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1E" w:rsidRPr="00F543DD" w:rsidRDefault="0014781E" w:rsidP="0014781E">
      <w:pPr>
        <w:rPr>
          <w:b/>
          <w:sz w:val="22"/>
          <w:szCs w:val="22"/>
        </w:rPr>
      </w:pPr>
      <w:r w:rsidRPr="00F543DD">
        <w:rPr>
          <w:b/>
          <w:sz w:val="22"/>
          <w:szCs w:val="22"/>
        </w:rPr>
        <w:t>1. függelék</w:t>
      </w:r>
      <w:r w:rsidRPr="00F543DD">
        <w:rPr>
          <w:sz w:val="22"/>
          <w:szCs w:val="22"/>
        </w:rPr>
        <w:t xml:space="preserve"> </w:t>
      </w:r>
      <w:r w:rsidRPr="00F543DD">
        <w:rPr>
          <w:b/>
          <w:bCs/>
          <w:iCs/>
          <w:sz w:val="23"/>
          <w:szCs w:val="23"/>
        </w:rPr>
        <w:t>a 17</w:t>
      </w:r>
      <w:r w:rsidRPr="00F543DD">
        <w:rPr>
          <w:b/>
          <w:sz w:val="22"/>
          <w:szCs w:val="22"/>
        </w:rPr>
        <w:t>/2014. (XI. 07.) önkormányzati rendelethez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F543DD">
        <w:rPr>
          <w:b/>
          <w:bCs/>
          <w:color w:val="auto"/>
          <w:sz w:val="23"/>
          <w:szCs w:val="23"/>
        </w:rPr>
        <w:t>MEGISMERÉSI NYILATKOZAT</w:t>
      </w:r>
    </w:p>
    <w:p w:rsidR="0014781E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jc w:val="both"/>
        <w:rPr>
          <w:sz w:val="23"/>
          <w:szCs w:val="23"/>
        </w:rPr>
      </w:pPr>
      <w:r w:rsidRPr="00F543DD">
        <w:rPr>
          <w:sz w:val="23"/>
          <w:szCs w:val="23"/>
        </w:rPr>
        <w:t xml:space="preserve">A Szervezeti és Működési Szabályzatban valamint a Közös Önkormányzati Hivatal gazdálkodással összefüggő ügyrendjében foglaltakat megismertem. </w:t>
      </w:r>
    </w:p>
    <w:p w:rsidR="0014781E" w:rsidRPr="00F543DD" w:rsidRDefault="0014781E" w:rsidP="0014781E">
      <w:pPr>
        <w:jc w:val="both"/>
        <w:rPr>
          <w:sz w:val="23"/>
          <w:szCs w:val="23"/>
        </w:rPr>
      </w:pPr>
      <w:r w:rsidRPr="00F543DD">
        <w:rPr>
          <w:sz w:val="23"/>
          <w:szCs w:val="23"/>
        </w:rPr>
        <w:t>Tudomásul veszem, hogy az abban foglaltakat a munkavégzésem során köteles vagyok betartani.</w:t>
      </w:r>
    </w:p>
    <w:p w:rsidR="0014781E" w:rsidRPr="00F543DD" w:rsidRDefault="0014781E" w:rsidP="0014781E">
      <w:pPr>
        <w:jc w:val="both"/>
        <w:rPr>
          <w:sz w:val="23"/>
          <w:szCs w:val="23"/>
        </w:rPr>
      </w:pPr>
    </w:p>
    <w:p w:rsidR="0014781E" w:rsidRPr="00F543DD" w:rsidRDefault="0014781E" w:rsidP="0014781E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2"/>
        <w:gridCol w:w="2303"/>
        <w:gridCol w:w="2303"/>
        <w:gridCol w:w="2303"/>
      </w:tblGrid>
      <w:tr w:rsidR="0014781E" w:rsidRPr="00F543DD" w:rsidTr="00A4434B">
        <w:tc>
          <w:tcPr>
            <w:tcW w:w="2302" w:type="dxa"/>
          </w:tcPr>
          <w:p w:rsidR="0014781E" w:rsidRPr="00F543DD" w:rsidRDefault="0014781E" w:rsidP="00A4434B">
            <w:pPr>
              <w:jc w:val="center"/>
              <w:rPr>
                <w:b/>
                <w:sz w:val="22"/>
                <w:szCs w:val="22"/>
              </w:rPr>
            </w:pPr>
            <w:r w:rsidRPr="00F543DD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center"/>
              <w:rPr>
                <w:b/>
                <w:sz w:val="22"/>
                <w:szCs w:val="22"/>
              </w:rPr>
            </w:pPr>
            <w:r w:rsidRPr="00F543DD">
              <w:rPr>
                <w:b/>
                <w:sz w:val="22"/>
                <w:szCs w:val="22"/>
              </w:rPr>
              <w:t>Beosztás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center"/>
              <w:rPr>
                <w:b/>
                <w:sz w:val="22"/>
                <w:szCs w:val="22"/>
              </w:rPr>
            </w:pPr>
            <w:r w:rsidRPr="00F543DD">
              <w:rPr>
                <w:b/>
                <w:sz w:val="22"/>
                <w:szCs w:val="22"/>
              </w:rPr>
              <w:t>Kelt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center"/>
              <w:rPr>
                <w:b/>
                <w:sz w:val="22"/>
                <w:szCs w:val="22"/>
              </w:rPr>
            </w:pPr>
            <w:r w:rsidRPr="00F543DD">
              <w:rPr>
                <w:b/>
                <w:sz w:val="22"/>
                <w:szCs w:val="22"/>
              </w:rPr>
              <w:t>Aláírás</w:t>
            </w: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Dorogi Sándor</w:t>
            </w: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Polgármester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proofErr w:type="spellStart"/>
            <w:r w:rsidRPr="00F543DD">
              <w:rPr>
                <w:sz w:val="22"/>
                <w:szCs w:val="22"/>
              </w:rPr>
              <w:t>Gerstnerné</w:t>
            </w:r>
            <w:proofErr w:type="spellEnd"/>
            <w:r w:rsidRPr="00F543DD">
              <w:rPr>
                <w:sz w:val="22"/>
                <w:szCs w:val="22"/>
              </w:rPr>
              <w:t xml:space="preserve"> dr. Kiss Ildikó </w:t>
            </w: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 xml:space="preserve">Címzetes főjegyző 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 xml:space="preserve">Dr. </w:t>
            </w:r>
            <w:proofErr w:type="spellStart"/>
            <w:r w:rsidRPr="00F543DD">
              <w:rPr>
                <w:sz w:val="22"/>
                <w:szCs w:val="22"/>
              </w:rPr>
              <w:t>Almacht</w:t>
            </w:r>
            <w:proofErr w:type="spellEnd"/>
            <w:r w:rsidRPr="00F543DD">
              <w:rPr>
                <w:sz w:val="22"/>
                <w:szCs w:val="22"/>
              </w:rPr>
              <w:t xml:space="preserve"> Ottóné</w:t>
            </w: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Vezető főtanácsos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proofErr w:type="spellStart"/>
            <w:smartTag w:uri="urn:schemas-microsoft-com:office:smarttags" w:element="PersonName">
              <w:smartTagPr>
                <w:attr w:name="ProductID" w:val="Kálosiné Gyimesi Mária"/>
              </w:smartTagPr>
              <w:r w:rsidRPr="00F543DD">
                <w:rPr>
                  <w:sz w:val="22"/>
                  <w:szCs w:val="22"/>
                </w:rPr>
                <w:t>Kálosiné</w:t>
              </w:r>
              <w:proofErr w:type="spellEnd"/>
              <w:r w:rsidRPr="00F543DD">
                <w:rPr>
                  <w:sz w:val="22"/>
                  <w:szCs w:val="22"/>
                </w:rPr>
                <w:t xml:space="preserve"> Gyimesi Mária</w:t>
              </w:r>
            </w:smartTag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Főtanácsos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0B0850" w:rsidRPr="00F543DD" w:rsidTr="000B0850">
        <w:tc>
          <w:tcPr>
            <w:tcW w:w="2302" w:type="dxa"/>
            <w:vAlign w:val="center"/>
          </w:tcPr>
          <w:p w:rsidR="000B0850" w:rsidRDefault="000B0850" w:rsidP="000B0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Hegedüs Ágnes </w:t>
            </w:r>
          </w:p>
          <w:p w:rsidR="000B0850" w:rsidRPr="00F543DD" w:rsidRDefault="000B0850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0B0850" w:rsidRPr="00F543DD" w:rsidRDefault="000B0850" w:rsidP="000B0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Vezető tanácsos</w:t>
            </w:r>
          </w:p>
        </w:tc>
        <w:tc>
          <w:tcPr>
            <w:tcW w:w="2303" w:type="dxa"/>
          </w:tcPr>
          <w:p w:rsidR="000B0850" w:rsidRPr="00F543DD" w:rsidRDefault="000B0850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B0850" w:rsidRPr="00F543DD" w:rsidRDefault="000B0850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Stikkelné Kazsoki Margit</w:t>
            </w: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Főmunkatárs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Zerginé</w:t>
            </w:r>
            <w:proofErr w:type="spellEnd"/>
            <w:r>
              <w:rPr>
                <w:sz w:val="22"/>
                <w:szCs w:val="22"/>
              </w:rPr>
              <w:t xml:space="preserve"> Kovács Márta Edit</w:t>
            </w: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Főe</w:t>
            </w:r>
            <w:r w:rsidRPr="00F543DD">
              <w:rPr>
                <w:sz w:val="22"/>
                <w:szCs w:val="22"/>
              </w:rPr>
              <w:t>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proofErr w:type="spellStart"/>
            <w:r w:rsidRPr="00F543DD">
              <w:rPr>
                <w:sz w:val="22"/>
                <w:szCs w:val="22"/>
              </w:rPr>
              <w:t>Gángó</w:t>
            </w:r>
            <w:proofErr w:type="spellEnd"/>
            <w:r w:rsidRPr="00F543DD">
              <w:rPr>
                <w:sz w:val="22"/>
                <w:szCs w:val="22"/>
              </w:rPr>
              <w:t xml:space="preserve"> Bernadett</w:t>
            </w: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3033B9" w:rsidRPr="003033B9" w:rsidRDefault="003033B9" w:rsidP="000B0850">
            <w:pPr>
              <w:rPr>
                <w:sz w:val="22"/>
                <w:szCs w:val="22"/>
              </w:rPr>
            </w:pPr>
            <w:r w:rsidRPr="003033B9">
              <w:rPr>
                <w:sz w:val="22"/>
                <w:szCs w:val="22"/>
              </w:rPr>
              <w:t xml:space="preserve">Balassáné </w:t>
            </w:r>
            <w:proofErr w:type="spellStart"/>
            <w:r w:rsidRPr="003033B9">
              <w:rPr>
                <w:sz w:val="22"/>
                <w:szCs w:val="22"/>
              </w:rPr>
              <w:t>Vinkler</w:t>
            </w:r>
            <w:proofErr w:type="spellEnd"/>
          </w:p>
          <w:p w:rsidR="0014781E" w:rsidRPr="00F543DD" w:rsidRDefault="003033B9" w:rsidP="000B0850">
            <w:pPr>
              <w:rPr>
                <w:sz w:val="22"/>
                <w:szCs w:val="22"/>
              </w:rPr>
            </w:pPr>
            <w:r w:rsidRPr="003033B9">
              <w:rPr>
                <w:sz w:val="22"/>
                <w:szCs w:val="22"/>
              </w:rPr>
              <w:t>Ivett</w:t>
            </w:r>
          </w:p>
        </w:tc>
        <w:tc>
          <w:tcPr>
            <w:tcW w:w="2303" w:type="dxa"/>
            <w:vAlign w:val="center"/>
          </w:tcPr>
          <w:p w:rsidR="0014781E" w:rsidRPr="00F543DD" w:rsidRDefault="003033B9" w:rsidP="000B0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István Ildikó"/>
              </w:smartTagPr>
              <w:r w:rsidRPr="00F543DD">
                <w:rPr>
                  <w:sz w:val="22"/>
                  <w:szCs w:val="22"/>
                </w:rPr>
                <w:t>István Ildikó</w:t>
              </w:r>
            </w:smartTag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285243" w:rsidP="000B0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D71366">
              <w:rPr>
                <w:sz w:val="22"/>
                <w:szCs w:val="22"/>
              </w:rPr>
              <w:t>őtanácsos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Balázs Zsuzsanna"/>
              </w:smartTagPr>
              <w:r w:rsidRPr="00F543DD">
                <w:rPr>
                  <w:sz w:val="22"/>
                  <w:szCs w:val="22"/>
                </w:rPr>
                <w:t>Balázs Zsuzsanna</w:t>
              </w:r>
            </w:smartTag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Főmunkatárs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3033B9" w:rsidRDefault="003033B9" w:rsidP="000B0850">
            <w:pPr>
              <w:rPr>
                <w:sz w:val="22"/>
                <w:szCs w:val="22"/>
              </w:rPr>
            </w:pPr>
            <w:proofErr w:type="spellStart"/>
            <w:r w:rsidRPr="003033B9">
              <w:rPr>
                <w:sz w:val="22"/>
                <w:szCs w:val="22"/>
              </w:rPr>
              <w:t>Mikitáné</w:t>
            </w:r>
            <w:proofErr w:type="spellEnd"/>
            <w:r w:rsidRPr="003033B9">
              <w:rPr>
                <w:sz w:val="22"/>
                <w:szCs w:val="22"/>
              </w:rPr>
              <w:t xml:space="preserve"> Varga Gyöngyi</w:t>
            </w: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C97C12" w:rsidP="000B0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Fő</w:t>
            </w:r>
            <w:r w:rsidR="0014781E" w:rsidRPr="00F543DD">
              <w:rPr>
                <w:sz w:val="22"/>
                <w:szCs w:val="22"/>
              </w:rPr>
              <w:t>tanácsos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3033B9" w:rsidRPr="00F543DD" w:rsidTr="000B0850">
        <w:tc>
          <w:tcPr>
            <w:tcW w:w="2302" w:type="dxa"/>
            <w:vAlign w:val="center"/>
          </w:tcPr>
          <w:p w:rsidR="003033B9" w:rsidRDefault="003033B9" w:rsidP="000B0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Gál Éva</w:t>
            </w:r>
          </w:p>
          <w:p w:rsidR="003033B9" w:rsidRPr="00F543DD" w:rsidRDefault="003033B9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3033B9" w:rsidRPr="00F543DD" w:rsidRDefault="003033B9" w:rsidP="000B0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Előadó</w:t>
            </w:r>
          </w:p>
        </w:tc>
        <w:tc>
          <w:tcPr>
            <w:tcW w:w="2303" w:type="dxa"/>
          </w:tcPr>
          <w:p w:rsidR="003033B9" w:rsidRPr="00F543DD" w:rsidRDefault="003033B9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033B9" w:rsidRPr="00F543DD" w:rsidRDefault="003033B9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proofErr w:type="spellStart"/>
            <w:r w:rsidRPr="00F543DD">
              <w:rPr>
                <w:sz w:val="22"/>
                <w:szCs w:val="22"/>
              </w:rPr>
              <w:t>Kadácsiné</w:t>
            </w:r>
            <w:proofErr w:type="spellEnd"/>
            <w:r w:rsidRPr="00F543DD">
              <w:rPr>
                <w:sz w:val="22"/>
                <w:szCs w:val="22"/>
              </w:rPr>
              <w:t xml:space="preserve"> </w:t>
            </w:r>
            <w:proofErr w:type="spellStart"/>
            <w:r w:rsidRPr="00F543DD">
              <w:rPr>
                <w:sz w:val="22"/>
                <w:szCs w:val="22"/>
              </w:rPr>
              <w:t>Fritsi</w:t>
            </w:r>
            <w:proofErr w:type="spellEnd"/>
            <w:r w:rsidRPr="00F543DD">
              <w:rPr>
                <w:sz w:val="22"/>
                <w:szCs w:val="22"/>
              </w:rPr>
              <w:t xml:space="preserve"> Anett</w:t>
            </w: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Előadó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Szabóné Balassa Mónika</w:t>
            </w: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proofErr w:type="spellStart"/>
            <w:r w:rsidRPr="00F543DD">
              <w:rPr>
                <w:sz w:val="22"/>
                <w:szCs w:val="22"/>
              </w:rPr>
              <w:t>Iráziné</w:t>
            </w:r>
            <w:proofErr w:type="spellEnd"/>
            <w:r w:rsidRPr="00F543DD">
              <w:rPr>
                <w:sz w:val="22"/>
                <w:szCs w:val="22"/>
              </w:rPr>
              <w:t xml:space="preserve"> Németh Anikó</w:t>
            </w: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0B0850" w:rsidRPr="00F543DD" w:rsidTr="000B0850">
        <w:tc>
          <w:tcPr>
            <w:tcW w:w="2302" w:type="dxa"/>
            <w:vAlign w:val="center"/>
          </w:tcPr>
          <w:p w:rsidR="000B0850" w:rsidRDefault="000B0850" w:rsidP="000B085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Gipp</w:t>
            </w:r>
            <w:proofErr w:type="spellEnd"/>
            <w:r>
              <w:rPr>
                <w:sz w:val="22"/>
                <w:szCs w:val="22"/>
              </w:rPr>
              <w:t xml:space="preserve"> Márta</w:t>
            </w:r>
          </w:p>
          <w:p w:rsidR="000B0850" w:rsidRPr="00F543DD" w:rsidRDefault="000B0850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0B0850" w:rsidRPr="00F543DD" w:rsidRDefault="000B0850" w:rsidP="000B0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Előadó</w:t>
            </w:r>
          </w:p>
        </w:tc>
        <w:tc>
          <w:tcPr>
            <w:tcW w:w="2303" w:type="dxa"/>
          </w:tcPr>
          <w:p w:rsidR="000B0850" w:rsidRPr="00F543DD" w:rsidRDefault="000B0850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0B0850" w:rsidRPr="00F543DD" w:rsidRDefault="000B0850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proofErr w:type="spellStart"/>
            <w:r w:rsidRPr="00F543DD">
              <w:rPr>
                <w:sz w:val="22"/>
                <w:szCs w:val="22"/>
              </w:rPr>
              <w:t>Veszpréminé</w:t>
            </w:r>
            <w:proofErr w:type="spellEnd"/>
            <w:r w:rsidRPr="00F543DD">
              <w:rPr>
                <w:sz w:val="22"/>
                <w:szCs w:val="22"/>
              </w:rPr>
              <w:t xml:space="preserve"> </w:t>
            </w:r>
            <w:proofErr w:type="spellStart"/>
            <w:r w:rsidRPr="00F543DD">
              <w:rPr>
                <w:sz w:val="22"/>
                <w:szCs w:val="22"/>
              </w:rPr>
              <w:t>Hozleiter</w:t>
            </w:r>
            <w:proofErr w:type="spellEnd"/>
            <w:r w:rsidRPr="00F543DD">
              <w:rPr>
                <w:sz w:val="22"/>
                <w:szCs w:val="22"/>
              </w:rPr>
              <w:t xml:space="preserve"> Anikó</w:t>
            </w: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proofErr w:type="spellStart"/>
            <w:r w:rsidRPr="00F543DD">
              <w:rPr>
                <w:sz w:val="22"/>
                <w:szCs w:val="22"/>
              </w:rPr>
              <w:lastRenderedPageBreak/>
              <w:t>Reichertné</w:t>
            </w:r>
            <w:proofErr w:type="spellEnd"/>
            <w:r w:rsidRPr="00F543DD">
              <w:rPr>
                <w:sz w:val="22"/>
                <w:szCs w:val="22"/>
              </w:rPr>
              <w:t xml:space="preserve"> Földesi Katalin</w:t>
            </w: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Dobos Szilvia</w:t>
            </w: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Főelőadó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Böröcz Balázs</w:t>
            </w:r>
          </w:p>
        </w:tc>
        <w:tc>
          <w:tcPr>
            <w:tcW w:w="2303" w:type="dxa"/>
            <w:vAlign w:val="center"/>
          </w:tcPr>
          <w:p w:rsidR="0014781E" w:rsidRDefault="0014781E" w:rsidP="000B0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Közterület felügyelő</w:t>
            </w: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Horváthné Daróczi Mónika</w:t>
            </w: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Közszolgálati ügykezelő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Hegedüs Lajos</w:t>
            </w:r>
          </w:p>
          <w:p w:rsidR="0014781E" w:rsidRPr="00F543DD" w:rsidRDefault="0014781E" w:rsidP="000B0850">
            <w:pPr>
              <w:ind w:right="-249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  <w:r w:rsidRPr="00F543DD">
              <w:rPr>
                <w:sz w:val="22"/>
                <w:szCs w:val="22"/>
              </w:rPr>
              <w:t>Vezető főtanácsos</w:t>
            </w: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Default="0014781E" w:rsidP="000B0850">
            <w:pPr>
              <w:rPr>
                <w:sz w:val="22"/>
                <w:szCs w:val="22"/>
              </w:rPr>
            </w:pPr>
          </w:p>
          <w:p w:rsidR="00E03345" w:rsidRPr="00F543DD" w:rsidRDefault="00E03345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Default="0014781E" w:rsidP="000B0850">
            <w:pPr>
              <w:rPr>
                <w:color w:val="FF0000"/>
                <w:sz w:val="22"/>
                <w:szCs w:val="22"/>
              </w:rPr>
            </w:pPr>
          </w:p>
          <w:p w:rsidR="00E03345" w:rsidRPr="00A23E01" w:rsidRDefault="00E03345" w:rsidP="000B085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Default="0014781E" w:rsidP="000B0850">
            <w:pPr>
              <w:rPr>
                <w:sz w:val="22"/>
                <w:szCs w:val="22"/>
              </w:rPr>
            </w:pPr>
          </w:p>
          <w:p w:rsidR="00E03345" w:rsidRPr="00F543DD" w:rsidRDefault="00E03345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Default="0014781E" w:rsidP="000B0850">
            <w:pPr>
              <w:rPr>
                <w:sz w:val="22"/>
                <w:szCs w:val="22"/>
              </w:rPr>
            </w:pPr>
          </w:p>
          <w:p w:rsidR="00E03345" w:rsidRPr="00F543DD" w:rsidRDefault="00E03345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  <w:tr w:rsidR="0014781E" w:rsidRPr="00F543DD" w:rsidTr="000B0850">
        <w:tc>
          <w:tcPr>
            <w:tcW w:w="2302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14781E" w:rsidRPr="00F543DD" w:rsidRDefault="0014781E" w:rsidP="000B0850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14781E" w:rsidRPr="00F543DD" w:rsidRDefault="0014781E" w:rsidP="00A4434B">
            <w:pPr>
              <w:jc w:val="both"/>
              <w:rPr>
                <w:sz w:val="22"/>
                <w:szCs w:val="22"/>
              </w:rPr>
            </w:pPr>
          </w:p>
        </w:tc>
      </w:tr>
    </w:tbl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numPr>
          <w:ilvl w:val="0"/>
          <w:numId w:val="2"/>
        </w:numPr>
        <w:rPr>
          <w:b/>
          <w:sz w:val="22"/>
          <w:szCs w:val="22"/>
        </w:rPr>
      </w:pPr>
      <w:proofErr w:type="gramStart"/>
      <w:r w:rsidRPr="00F543DD">
        <w:rPr>
          <w:b/>
          <w:sz w:val="22"/>
          <w:szCs w:val="22"/>
        </w:rPr>
        <w:t xml:space="preserve">függelék </w:t>
      </w:r>
      <w:r w:rsidRPr="00F543DD">
        <w:rPr>
          <w:b/>
          <w:bCs/>
          <w:iCs/>
          <w:sz w:val="23"/>
          <w:szCs w:val="23"/>
        </w:rPr>
        <w:t xml:space="preserve"> a</w:t>
      </w:r>
      <w:proofErr w:type="gramEnd"/>
      <w:r w:rsidRPr="00F543DD">
        <w:rPr>
          <w:b/>
          <w:bCs/>
          <w:i/>
          <w:iCs/>
          <w:sz w:val="23"/>
          <w:szCs w:val="23"/>
        </w:rPr>
        <w:t xml:space="preserve"> 17</w:t>
      </w:r>
      <w:r w:rsidRPr="00F543DD">
        <w:rPr>
          <w:b/>
          <w:sz w:val="22"/>
          <w:szCs w:val="22"/>
        </w:rPr>
        <w:t>/2014. (XI. 07.) önkormányzati rendelethez</w:t>
      </w:r>
    </w:p>
    <w:p w:rsidR="0014781E" w:rsidRPr="00F543DD" w:rsidRDefault="0014781E" w:rsidP="0014781E">
      <w:pPr>
        <w:ind w:left="360"/>
        <w:rPr>
          <w:b/>
          <w:sz w:val="22"/>
          <w:szCs w:val="22"/>
        </w:rPr>
      </w:pP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jc w:val="center"/>
        <w:rPr>
          <w:b/>
          <w:color w:val="auto"/>
          <w:sz w:val="23"/>
          <w:szCs w:val="23"/>
        </w:rPr>
      </w:pPr>
      <w:r w:rsidRPr="00F543DD">
        <w:rPr>
          <w:b/>
          <w:color w:val="auto"/>
          <w:sz w:val="23"/>
          <w:szCs w:val="23"/>
        </w:rPr>
        <w:t>Eskü szövege</w:t>
      </w:r>
    </w:p>
    <w:p w:rsidR="0014781E" w:rsidRPr="00F543DD" w:rsidRDefault="0014781E" w:rsidP="0014781E">
      <w:pPr>
        <w:pStyle w:val="Default"/>
        <w:jc w:val="center"/>
        <w:rPr>
          <w:color w:val="auto"/>
          <w:sz w:val="23"/>
          <w:szCs w:val="23"/>
        </w:rPr>
      </w:pPr>
      <w:proofErr w:type="gramStart"/>
      <w:r w:rsidRPr="00F543DD">
        <w:rPr>
          <w:rFonts w:ascii="Times" w:hAnsi="Times" w:cs="Times"/>
          <w:color w:val="auto"/>
        </w:rPr>
        <w:t>polgármesteri</w:t>
      </w:r>
      <w:proofErr w:type="gramEnd"/>
      <w:r w:rsidRPr="00F543DD">
        <w:rPr>
          <w:rFonts w:ascii="Times" w:hAnsi="Times" w:cs="Times"/>
          <w:color w:val="auto"/>
        </w:rPr>
        <w:t xml:space="preserve"> / képviselői / bizottsági tagi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  <w:r w:rsidRPr="00F543DD">
        <w:rPr>
          <w:rFonts w:ascii="Times" w:hAnsi="Times" w:cs="Times"/>
        </w:rPr>
        <w:t>„Én, (eskütevő neve) becsületemre és lelkiismeretemre fogadom, hogy Magyarországhoz és annak Alaptörvényéhez hű leszek; jogszabályait megtartom és másokkal is megtartatom; a polgármesteri / képviselői / bizottsági tagi tisztségemből eredő feladataimat Balatonszárszó Nagyközség fejlődésének előmozdítása érdekében lelkiismeretesen teljesítem, tisztségemet a magyar nemzet javára gyakorlom.</w:t>
      </w: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  <w:r w:rsidRPr="00F543DD">
        <w:rPr>
          <w:rFonts w:ascii="Times" w:hAnsi="Times" w:cs="Times"/>
        </w:rPr>
        <w:t>(Az eskütevő meggyőződése szerint)</w:t>
      </w: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  <w:r w:rsidRPr="00F543DD">
        <w:rPr>
          <w:rFonts w:ascii="Times" w:hAnsi="Times" w:cs="Times"/>
        </w:rPr>
        <w:t>Isten engem úgy segéljen!”</w:t>
      </w: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</w:rPr>
      </w:pP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rPr>
          <w:b/>
          <w:sz w:val="22"/>
          <w:szCs w:val="22"/>
        </w:rPr>
      </w:pPr>
      <w:r>
        <w:rPr>
          <w:b/>
          <w:bCs/>
          <w:iCs/>
          <w:sz w:val="23"/>
          <w:szCs w:val="23"/>
        </w:rPr>
        <w:t xml:space="preserve">3. </w:t>
      </w:r>
      <w:r w:rsidRPr="00F543DD">
        <w:rPr>
          <w:b/>
          <w:bCs/>
          <w:iCs/>
          <w:sz w:val="23"/>
          <w:szCs w:val="23"/>
        </w:rPr>
        <w:t>függelék a 17/</w:t>
      </w:r>
      <w:r w:rsidRPr="00F543DD">
        <w:rPr>
          <w:b/>
          <w:sz w:val="22"/>
          <w:szCs w:val="22"/>
        </w:rPr>
        <w:t>2014. (XI. 07.) önkormányzati rendelethez</w:t>
      </w:r>
    </w:p>
    <w:p w:rsidR="0014781E" w:rsidRPr="00F543DD" w:rsidRDefault="0014781E" w:rsidP="0014781E">
      <w:pPr>
        <w:ind w:left="360"/>
        <w:rPr>
          <w:sz w:val="23"/>
          <w:szCs w:val="23"/>
        </w:rPr>
      </w:pPr>
    </w:p>
    <w:p w:rsidR="0014781E" w:rsidRPr="00F543DD" w:rsidRDefault="0014781E" w:rsidP="0014781E">
      <w:pPr>
        <w:pStyle w:val="Default"/>
        <w:rPr>
          <w:b/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ind w:left="360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ind w:left="360"/>
        <w:rPr>
          <w:color w:val="auto"/>
          <w:sz w:val="23"/>
          <w:szCs w:val="23"/>
        </w:rPr>
      </w:pPr>
      <w:r w:rsidRPr="00F543DD">
        <w:rPr>
          <w:b/>
          <w:color w:val="auto"/>
          <w:sz w:val="23"/>
          <w:szCs w:val="23"/>
        </w:rPr>
        <w:t>A képviselők elérhetőségei</w:t>
      </w:r>
      <w:r w:rsidRPr="00F543DD">
        <w:rPr>
          <w:color w:val="auto"/>
          <w:sz w:val="23"/>
          <w:szCs w:val="23"/>
        </w:rPr>
        <w:t>: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835"/>
        <w:gridCol w:w="1559"/>
        <w:gridCol w:w="2694"/>
      </w:tblGrid>
      <w:tr w:rsidR="0014781E" w:rsidRPr="00F543DD" w:rsidTr="00A4434B">
        <w:trPr>
          <w:trHeight w:val="100"/>
        </w:trPr>
        <w:tc>
          <w:tcPr>
            <w:tcW w:w="1951" w:type="dxa"/>
          </w:tcPr>
          <w:p w:rsidR="0014781E" w:rsidRPr="00F543DD" w:rsidRDefault="0014781E" w:rsidP="00A4434B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F543DD">
              <w:rPr>
                <w:b/>
                <w:color w:val="auto"/>
                <w:sz w:val="22"/>
                <w:szCs w:val="22"/>
              </w:rPr>
              <w:t xml:space="preserve">NÉV </w:t>
            </w:r>
          </w:p>
        </w:tc>
        <w:tc>
          <w:tcPr>
            <w:tcW w:w="2835" w:type="dxa"/>
          </w:tcPr>
          <w:p w:rsidR="0014781E" w:rsidRPr="00F543DD" w:rsidRDefault="0014781E" w:rsidP="00A4434B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F543DD">
              <w:rPr>
                <w:b/>
                <w:color w:val="auto"/>
                <w:sz w:val="22"/>
                <w:szCs w:val="22"/>
              </w:rPr>
              <w:t xml:space="preserve">LAKCÍM </w:t>
            </w:r>
          </w:p>
        </w:tc>
        <w:tc>
          <w:tcPr>
            <w:tcW w:w="1559" w:type="dxa"/>
          </w:tcPr>
          <w:p w:rsidR="0014781E" w:rsidRPr="00F543DD" w:rsidRDefault="0014781E" w:rsidP="00A4434B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F543DD">
              <w:rPr>
                <w:b/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694" w:type="dxa"/>
          </w:tcPr>
          <w:p w:rsidR="0014781E" w:rsidRPr="00F543DD" w:rsidRDefault="0014781E" w:rsidP="00A4434B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F543DD">
              <w:rPr>
                <w:b/>
                <w:color w:val="auto"/>
                <w:sz w:val="22"/>
                <w:szCs w:val="22"/>
              </w:rPr>
              <w:t xml:space="preserve">E-MAIL </w:t>
            </w:r>
          </w:p>
        </w:tc>
      </w:tr>
      <w:tr w:rsidR="0014781E" w:rsidRPr="00F543DD" w:rsidTr="00A4434B">
        <w:trPr>
          <w:trHeight w:val="227"/>
        </w:trPr>
        <w:tc>
          <w:tcPr>
            <w:tcW w:w="1951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Apáti Kinga Csilla </w:t>
            </w:r>
          </w:p>
        </w:tc>
        <w:tc>
          <w:tcPr>
            <w:tcW w:w="2835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>Balatonszárszó, Csörsz u. 2.</w:t>
            </w:r>
          </w:p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>30/ 578 13 85</w:t>
            </w:r>
          </w:p>
        </w:tc>
        <w:tc>
          <w:tcPr>
            <w:tcW w:w="2694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>apatikinga@freemail.hu</w:t>
            </w:r>
          </w:p>
        </w:tc>
      </w:tr>
      <w:tr w:rsidR="0014781E" w:rsidRPr="00F543DD" w:rsidTr="00A4434B">
        <w:trPr>
          <w:trHeight w:val="353"/>
        </w:trPr>
        <w:tc>
          <w:tcPr>
            <w:tcW w:w="1951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Fekete János </w:t>
            </w:r>
          </w:p>
        </w:tc>
        <w:tc>
          <w:tcPr>
            <w:tcW w:w="2835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Balatonszárszó, Esze T. u. 30. </w:t>
            </w:r>
          </w:p>
        </w:tc>
        <w:tc>
          <w:tcPr>
            <w:tcW w:w="1559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30/ 558 91 41 </w:t>
            </w:r>
          </w:p>
        </w:tc>
        <w:tc>
          <w:tcPr>
            <w:tcW w:w="2694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>fekete.j61@freemail.hu</w:t>
            </w:r>
          </w:p>
        </w:tc>
      </w:tr>
      <w:tr w:rsidR="0014781E" w:rsidRPr="00F543DD" w:rsidTr="00A4434B">
        <w:trPr>
          <w:trHeight w:val="226"/>
        </w:trPr>
        <w:tc>
          <w:tcPr>
            <w:tcW w:w="1951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F543DD">
              <w:rPr>
                <w:color w:val="auto"/>
                <w:sz w:val="22"/>
                <w:szCs w:val="22"/>
              </w:rPr>
              <w:t>Korcz</w:t>
            </w:r>
            <w:proofErr w:type="spellEnd"/>
            <w:r w:rsidRPr="00F543DD">
              <w:rPr>
                <w:color w:val="auto"/>
                <w:sz w:val="22"/>
                <w:szCs w:val="22"/>
              </w:rPr>
              <w:t xml:space="preserve"> Miklós</w:t>
            </w:r>
          </w:p>
        </w:tc>
        <w:tc>
          <w:tcPr>
            <w:tcW w:w="2835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>Balatonszárszó, Ibolya u. 8.</w:t>
            </w:r>
          </w:p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>20/ 924 59 90</w:t>
            </w:r>
          </w:p>
        </w:tc>
        <w:tc>
          <w:tcPr>
            <w:tcW w:w="2694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>korcz.miklos@gmail.com</w:t>
            </w:r>
          </w:p>
        </w:tc>
      </w:tr>
      <w:tr w:rsidR="0014781E" w:rsidRPr="00F543DD" w:rsidTr="00A4434B">
        <w:trPr>
          <w:trHeight w:val="226"/>
        </w:trPr>
        <w:tc>
          <w:tcPr>
            <w:tcW w:w="1951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>Nagy Zoltán</w:t>
            </w:r>
          </w:p>
        </w:tc>
        <w:tc>
          <w:tcPr>
            <w:tcW w:w="2835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>Balatonszárszó, Rákóczi u. 52.</w:t>
            </w:r>
          </w:p>
        </w:tc>
        <w:tc>
          <w:tcPr>
            <w:tcW w:w="1559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>20/ 553 05 80</w:t>
            </w:r>
          </w:p>
        </w:tc>
        <w:tc>
          <w:tcPr>
            <w:tcW w:w="2694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>zo-vitiskft@freemail.hu</w:t>
            </w:r>
          </w:p>
        </w:tc>
      </w:tr>
      <w:tr w:rsidR="0014781E" w:rsidRPr="00F543DD" w:rsidTr="00A4434B">
        <w:trPr>
          <w:trHeight w:val="226"/>
        </w:trPr>
        <w:tc>
          <w:tcPr>
            <w:tcW w:w="1951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Tefner Tibor </w:t>
            </w:r>
          </w:p>
        </w:tc>
        <w:tc>
          <w:tcPr>
            <w:tcW w:w="2835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Balatonszárszó, Gábor Á. u. 26/b </w:t>
            </w:r>
          </w:p>
        </w:tc>
        <w:tc>
          <w:tcPr>
            <w:tcW w:w="1559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30/ 560 36 90 </w:t>
            </w:r>
          </w:p>
        </w:tc>
        <w:tc>
          <w:tcPr>
            <w:tcW w:w="2694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tefner_t@freemail.hu </w:t>
            </w:r>
          </w:p>
        </w:tc>
      </w:tr>
      <w:tr w:rsidR="0014781E" w:rsidRPr="00F543DD" w:rsidTr="00A4434B">
        <w:trPr>
          <w:trHeight w:val="226"/>
        </w:trPr>
        <w:tc>
          <w:tcPr>
            <w:tcW w:w="1951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dr. </w:t>
            </w:r>
            <w:proofErr w:type="spellStart"/>
            <w:r w:rsidRPr="00F543DD">
              <w:rPr>
                <w:color w:val="auto"/>
                <w:sz w:val="22"/>
                <w:szCs w:val="22"/>
              </w:rPr>
              <w:t>Tomka</w:t>
            </w:r>
            <w:proofErr w:type="spellEnd"/>
            <w:r w:rsidRPr="00F543DD">
              <w:rPr>
                <w:color w:val="auto"/>
                <w:sz w:val="22"/>
                <w:szCs w:val="22"/>
              </w:rPr>
              <w:t xml:space="preserve"> Ákos </w:t>
            </w:r>
          </w:p>
        </w:tc>
        <w:tc>
          <w:tcPr>
            <w:tcW w:w="2835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Balatonszárszó, Ifjúság u. 10. </w:t>
            </w:r>
          </w:p>
        </w:tc>
        <w:tc>
          <w:tcPr>
            <w:tcW w:w="1559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30/ 989 56 08 </w:t>
            </w:r>
          </w:p>
        </w:tc>
        <w:tc>
          <w:tcPr>
            <w:tcW w:w="2694" w:type="dxa"/>
          </w:tcPr>
          <w:p w:rsidR="0014781E" w:rsidRPr="00F543DD" w:rsidRDefault="0014781E" w:rsidP="00A4434B">
            <w:pPr>
              <w:pStyle w:val="Default"/>
              <w:rPr>
                <w:color w:val="auto"/>
                <w:sz w:val="22"/>
                <w:szCs w:val="22"/>
              </w:rPr>
            </w:pPr>
            <w:r w:rsidRPr="00F543DD">
              <w:rPr>
                <w:color w:val="auto"/>
                <w:sz w:val="22"/>
                <w:szCs w:val="22"/>
              </w:rPr>
              <w:t xml:space="preserve">tomkaakos@t-online.hu </w:t>
            </w:r>
          </w:p>
        </w:tc>
      </w:tr>
    </w:tbl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rPr>
          <w:b/>
          <w:sz w:val="22"/>
          <w:szCs w:val="22"/>
        </w:rPr>
      </w:pPr>
      <w:r w:rsidRPr="00F543DD">
        <w:rPr>
          <w:b/>
          <w:sz w:val="23"/>
          <w:szCs w:val="23"/>
        </w:rPr>
        <w:t xml:space="preserve">4. függelék </w:t>
      </w:r>
      <w:r w:rsidRPr="00F543DD">
        <w:rPr>
          <w:b/>
          <w:bCs/>
          <w:iCs/>
          <w:sz w:val="23"/>
          <w:szCs w:val="23"/>
        </w:rPr>
        <w:t>a 17</w:t>
      </w:r>
      <w:r w:rsidRPr="00F543DD">
        <w:rPr>
          <w:b/>
          <w:sz w:val="22"/>
          <w:szCs w:val="22"/>
        </w:rPr>
        <w:t>/2014. (XI. 07.) önkormányzati rendelethez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b/>
          <w:color w:val="auto"/>
          <w:sz w:val="23"/>
          <w:szCs w:val="23"/>
        </w:rPr>
      </w:pPr>
    </w:p>
    <w:p w:rsidR="0014781E" w:rsidRPr="00061B01" w:rsidRDefault="0014781E" w:rsidP="0014781E">
      <w:pPr>
        <w:pStyle w:val="Default"/>
        <w:rPr>
          <w:b/>
          <w:color w:val="auto"/>
        </w:rPr>
      </w:pPr>
      <w:r w:rsidRPr="00061B01">
        <w:rPr>
          <w:b/>
          <w:color w:val="auto"/>
        </w:rPr>
        <w:t xml:space="preserve">Az állandó bizottságok tagjai: </w:t>
      </w:r>
    </w:p>
    <w:p w:rsidR="0014781E" w:rsidRPr="00061B01" w:rsidRDefault="0014781E" w:rsidP="0014781E">
      <w:pPr>
        <w:pStyle w:val="Default"/>
        <w:rPr>
          <w:b/>
          <w:color w:val="auto"/>
        </w:rPr>
      </w:pPr>
    </w:p>
    <w:p w:rsidR="0014781E" w:rsidRPr="00061B01" w:rsidRDefault="0014781E" w:rsidP="0014781E">
      <w:pPr>
        <w:pStyle w:val="Default"/>
        <w:rPr>
          <w:color w:val="auto"/>
        </w:rPr>
      </w:pPr>
      <w:r w:rsidRPr="00061B01">
        <w:rPr>
          <w:color w:val="auto"/>
        </w:rPr>
        <w:t xml:space="preserve">Jogi, Ügyrendi, Pénzügyi Bizottság: </w:t>
      </w:r>
    </w:p>
    <w:p w:rsidR="0014781E" w:rsidRPr="00061B01" w:rsidRDefault="0014781E" w:rsidP="0014781E">
      <w:pPr>
        <w:pStyle w:val="Default"/>
        <w:rPr>
          <w:color w:val="auto"/>
        </w:rPr>
      </w:pPr>
    </w:p>
    <w:p w:rsidR="0014781E" w:rsidRPr="00061B01" w:rsidRDefault="0014781E" w:rsidP="0014781E">
      <w:pPr>
        <w:pStyle w:val="Default"/>
        <w:spacing w:after="27"/>
        <w:rPr>
          <w:color w:val="auto"/>
        </w:rPr>
      </w:pPr>
      <w:r w:rsidRPr="00061B01">
        <w:rPr>
          <w:b/>
          <w:bCs/>
          <w:color w:val="auto"/>
        </w:rPr>
        <w:t xml:space="preserve">- </w:t>
      </w:r>
      <w:r w:rsidRPr="00061B01">
        <w:rPr>
          <w:color w:val="auto"/>
        </w:rPr>
        <w:t xml:space="preserve">Dr. </w:t>
      </w:r>
      <w:proofErr w:type="spellStart"/>
      <w:r w:rsidRPr="00061B01">
        <w:rPr>
          <w:color w:val="auto"/>
        </w:rPr>
        <w:t>Tomka</w:t>
      </w:r>
      <w:proofErr w:type="spellEnd"/>
      <w:r w:rsidRPr="00061B01">
        <w:rPr>
          <w:color w:val="auto"/>
        </w:rPr>
        <w:t xml:space="preserve"> Ákos elnök </w:t>
      </w:r>
    </w:p>
    <w:p w:rsidR="0014781E" w:rsidRPr="00061B01" w:rsidRDefault="0014781E" w:rsidP="0014781E">
      <w:pPr>
        <w:pStyle w:val="Default"/>
        <w:spacing w:after="27"/>
        <w:rPr>
          <w:color w:val="auto"/>
        </w:rPr>
      </w:pPr>
      <w:r w:rsidRPr="00061B01">
        <w:rPr>
          <w:color w:val="auto"/>
        </w:rPr>
        <w:t xml:space="preserve">- </w:t>
      </w:r>
      <w:proofErr w:type="spellStart"/>
      <w:r w:rsidRPr="00061B01">
        <w:rPr>
          <w:color w:val="auto"/>
        </w:rPr>
        <w:t>Korcz</w:t>
      </w:r>
      <w:proofErr w:type="spellEnd"/>
      <w:r w:rsidRPr="00061B01">
        <w:rPr>
          <w:color w:val="auto"/>
        </w:rPr>
        <w:t xml:space="preserve"> Miklós tag</w:t>
      </w:r>
    </w:p>
    <w:p w:rsidR="0014781E" w:rsidRPr="00061B01" w:rsidRDefault="0014781E" w:rsidP="0014781E">
      <w:pPr>
        <w:pStyle w:val="Default"/>
        <w:spacing w:after="27"/>
        <w:rPr>
          <w:color w:val="auto"/>
        </w:rPr>
      </w:pPr>
      <w:r w:rsidRPr="00061B01">
        <w:rPr>
          <w:color w:val="auto"/>
        </w:rPr>
        <w:t>- Apáti Kinga Csilla tag</w:t>
      </w:r>
    </w:p>
    <w:p w:rsidR="0014781E" w:rsidRPr="00061B01" w:rsidRDefault="0014781E" w:rsidP="0014781E">
      <w:pPr>
        <w:pStyle w:val="Default"/>
        <w:spacing w:after="27"/>
        <w:rPr>
          <w:color w:val="auto"/>
        </w:rPr>
      </w:pPr>
      <w:r w:rsidRPr="00061B01">
        <w:rPr>
          <w:color w:val="auto"/>
        </w:rPr>
        <w:t>- Györkös Adrienn nem képviselő tag</w:t>
      </w:r>
    </w:p>
    <w:p w:rsidR="0014781E" w:rsidRPr="00061B01" w:rsidRDefault="0014781E" w:rsidP="0014781E">
      <w:pPr>
        <w:pStyle w:val="Default"/>
        <w:spacing w:after="27"/>
        <w:rPr>
          <w:color w:val="auto"/>
        </w:rPr>
      </w:pPr>
      <w:r w:rsidRPr="00061B01">
        <w:rPr>
          <w:color w:val="auto"/>
        </w:rPr>
        <w:t>- Nagyné Császár Tünde nem képviselő tag</w:t>
      </w:r>
    </w:p>
    <w:p w:rsidR="0014781E" w:rsidRPr="00061B01" w:rsidRDefault="0014781E" w:rsidP="0014781E">
      <w:pPr>
        <w:pStyle w:val="Default"/>
        <w:spacing w:after="27"/>
        <w:rPr>
          <w:color w:val="auto"/>
        </w:rPr>
      </w:pPr>
    </w:p>
    <w:p w:rsidR="0014781E" w:rsidRPr="00061B01" w:rsidRDefault="0014781E" w:rsidP="0014781E">
      <w:pPr>
        <w:pStyle w:val="Default"/>
        <w:spacing w:after="27"/>
        <w:rPr>
          <w:color w:val="auto"/>
        </w:rPr>
      </w:pPr>
    </w:p>
    <w:p w:rsidR="0014781E" w:rsidRPr="00061B01" w:rsidRDefault="0014781E" w:rsidP="0014781E">
      <w:pPr>
        <w:pStyle w:val="Default"/>
        <w:spacing w:after="27"/>
        <w:rPr>
          <w:color w:val="auto"/>
        </w:rPr>
      </w:pPr>
      <w:r w:rsidRPr="00061B01">
        <w:rPr>
          <w:color w:val="auto"/>
        </w:rPr>
        <w:t>Egészségügyi, Humán és Köznevelési Bizottság:</w:t>
      </w:r>
    </w:p>
    <w:p w:rsidR="0014781E" w:rsidRPr="00061B01" w:rsidRDefault="0014781E" w:rsidP="0014781E">
      <w:pPr>
        <w:pStyle w:val="Default"/>
        <w:spacing w:after="27"/>
        <w:rPr>
          <w:color w:val="auto"/>
        </w:rPr>
      </w:pPr>
    </w:p>
    <w:p w:rsidR="0014781E" w:rsidRPr="00061B01" w:rsidRDefault="0014781E" w:rsidP="0014781E">
      <w:pPr>
        <w:pStyle w:val="Default"/>
        <w:spacing w:after="27"/>
        <w:rPr>
          <w:color w:val="auto"/>
        </w:rPr>
      </w:pPr>
      <w:r w:rsidRPr="00061B01">
        <w:rPr>
          <w:color w:val="auto"/>
        </w:rPr>
        <w:t>- Apáti Kinga Csilla elnök</w:t>
      </w:r>
    </w:p>
    <w:p w:rsidR="0014781E" w:rsidRPr="00061B01" w:rsidRDefault="0014781E" w:rsidP="0014781E">
      <w:pPr>
        <w:pStyle w:val="Default"/>
        <w:spacing w:after="27"/>
        <w:rPr>
          <w:color w:val="auto"/>
        </w:rPr>
      </w:pPr>
      <w:r w:rsidRPr="00061B01">
        <w:rPr>
          <w:b/>
          <w:bCs/>
          <w:color w:val="auto"/>
        </w:rPr>
        <w:t xml:space="preserve">- </w:t>
      </w:r>
      <w:r w:rsidRPr="00061B01">
        <w:rPr>
          <w:color w:val="auto"/>
        </w:rPr>
        <w:t xml:space="preserve">Tefner Tibor tag </w:t>
      </w:r>
    </w:p>
    <w:p w:rsidR="0014781E" w:rsidRPr="00061B01" w:rsidRDefault="0014781E" w:rsidP="0014781E">
      <w:pPr>
        <w:pStyle w:val="Default"/>
        <w:spacing w:after="27"/>
        <w:rPr>
          <w:color w:val="auto"/>
        </w:rPr>
      </w:pPr>
      <w:r w:rsidRPr="00061B01">
        <w:rPr>
          <w:color w:val="auto"/>
        </w:rPr>
        <w:t xml:space="preserve">- Nagy Zoltán tag </w:t>
      </w:r>
    </w:p>
    <w:p w:rsidR="0014781E" w:rsidRPr="00061B01" w:rsidRDefault="0014781E" w:rsidP="0014781E">
      <w:pPr>
        <w:pStyle w:val="Default"/>
        <w:spacing w:after="27"/>
        <w:rPr>
          <w:color w:val="auto"/>
        </w:rPr>
      </w:pPr>
      <w:r w:rsidRPr="00061B01">
        <w:rPr>
          <w:b/>
          <w:bCs/>
          <w:color w:val="auto"/>
        </w:rPr>
        <w:t xml:space="preserve">- </w:t>
      </w:r>
      <w:r w:rsidRPr="00061B01">
        <w:rPr>
          <w:color w:val="auto"/>
        </w:rPr>
        <w:t xml:space="preserve">Szerencsés Józsefné nem képviselő tag </w:t>
      </w:r>
    </w:p>
    <w:p w:rsidR="0014781E" w:rsidRPr="00061B01" w:rsidRDefault="0014781E" w:rsidP="0014781E">
      <w:pPr>
        <w:pStyle w:val="Default"/>
        <w:rPr>
          <w:color w:val="auto"/>
        </w:rPr>
      </w:pPr>
      <w:r w:rsidRPr="00061B01">
        <w:rPr>
          <w:b/>
          <w:bCs/>
          <w:color w:val="auto"/>
        </w:rPr>
        <w:t xml:space="preserve">- </w:t>
      </w:r>
      <w:r w:rsidRPr="00061B01">
        <w:rPr>
          <w:color w:val="auto"/>
        </w:rPr>
        <w:t xml:space="preserve">Harmatos Ibolya nem képviselő tag </w:t>
      </w:r>
    </w:p>
    <w:p w:rsidR="0014781E" w:rsidRPr="00061B01" w:rsidRDefault="0014781E" w:rsidP="0014781E">
      <w:pPr>
        <w:pStyle w:val="Default"/>
        <w:rPr>
          <w:color w:val="auto"/>
        </w:rPr>
      </w:pPr>
    </w:p>
    <w:p w:rsidR="0014781E" w:rsidRPr="00061B01" w:rsidRDefault="0014781E" w:rsidP="0014781E">
      <w:pPr>
        <w:pStyle w:val="Default"/>
        <w:rPr>
          <w:color w:val="auto"/>
        </w:rPr>
      </w:pPr>
      <w:r w:rsidRPr="00061B01">
        <w:rPr>
          <w:color w:val="auto"/>
        </w:rPr>
        <w:t>Környezetvédelmi, Turisztikai és Településfejlesztési Bizottság:</w:t>
      </w:r>
    </w:p>
    <w:p w:rsidR="0014781E" w:rsidRPr="00061B01" w:rsidRDefault="0014781E" w:rsidP="0014781E">
      <w:pPr>
        <w:pStyle w:val="Default"/>
        <w:rPr>
          <w:color w:val="auto"/>
        </w:rPr>
      </w:pPr>
    </w:p>
    <w:p w:rsidR="0014781E" w:rsidRPr="00061B01" w:rsidRDefault="0014781E" w:rsidP="0014781E">
      <w:pPr>
        <w:pStyle w:val="Default"/>
        <w:rPr>
          <w:color w:val="auto"/>
        </w:rPr>
      </w:pPr>
      <w:r w:rsidRPr="00061B01">
        <w:rPr>
          <w:color w:val="auto"/>
        </w:rPr>
        <w:t xml:space="preserve">- </w:t>
      </w:r>
      <w:proofErr w:type="spellStart"/>
      <w:r w:rsidRPr="00061B01">
        <w:rPr>
          <w:color w:val="auto"/>
        </w:rPr>
        <w:t>Korcz</w:t>
      </w:r>
      <w:proofErr w:type="spellEnd"/>
      <w:r w:rsidRPr="00061B01">
        <w:rPr>
          <w:color w:val="auto"/>
        </w:rPr>
        <w:t xml:space="preserve"> Miklós elnök</w:t>
      </w:r>
    </w:p>
    <w:p w:rsidR="0014781E" w:rsidRPr="00061B01" w:rsidRDefault="0014781E" w:rsidP="0014781E">
      <w:pPr>
        <w:pStyle w:val="Default"/>
        <w:spacing w:after="27"/>
        <w:rPr>
          <w:color w:val="auto"/>
        </w:rPr>
      </w:pPr>
      <w:r w:rsidRPr="00061B01">
        <w:rPr>
          <w:b/>
          <w:bCs/>
          <w:color w:val="auto"/>
        </w:rPr>
        <w:t xml:space="preserve">- </w:t>
      </w:r>
      <w:r w:rsidRPr="00061B01">
        <w:rPr>
          <w:color w:val="auto"/>
        </w:rPr>
        <w:t>Tefner Tibor tag</w:t>
      </w:r>
    </w:p>
    <w:p w:rsidR="0014781E" w:rsidRPr="00061B01" w:rsidRDefault="0014781E" w:rsidP="0014781E">
      <w:pPr>
        <w:pStyle w:val="Default"/>
        <w:spacing w:after="27"/>
        <w:rPr>
          <w:color w:val="auto"/>
        </w:rPr>
      </w:pPr>
      <w:r w:rsidRPr="00061B01">
        <w:rPr>
          <w:color w:val="auto"/>
        </w:rPr>
        <w:t xml:space="preserve">- Nagy Zoltán tag </w:t>
      </w:r>
    </w:p>
    <w:p w:rsidR="0014781E" w:rsidRPr="00061B01" w:rsidRDefault="0014781E" w:rsidP="0014781E">
      <w:pPr>
        <w:pStyle w:val="Default"/>
        <w:spacing w:after="27"/>
        <w:rPr>
          <w:color w:val="auto"/>
        </w:rPr>
      </w:pPr>
      <w:r w:rsidRPr="00061B01">
        <w:rPr>
          <w:b/>
          <w:bCs/>
          <w:color w:val="auto"/>
        </w:rPr>
        <w:t xml:space="preserve">- </w:t>
      </w:r>
      <w:r w:rsidRPr="00061B01">
        <w:rPr>
          <w:color w:val="auto"/>
        </w:rPr>
        <w:t xml:space="preserve">Kazsoki István nem képviselő tag </w:t>
      </w:r>
    </w:p>
    <w:p w:rsidR="0014781E" w:rsidRPr="00061B01" w:rsidRDefault="0014781E" w:rsidP="0014781E">
      <w:pPr>
        <w:pStyle w:val="Default"/>
        <w:rPr>
          <w:color w:val="auto"/>
        </w:rPr>
      </w:pPr>
      <w:r w:rsidRPr="00061B01">
        <w:rPr>
          <w:b/>
          <w:bCs/>
          <w:color w:val="auto"/>
        </w:rPr>
        <w:t xml:space="preserve">- </w:t>
      </w:r>
      <w:r w:rsidRPr="00061B01">
        <w:rPr>
          <w:bCs/>
          <w:color w:val="auto"/>
        </w:rPr>
        <w:t>Darabos Szabolcs</w:t>
      </w:r>
      <w:r w:rsidRPr="00061B01">
        <w:rPr>
          <w:b/>
          <w:bCs/>
          <w:color w:val="auto"/>
        </w:rPr>
        <w:t xml:space="preserve"> </w:t>
      </w:r>
      <w:r w:rsidRPr="00061B01">
        <w:rPr>
          <w:color w:val="auto"/>
        </w:rPr>
        <w:t xml:space="preserve">nem képviselő tag </w:t>
      </w:r>
    </w:p>
    <w:p w:rsidR="0014781E" w:rsidRPr="00061B01" w:rsidRDefault="0014781E" w:rsidP="0014781E">
      <w:pPr>
        <w:pStyle w:val="Default"/>
        <w:spacing w:after="27"/>
        <w:rPr>
          <w:color w:val="auto"/>
        </w:rPr>
      </w:pPr>
    </w:p>
    <w:p w:rsidR="0014781E" w:rsidRPr="00061B01" w:rsidRDefault="0014781E" w:rsidP="0014781E">
      <w:pPr>
        <w:pStyle w:val="Default"/>
        <w:spacing w:after="27"/>
        <w:rPr>
          <w:color w:val="auto"/>
        </w:rPr>
      </w:pPr>
    </w:p>
    <w:p w:rsidR="0014781E" w:rsidRPr="00061B01" w:rsidRDefault="0014781E" w:rsidP="0014781E">
      <w:pPr>
        <w:pStyle w:val="Default"/>
        <w:rPr>
          <w:color w:val="auto"/>
        </w:rPr>
      </w:pPr>
    </w:p>
    <w:p w:rsidR="0014781E" w:rsidRPr="00061B01" w:rsidRDefault="0014781E" w:rsidP="0014781E">
      <w:pPr>
        <w:pStyle w:val="Default"/>
        <w:rPr>
          <w:b/>
          <w:bCs/>
          <w:color w:val="auto"/>
        </w:rPr>
      </w:pPr>
    </w:p>
    <w:p w:rsidR="0014781E" w:rsidRPr="00061B01" w:rsidRDefault="0014781E" w:rsidP="0014781E">
      <w:pPr>
        <w:pStyle w:val="Default"/>
        <w:rPr>
          <w:color w:val="auto"/>
        </w:rPr>
      </w:pPr>
    </w:p>
    <w:p w:rsidR="0014781E" w:rsidRPr="00061B01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Default="0014781E" w:rsidP="0014781E">
      <w:pPr>
        <w:pStyle w:val="Default"/>
        <w:rPr>
          <w:color w:val="auto"/>
        </w:rPr>
      </w:pPr>
    </w:p>
    <w:p w:rsidR="0014781E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14781E" w:rsidRPr="00F543DD" w:rsidRDefault="0014781E" w:rsidP="0014781E">
      <w:pPr>
        <w:rPr>
          <w:b/>
          <w:sz w:val="22"/>
          <w:szCs w:val="22"/>
        </w:rPr>
      </w:pPr>
      <w:r w:rsidRPr="00F543DD">
        <w:rPr>
          <w:b/>
          <w:sz w:val="23"/>
          <w:szCs w:val="23"/>
        </w:rPr>
        <w:t xml:space="preserve">5. függelék </w:t>
      </w:r>
      <w:r w:rsidRPr="00F543DD">
        <w:rPr>
          <w:b/>
          <w:bCs/>
          <w:iCs/>
          <w:sz w:val="23"/>
          <w:szCs w:val="23"/>
        </w:rPr>
        <w:t>a 17</w:t>
      </w:r>
      <w:r w:rsidRPr="00F543DD">
        <w:rPr>
          <w:b/>
          <w:sz w:val="22"/>
          <w:szCs w:val="22"/>
        </w:rPr>
        <w:t>/2014. (XI. 07.) önkormányzati rendelethez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b/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b/>
          <w:color w:val="auto"/>
          <w:sz w:val="23"/>
          <w:szCs w:val="23"/>
        </w:rPr>
      </w:pPr>
      <w:r w:rsidRPr="00F543DD">
        <w:rPr>
          <w:b/>
          <w:color w:val="auto"/>
          <w:sz w:val="23"/>
          <w:szCs w:val="23"/>
        </w:rPr>
        <w:t xml:space="preserve">Az önkormányzat társulásai: 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1. Balatonszárszói Óvodafenntartó Társulás (székhely: Balatonszárszó)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2. Balatonföldvári Többcélú Kistérségi Társulás (székhely: Balatonföldvár)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2"/>
          <w:szCs w:val="22"/>
        </w:rPr>
      </w:pPr>
      <w:r w:rsidRPr="00F543DD">
        <w:rPr>
          <w:color w:val="auto"/>
          <w:sz w:val="23"/>
          <w:szCs w:val="23"/>
        </w:rPr>
        <w:t xml:space="preserve">3. </w:t>
      </w:r>
      <w:r w:rsidRPr="00F543DD">
        <w:rPr>
          <w:bCs/>
          <w:color w:val="auto"/>
          <w:sz w:val="22"/>
          <w:szCs w:val="22"/>
        </w:rPr>
        <w:t>Balatonföldvár</w:t>
      </w:r>
      <w:r w:rsidRPr="00F543DD">
        <w:rPr>
          <w:color w:val="auto"/>
          <w:sz w:val="22"/>
          <w:szCs w:val="22"/>
        </w:rPr>
        <w:t> </w:t>
      </w:r>
      <w:r w:rsidRPr="00F543DD">
        <w:rPr>
          <w:color w:val="auto"/>
          <w:sz w:val="22"/>
          <w:szCs w:val="22"/>
          <w:shd w:val="clear" w:color="auto" w:fill="FFFFFF"/>
        </w:rPr>
        <w:t xml:space="preserve">és Környéke Pénzügyi </w:t>
      </w:r>
      <w:r w:rsidRPr="00F543DD">
        <w:rPr>
          <w:bCs/>
          <w:color w:val="auto"/>
          <w:sz w:val="22"/>
          <w:szCs w:val="22"/>
        </w:rPr>
        <w:t>Végrehajtási</w:t>
      </w:r>
      <w:r w:rsidRPr="00F543DD">
        <w:rPr>
          <w:color w:val="auto"/>
          <w:sz w:val="22"/>
          <w:szCs w:val="22"/>
        </w:rPr>
        <w:t> </w:t>
      </w:r>
      <w:r w:rsidRPr="00F543DD">
        <w:rPr>
          <w:color w:val="auto"/>
          <w:sz w:val="22"/>
          <w:szCs w:val="22"/>
          <w:shd w:val="clear" w:color="auto" w:fill="FFFFFF"/>
        </w:rPr>
        <w:t xml:space="preserve">Társulás </w:t>
      </w:r>
      <w:r w:rsidRPr="00F543DD">
        <w:rPr>
          <w:color w:val="auto"/>
          <w:sz w:val="23"/>
          <w:szCs w:val="23"/>
        </w:rPr>
        <w:t>(székhely: Balatonföldvár)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4. Somogy Megyei Önkormányzatok Munka-, Tűzvédelmi Társulása- Somogy Megyei Önkormányzattal (székhely: Kaposvár) </w:t>
      </w: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rPr>
          <w:sz w:val="24"/>
          <w:szCs w:val="24"/>
        </w:rPr>
      </w:pPr>
    </w:p>
    <w:p w:rsidR="0014781E" w:rsidRPr="00F543DD" w:rsidRDefault="0014781E" w:rsidP="0014781E">
      <w:pPr>
        <w:rPr>
          <w:b/>
          <w:sz w:val="22"/>
          <w:szCs w:val="22"/>
        </w:rPr>
      </w:pPr>
      <w:r w:rsidRPr="00F543DD">
        <w:rPr>
          <w:b/>
          <w:sz w:val="23"/>
          <w:szCs w:val="23"/>
        </w:rPr>
        <w:t xml:space="preserve">6. függelék </w:t>
      </w:r>
      <w:r w:rsidRPr="00F543DD">
        <w:rPr>
          <w:b/>
          <w:bCs/>
          <w:iCs/>
          <w:sz w:val="23"/>
          <w:szCs w:val="23"/>
        </w:rPr>
        <w:t>a 17</w:t>
      </w:r>
      <w:r w:rsidRPr="00F543DD">
        <w:rPr>
          <w:b/>
          <w:sz w:val="22"/>
          <w:szCs w:val="22"/>
        </w:rPr>
        <w:t>/2014. (XI. 07.) önkormányzati rendelethez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b/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A településen működő civil szervezetek: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1. Nagyközségi Sportegyesület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2. Balatonszárszói Turisztikai Egyesület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3. Balatonszárszói Üdülőegyesület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4. Nők a Balatonért Egyesület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5. Balatonszárszó Idegenforgalmáért, Turizmusáért Közhasznú Közalapítvány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6. „GENEZÁRET” Alapítvány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7. Családosok Szárszóért Civil Szervezet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8. Nyugdíjas Klub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9. Új Élet Klub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10. MTTSZ Lövész Klub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11. </w:t>
      </w:r>
      <w:proofErr w:type="spellStart"/>
      <w:r w:rsidRPr="00F543DD">
        <w:rPr>
          <w:color w:val="auto"/>
          <w:sz w:val="23"/>
          <w:szCs w:val="23"/>
        </w:rPr>
        <w:t>Soli</w:t>
      </w:r>
      <w:proofErr w:type="spellEnd"/>
      <w:r w:rsidRPr="00F543DD">
        <w:rPr>
          <w:color w:val="auto"/>
          <w:sz w:val="23"/>
          <w:szCs w:val="23"/>
        </w:rPr>
        <w:t xml:space="preserve"> </w:t>
      </w:r>
      <w:proofErr w:type="spellStart"/>
      <w:r w:rsidRPr="00F543DD">
        <w:rPr>
          <w:color w:val="auto"/>
          <w:sz w:val="23"/>
          <w:szCs w:val="23"/>
        </w:rPr>
        <w:t>Deo</w:t>
      </w:r>
      <w:proofErr w:type="spellEnd"/>
      <w:r w:rsidRPr="00F543DD">
        <w:rPr>
          <w:color w:val="auto"/>
          <w:sz w:val="23"/>
          <w:szCs w:val="23"/>
        </w:rPr>
        <w:t xml:space="preserve"> Glória Kórus </w:t>
      </w:r>
    </w:p>
    <w:p w:rsidR="0014781E" w:rsidRPr="00F543DD" w:rsidRDefault="0014781E" w:rsidP="0014781E">
      <w:pPr>
        <w:pStyle w:val="Default"/>
        <w:spacing w:after="27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12. Kistérségi Énekstúdió 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 xml:space="preserve">13. Szárszó Néptáncegyüttes </w:t>
      </w:r>
    </w:p>
    <w:p w:rsidR="0014781E" w:rsidRPr="00F543DD" w:rsidRDefault="0014781E" w:rsidP="0014781E">
      <w:pPr>
        <w:pStyle w:val="Default"/>
        <w:rPr>
          <w:color w:val="auto"/>
          <w:sz w:val="23"/>
          <w:szCs w:val="23"/>
        </w:rPr>
      </w:pPr>
      <w:r w:rsidRPr="00F543DD">
        <w:rPr>
          <w:color w:val="auto"/>
          <w:sz w:val="23"/>
          <w:szCs w:val="23"/>
        </w:rPr>
        <w:t>14. Balatonszárszói Polgárőr Szervezet</w:t>
      </w: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jc w:val="both"/>
        <w:rPr>
          <w:sz w:val="22"/>
          <w:szCs w:val="22"/>
        </w:rPr>
      </w:pPr>
    </w:p>
    <w:p w:rsidR="0014781E" w:rsidRPr="00F543DD" w:rsidRDefault="0014781E" w:rsidP="0014781E">
      <w:pPr>
        <w:pStyle w:val="Default"/>
        <w:rPr>
          <w:color w:val="auto"/>
        </w:rPr>
      </w:pPr>
    </w:p>
    <w:p w:rsidR="00261921" w:rsidRDefault="00261921"/>
    <w:sectPr w:rsidR="00261921" w:rsidSect="005D37C1">
      <w:footerReference w:type="even" r:id="rId7"/>
      <w:footerReference w:type="default" r:id="rId8"/>
      <w:pgSz w:w="11907" w:h="16840"/>
      <w:pgMar w:top="1418" w:right="1418" w:bottom="1418" w:left="1418" w:header="708" w:footer="90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510" w:rsidRDefault="00607510" w:rsidP="009B6952">
      <w:r>
        <w:separator/>
      </w:r>
    </w:p>
  </w:endnote>
  <w:endnote w:type="continuationSeparator" w:id="0">
    <w:p w:rsidR="00607510" w:rsidRDefault="00607510" w:rsidP="009B6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1B" w:rsidRDefault="00B87FAC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4781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7261B" w:rsidRDefault="0060751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1B" w:rsidRDefault="00B87FAC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4781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B0850">
      <w:rPr>
        <w:rStyle w:val="Oldalszm"/>
        <w:noProof/>
      </w:rPr>
      <w:t>2</w:t>
    </w:r>
    <w:r>
      <w:rPr>
        <w:rStyle w:val="Oldalszm"/>
      </w:rPr>
      <w:fldChar w:fldCharType="end"/>
    </w:r>
  </w:p>
  <w:p w:rsidR="0037261B" w:rsidRDefault="00607510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510" w:rsidRDefault="00607510" w:rsidP="009B6952">
      <w:r>
        <w:separator/>
      </w:r>
    </w:p>
  </w:footnote>
  <w:footnote w:type="continuationSeparator" w:id="0">
    <w:p w:rsidR="00607510" w:rsidRDefault="00607510" w:rsidP="009B69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80DF7"/>
    <w:multiLevelType w:val="hybridMultilevel"/>
    <w:tmpl w:val="0CB4B5B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E183F"/>
    <w:multiLevelType w:val="hybridMultilevel"/>
    <w:tmpl w:val="3E6ACDA6"/>
    <w:lvl w:ilvl="0" w:tplc="179E5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81E"/>
    <w:rsid w:val="000B0850"/>
    <w:rsid w:val="0014781E"/>
    <w:rsid w:val="00261921"/>
    <w:rsid w:val="00285243"/>
    <w:rsid w:val="003033B9"/>
    <w:rsid w:val="00401234"/>
    <w:rsid w:val="00416B78"/>
    <w:rsid w:val="004D3946"/>
    <w:rsid w:val="00607510"/>
    <w:rsid w:val="00680B29"/>
    <w:rsid w:val="006F739D"/>
    <w:rsid w:val="00701391"/>
    <w:rsid w:val="00741131"/>
    <w:rsid w:val="00765E8F"/>
    <w:rsid w:val="0083211F"/>
    <w:rsid w:val="009B6952"/>
    <w:rsid w:val="00A23E01"/>
    <w:rsid w:val="00B57276"/>
    <w:rsid w:val="00B87FAC"/>
    <w:rsid w:val="00C73E71"/>
    <w:rsid w:val="00C93208"/>
    <w:rsid w:val="00C97C12"/>
    <w:rsid w:val="00D6550B"/>
    <w:rsid w:val="00D71366"/>
    <w:rsid w:val="00E03345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781E"/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1478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781E"/>
  </w:style>
  <w:style w:type="character" w:styleId="Oldalszm">
    <w:name w:val="page number"/>
    <w:basedOn w:val="Bekezdsalapbettpusa"/>
    <w:rsid w:val="0014781E"/>
  </w:style>
  <w:style w:type="paragraph" w:customStyle="1" w:styleId="Default">
    <w:name w:val="Default"/>
    <w:rsid w:val="001478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1478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540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2</cp:revision>
  <cp:lastPrinted>2016-09-12T12:59:00Z</cp:lastPrinted>
  <dcterms:created xsi:type="dcterms:W3CDTF">2016-09-13T08:49:00Z</dcterms:created>
  <dcterms:modified xsi:type="dcterms:W3CDTF">2016-09-13T08:49:00Z</dcterms:modified>
</cp:coreProperties>
</file>