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CC" w:rsidRDefault="00B679CC" w:rsidP="0032516A">
      <w:pPr>
        <w:rPr>
          <w:bCs/>
          <w:iCs/>
        </w:rPr>
      </w:pPr>
    </w:p>
    <w:p w:rsidR="00B679CC" w:rsidRDefault="00B679CC" w:rsidP="0032516A">
      <w:pPr>
        <w:rPr>
          <w:bCs/>
          <w:iCs/>
        </w:rPr>
      </w:pPr>
    </w:p>
    <w:p w:rsidR="0032516A" w:rsidRPr="0085027C" w:rsidRDefault="0099341D" w:rsidP="0099341D">
      <w:pPr>
        <w:pStyle w:val="Szvegtrzs"/>
        <w:spacing w:after="0"/>
        <w:ind w:left="284"/>
        <w:jc w:val="both"/>
      </w:pPr>
      <w:r w:rsidRPr="0099341D">
        <w:rPr>
          <w:b/>
          <w:bCs/>
          <w:iCs/>
        </w:rPr>
        <w:t>M</w:t>
      </w:r>
      <w:r w:rsidR="0032516A" w:rsidRPr="0099341D">
        <w:rPr>
          <w:b/>
          <w:bCs/>
          <w:iCs/>
        </w:rPr>
        <w:t xml:space="preserve">elléklet </w:t>
      </w:r>
      <w:r w:rsidR="0032516A">
        <w:rPr>
          <w:bCs/>
          <w:iCs/>
        </w:rPr>
        <w:t>Balatonfűzfő Város Önkormányzata Képviselő-testületének</w:t>
      </w:r>
      <w:r w:rsidR="0032516A">
        <w:rPr>
          <w:b/>
          <w:i/>
        </w:rPr>
        <w:t xml:space="preserve"> </w:t>
      </w:r>
      <w:r w:rsidR="0032516A">
        <w:t xml:space="preserve">a Képviselő-testület és szervei szervezeti és működési szabályzatáról szóló </w:t>
      </w:r>
      <w:r>
        <w:t xml:space="preserve">14/2013. (V. 31.) önkormányzati </w:t>
      </w:r>
      <w:r w:rsidR="00280A70">
        <w:t>rendelet módosításáról szóló 15</w:t>
      </w:r>
      <w:r w:rsidR="0032516A">
        <w:t>/2019. (</w:t>
      </w:r>
      <w:r w:rsidR="00280A70">
        <w:t>VIII.30.</w:t>
      </w:r>
      <w:r w:rsidR="0097693D">
        <w:t>) önkormányzati rendelet</w:t>
      </w:r>
      <w:r>
        <w:t xml:space="preserve"> 1. mellékletéhez</w:t>
      </w:r>
    </w:p>
    <w:p w:rsidR="0032516A" w:rsidRDefault="0099341D" w:rsidP="0099341D">
      <w:pPr>
        <w:pStyle w:val="Szvegtrzs"/>
        <w:ind w:left="284" w:hanging="284"/>
        <w:jc w:val="both"/>
      </w:pPr>
      <w:r>
        <w:rPr>
          <w:bCs/>
          <w:iCs/>
        </w:rPr>
        <w:t xml:space="preserve">    </w:t>
      </w:r>
      <w:r w:rsidR="00280A70">
        <w:rPr>
          <w:bCs/>
          <w:iCs/>
        </w:rPr>
        <w:t>„</w:t>
      </w:r>
      <w:r w:rsidR="00280A70">
        <w:t>Balatonfűzfő Város Önkormányzata</w:t>
      </w:r>
      <w:r w:rsidR="0032516A">
        <w:t xml:space="preserve"> Képviselő-testület</w:t>
      </w:r>
      <w:r w:rsidR="00280A70">
        <w:t>ének a Képviselő-testület</w:t>
      </w:r>
      <w:r w:rsidR="0032516A">
        <w:t xml:space="preserve"> és szervei szervezeti és működési szabályzatáról szóló 14/2013. (V. 31.) ö</w:t>
      </w:r>
      <w:r w:rsidR="0097693D">
        <w:t>nkormányzati rendelet</w:t>
      </w:r>
      <w:r>
        <w:t xml:space="preserve"> 1. mellékletéhez</w:t>
      </w:r>
      <w:r w:rsidR="00280A70">
        <w:t>”</w:t>
      </w:r>
    </w:p>
    <w:p w:rsidR="0032516A" w:rsidRDefault="0032516A" w:rsidP="0032516A">
      <w:pPr>
        <w:pStyle w:val="Szvegtrzs"/>
        <w:ind w:left="720"/>
      </w:pPr>
    </w:p>
    <w:p w:rsidR="0032516A" w:rsidRDefault="0032516A" w:rsidP="0032516A">
      <w:pPr>
        <w:pStyle w:val="Szvegtrzs"/>
        <w:rPr>
          <w:bCs/>
          <w:iCs/>
        </w:rPr>
      </w:pPr>
      <w:r>
        <w:rPr>
          <w:bCs/>
          <w:iCs/>
        </w:rPr>
        <w:t>Átruházott hatáskörök:</w:t>
      </w:r>
    </w:p>
    <w:p w:rsidR="0032516A" w:rsidRDefault="0032516A" w:rsidP="0032516A">
      <w:pPr>
        <w:jc w:val="both"/>
        <w:rPr>
          <w:iCs/>
        </w:rPr>
      </w:pPr>
    </w:p>
    <w:p w:rsidR="0032516A" w:rsidRPr="00000EDB" w:rsidRDefault="0032516A" w:rsidP="0032516A">
      <w:pPr>
        <w:pStyle w:val="Cmsor1"/>
        <w:jc w:val="left"/>
        <w:rPr>
          <w:b w:val="0"/>
          <w:bCs w:val="0"/>
          <w:i/>
          <w:iCs/>
        </w:rPr>
      </w:pPr>
      <w:r w:rsidRPr="00000EDB">
        <w:rPr>
          <w:b w:val="0"/>
          <w:bCs w:val="0"/>
          <w:i/>
          <w:iCs/>
        </w:rPr>
        <w:t xml:space="preserve">1. Polgármesterre átruházott hatáskörök: </w:t>
      </w:r>
    </w:p>
    <w:p w:rsidR="0032516A" w:rsidRDefault="0032516A" w:rsidP="0032516A">
      <w:pPr>
        <w:jc w:val="both"/>
        <w:rPr>
          <w:iCs/>
        </w:rPr>
      </w:pP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Önkormányzati szolgálati lakás kiutalása.</w:t>
      </w: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Önkormányzat által bérbe adott lakás értéknövelő beruházására irányuló kérelmek esetében a bérbeszámításról dönt.</w:t>
      </w:r>
    </w:p>
    <w:p w:rsidR="0032516A" w:rsidRDefault="002C5E6F" w:rsidP="00377B10">
      <w:pPr>
        <w:ind w:left="851" w:hanging="567"/>
        <w:jc w:val="both"/>
        <w:rPr>
          <w:iCs/>
        </w:rPr>
      </w:pPr>
      <w:r>
        <w:rPr>
          <w:iCs/>
        </w:rPr>
        <w:t>1.4</w:t>
      </w:r>
      <w:r w:rsidR="0032516A">
        <w:rPr>
          <w:iCs/>
        </w:rPr>
        <w:tab/>
        <w:t>Dönt a költségvetési rendeletben meghatározott polgármesteri keret felhasználásáról</w:t>
      </w:r>
    </w:p>
    <w:p w:rsidR="0032516A" w:rsidRDefault="002C5E6F" w:rsidP="00377B10">
      <w:pPr>
        <w:ind w:left="284"/>
        <w:jc w:val="both"/>
        <w:rPr>
          <w:b/>
          <w:bCs/>
          <w:iCs/>
        </w:rPr>
      </w:pPr>
      <w:r>
        <w:rPr>
          <w:iCs/>
        </w:rPr>
        <w:t>1.5</w:t>
      </w:r>
      <w:r w:rsidR="0032516A">
        <w:rPr>
          <w:iCs/>
        </w:rPr>
        <w:t xml:space="preserve"> </w:t>
      </w:r>
      <w:r w:rsidR="00377B10">
        <w:rPr>
          <w:iCs/>
        </w:rPr>
        <w:tab/>
        <w:t xml:space="preserve">  </w:t>
      </w:r>
      <w:r w:rsidR="0032516A">
        <w:rPr>
          <w:iCs/>
        </w:rPr>
        <w:t>Dönt az átmeneti szabad pénzeszközök lekötéséről</w:t>
      </w:r>
      <w:r w:rsidR="00000EDB">
        <w:rPr>
          <w:iCs/>
        </w:rPr>
        <w:t>.</w:t>
      </w:r>
    </w:p>
    <w:p w:rsidR="0032516A" w:rsidRDefault="002C5E6F" w:rsidP="00377B10">
      <w:pPr>
        <w:ind w:left="851" w:hanging="567"/>
        <w:jc w:val="both"/>
        <w:rPr>
          <w:b/>
          <w:bCs/>
          <w:iCs/>
        </w:rPr>
      </w:pPr>
      <w:r>
        <w:rPr>
          <w:iCs/>
        </w:rPr>
        <w:t>1.6</w:t>
      </w:r>
      <w:r w:rsidR="0032516A">
        <w:rPr>
          <w:iCs/>
        </w:rPr>
        <w:t xml:space="preserve"> </w:t>
      </w:r>
      <w:r w:rsidR="00377B10">
        <w:rPr>
          <w:iCs/>
        </w:rPr>
        <w:tab/>
      </w:r>
      <w:r w:rsidR="0032516A">
        <w:rPr>
          <w:iCs/>
        </w:rPr>
        <w:t>Engedélyezi a – a vagyonrendeletben meghatározott értékhatárig – az önkormányzatot megillető behajthatatlan követelés törlését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b/>
          <w:bCs/>
          <w:iCs/>
        </w:rPr>
      </w:pPr>
      <w:r>
        <w:rPr>
          <w:iCs/>
        </w:rPr>
        <w:t>A vagyongazdálkodás körébe tartozó önkormányzati követelések behajtása során részletfizetést engedélyez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 „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Hungarica” Felsőoktatási Önkormányzati Ösztöndíj </w:t>
      </w:r>
      <w:proofErr w:type="gramStart"/>
      <w:r>
        <w:rPr>
          <w:iCs/>
        </w:rPr>
        <w:t>rendszer következő</w:t>
      </w:r>
      <w:proofErr w:type="gramEnd"/>
      <w:r>
        <w:rPr>
          <w:iCs/>
        </w:rPr>
        <w:t xml:space="preserve"> évi fordulójához történő csatlakozásról és kiírja az ösztöndíj elnyerésére vonatkozó pályázatot. 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 xml:space="preserve">Dönt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pályázati támogatások odaítéléséről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 lakáscélú helyi támogatások, valamint a szociálisan rászorulók támogatásának odaítéléséről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Engedélyezi Balatonfűzfő Város nevének megkülönböztető jelzőként való használatát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Balatonfűzfő város címere használatának engedélyezéséről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díszsírhely kijelöléséről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 használatában lévő nettó 200.000,- Ft-ot meghaladó, de nettó 5.000.000,- Ft-ot meg nem haladó forgalmi értékű ingó vagyon elidegenítéséről</w:t>
      </w:r>
      <w:r w:rsidR="00000EDB">
        <w:rPr>
          <w:iCs/>
        </w:rPr>
        <w:t>.</w:t>
      </w:r>
    </w:p>
    <w:p w:rsidR="0032516A" w:rsidRDefault="00377B10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</w:t>
      </w:r>
      <w:r w:rsidR="0032516A">
        <w:rPr>
          <w:iCs/>
        </w:rPr>
        <w:t>önt az intézmények használatában lévő ingó vagyon intézmények közötti ingyenes átadásának engedélyezéséről értékhatártól függetlenül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Az önkormányzati tulajdonú ingatlannal kapcsolatos hatósági eljárásban a tulajdonost megillető jogokat gyakorolja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Hatósági eljárásban az önkormányzatot megillető jogorvoslati jogot gyakorolja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mezőgazdasági rendeltetésű ingatlanok haszonbérbe adásáról, és a haszonbérleti jogviszonnyal kapcsolatos nyilatkozatok megtételéről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lastRenderedPageBreak/>
        <w:t>Az önkormányzat javára jelzáloggal, vagy elidegenítési és terhelési tilalommal terhelt ingatlan vonatkozásában a jelzálog, illetve elidegenítési és terhelési tilalom jogosultját megillető jogokat gyakorolja</w:t>
      </w:r>
      <w:r w:rsidR="00000EDB">
        <w:rPr>
          <w:iCs/>
        </w:rPr>
        <w:t>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</w:t>
      </w:r>
      <w:r w:rsidR="0032516A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</w:t>
      </w:r>
      <w:r w:rsidR="0032516A">
        <w:rPr>
          <w:iCs/>
        </w:rPr>
        <w:t>Dönt nettó 100.000,- Ft értékhatárig – kulturális, művészeti pályázatok, versenyek résztvevői, díjazottjai számára – pénzbeli juttatás vagy ingó vagyontárgy adományozásáról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Dönt a vagyontárgy értékétől függetlenül forgalomképes vagyoni körben használati jog, vezetékjog, szolgalmi jog alapításáról.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</w:t>
      </w:r>
      <w:r w:rsidR="0032516A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Elrendeli az engedély nélkül elhelyezett hirdető-berendezés, hirdetmény, információs tábla eltávolítását.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Ünnepi szónokok felkérése</w:t>
      </w:r>
      <w:r w:rsidR="00000EDB">
        <w:rPr>
          <w:iCs/>
        </w:rPr>
        <w:t>.</w:t>
      </w:r>
    </w:p>
    <w:p w:rsidR="0032516A" w:rsidRPr="00377B10" w:rsidRDefault="00377B10" w:rsidP="00377B10">
      <w:pPr>
        <w:pStyle w:val="Listaszerbekezds"/>
        <w:ind w:left="851" w:hanging="567"/>
        <w:jc w:val="both"/>
        <w:rPr>
          <w:iCs/>
        </w:rPr>
      </w:pPr>
      <w:r>
        <w:rPr>
          <w:bCs/>
          <w:iCs/>
        </w:rPr>
        <w:t xml:space="preserve">1.28 </w:t>
      </w:r>
      <w:r w:rsidR="0032516A" w:rsidRPr="00377B10">
        <w:rPr>
          <w:bCs/>
          <w:iCs/>
        </w:rPr>
        <w:t xml:space="preserve">A strandi kereskedelmi, </w:t>
      </w:r>
      <w:proofErr w:type="spellStart"/>
      <w:r w:rsidR="0032516A" w:rsidRPr="00377B10">
        <w:rPr>
          <w:bCs/>
          <w:iCs/>
        </w:rPr>
        <w:t>vendéglátóipari</w:t>
      </w:r>
      <w:proofErr w:type="spellEnd"/>
      <w:r w:rsidR="0032516A" w:rsidRPr="00377B10">
        <w:rPr>
          <w:bCs/>
          <w:iCs/>
        </w:rPr>
        <w:t xml:space="preserve"> és szolgáltató egységek tekintetében, mint bérbeadó engedélyezi a tevékenységi kör módosítását.</w:t>
      </w:r>
    </w:p>
    <w:p w:rsidR="0032516A" w:rsidRPr="00377B10" w:rsidRDefault="00377B10" w:rsidP="00377B10">
      <w:pPr>
        <w:pStyle w:val="Listaszerbekezds"/>
        <w:ind w:left="851" w:hanging="567"/>
        <w:jc w:val="both"/>
        <w:rPr>
          <w:iCs/>
        </w:rPr>
      </w:pPr>
      <w:r>
        <w:rPr>
          <w:iCs/>
        </w:rPr>
        <w:t xml:space="preserve">1.29 </w:t>
      </w:r>
      <w:r>
        <w:rPr>
          <w:iCs/>
        </w:rPr>
        <w:tab/>
      </w:r>
      <w:r w:rsidR="0032516A" w:rsidRPr="00377B10">
        <w:rPr>
          <w:iCs/>
        </w:rPr>
        <w:t>A közbeszerzési eljárás során meghozza az alábbi döntéseket: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Bírálóbizottságba tagokat delegál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 xml:space="preserve">Közbeszerzési terv elkészítése előtt indítandó eljárásról dönt. 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Felhívás módosításáról, a részvételi, ajánlattételi határidő meghosszabbításáról dönt.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Tárgyalásos eljárásban közbenső döntés esetén ajánlatot érvénytelenné nyilvánít bírálóbizottsági javaslat alapján.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 xml:space="preserve">Tárgyalásos eljárásban közbenső döntés esetén kizárásáról dönt. </w:t>
      </w:r>
    </w:p>
    <w:p w:rsidR="0032516A" w:rsidRDefault="00377B10" w:rsidP="00377B10">
      <w:pPr>
        <w:ind w:left="851" w:hanging="567"/>
        <w:jc w:val="both"/>
        <w:rPr>
          <w:iCs/>
        </w:rPr>
      </w:pPr>
      <w:r>
        <w:rPr>
          <w:iCs/>
        </w:rPr>
        <w:t>1.30</w:t>
      </w:r>
      <w:r>
        <w:rPr>
          <w:iCs/>
        </w:rPr>
        <w:tab/>
      </w:r>
      <w:r w:rsidR="0032516A">
        <w:rPr>
          <w:iCs/>
        </w:rPr>
        <w:t>Elbírálja a homlokzat és tetőhéjazat felújítására, valamint a zárható lakossági hulladéktároló kialakítására beérkező pályázatokat, a nyertes pályázókkal szerződést köt.</w:t>
      </w:r>
    </w:p>
    <w:p w:rsidR="0032516A" w:rsidRDefault="00377B10" w:rsidP="00377B10">
      <w:pPr>
        <w:ind w:left="851" w:hanging="567"/>
        <w:jc w:val="both"/>
        <w:rPr>
          <w:iCs/>
        </w:rPr>
      </w:pPr>
      <w:r>
        <w:rPr>
          <w:iCs/>
        </w:rPr>
        <w:t xml:space="preserve">1.31 </w:t>
      </w:r>
      <w:r w:rsidR="0032516A">
        <w:rPr>
          <w:iCs/>
        </w:rPr>
        <w:t>Dönt a költségvetési rendeletben meghatározott m</w:t>
      </w:r>
      <w:r>
        <w:rPr>
          <w:iCs/>
        </w:rPr>
        <w:t xml:space="preserve">édia és kommunikációs szakember </w:t>
      </w:r>
      <w:r w:rsidR="0032516A">
        <w:rPr>
          <w:iCs/>
        </w:rPr>
        <w:t>keret felhasználásáról.</w:t>
      </w:r>
    </w:p>
    <w:p w:rsidR="0032516A" w:rsidRPr="00000EDB" w:rsidRDefault="0032516A" w:rsidP="0032516A">
      <w:pPr>
        <w:pStyle w:val="Cmsor2"/>
        <w:rPr>
          <w:rFonts w:ascii="Times New Roman" w:hAnsi="Times New Roman"/>
          <w:b w:val="0"/>
          <w:bCs w:val="0"/>
          <w:iCs w:val="0"/>
          <w:sz w:val="24"/>
        </w:rPr>
      </w:pPr>
      <w:r w:rsidRPr="00000EDB">
        <w:rPr>
          <w:rFonts w:ascii="Times New Roman" w:hAnsi="Times New Roman"/>
          <w:b w:val="0"/>
          <w:bCs w:val="0"/>
          <w:iCs w:val="0"/>
          <w:sz w:val="24"/>
        </w:rPr>
        <w:t>2. Pénzügyi, Településfejlesztési és Humán Bizottságra átruházott hatáskörök</w:t>
      </w:r>
    </w:p>
    <w:p w:rsidR="0032516A" w:rsidRDefault="0032516A" w:rsidP="0032516A">
      <w:pPr>
        <w:rPr>
          <w:iCs/>
        </w:rPr>
      </w:pPr>
    </w:p>
    <w:p w:rsidR="0032516A" w:rsidRDefault="0032516A" w:rsidP="00000EDB">
      <w:pPr>
        <w:pStyle w:val="Szvegtrzsbehzssal"/>
        <w:spacing w:after="0"/>
        <w:ind w:left="709" w:hanging="425"/>
      </w:pPr>
      <w:r>
        <w:t xml:space="preserve">2.1 </w:t>
      </w:r>
      <w:r w:rsidR="00000EDB">
        <w:tab/>
      </w:r>
      <w:r>
        <w:t>Az önkormányzati intézményeken belüli költségvetési előirányzatok belső átcsoportosításáról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előirányzat átcsoportosításról 2.000.000,- Ft értékhatárig.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a kizárólagosan önkormányzati tulajdonú gazdasági vagy közhasznú társaság vonatkozásában a könyvvizsgáló személyéről.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Önkormányzat által bérbe adott nem lakáscélú helyiségek értéknövelő beruházására irányuló kérelmek esetében a bérbeszámításról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A költségvetési rendeletben a bizottság rendelkezésére bocsátott összeg feladatkörében történő felhasználásáról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 temetők belső kialakítását, a parcellák felhasználási módját</w:t>
      </w:r>
      <w:r w:rsidR="00000EDB">
        <w:rPr>
          <w:iCs/>
        </w:rPr>
        <w:t>.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lastRenderedPageBreak/>
        <w:t>Elfogadja a fakivágások és fapótlások tárgyában készítendő szakmai programot, dönt a szakmai program alapján elvégzett munkáról szóló beszámoló elfogadásáról.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>Dönt a közút forgalmi rendjének kialakításáról</w:t>
      </w:r>
      <w:r w:rsidR="00000EDB">
        <w:rPr>
          <w:iCs/>
        </w:rPr>
        <w:t>.</w:t>
      </w:r>
    </w:p>
    <w:p w:rsidR="0032516A" w:rsidRDefault="0032516A" w:rsidP="00000EDB">
      <w:pPr>
        <w:numPr>
          <w:ilvl w:val="1"/>
          <w:numId w:val="5"/>
        </w:numPr>
        <w:ind w:left="851" w:hanging="567"/>
        <w:jc w:val="both"/>
        <w:rPr>
          <w:iCs/>
        </w:rPr>
      </w:pPr>
      <w:r>
        <w:rPr>
          <w:iCs/>
        </w:rPr>
        <w:t>Jóváhagyja a helyi autóbusz közlekedés menetrendjét.</w:t>
      </w:r>
    </w:p>
    <w:p w:rsidR="0032516A" w:rsidRDefault="0032516A" w:rsidP="00000EDB">
      <w:pPr>
        <w:numPr>
          <w:ilvl w:val="1"/>
          <w:numId w:val="5"/>
        </w:numPr>
        <w:ind w:left="851" w:hanging="567"/>
        <w:jc w:val="both"/>
        <w:rPr>
          <w:iCs/>
        </w:rPr>
      </w:pPr>
      <w:r>
        <w:rPr>
          <w:iCs/>
        </w:rPr>
        <w:t>Jóváhagyja az önkormányzat által fenntartott közművelődési intézmény szer</w:t>
      </w:r>
      <w:r w:rsidR="00000EDB">
        <w:rPr>
          <w:iCs/>
        </w:rPr>
        <w:t>vezeti és működési szabályzatát.</w:t>
      </w:r>
    </w:p>
    <w:p w:rsidR="0032516A" w:rsidRDefault="0032516A" w:rsidP="00000EDB">
      <w:pPr>
        <w:ind w:left="851" w:hanging="567"/>
        <w:jc w:val="both"/>
        <w:rPr>
          <w:iCs/>
        </w:rPr>
      </w:pPr>
      <w:r>
        <w:rPr>
          <w:iCs/>
        </w:rPr>
        <w:t xml:space="preserve">2.14 </w:t>
      </w:r>
      <w:r w:rsidR="00000EDB">
        <w:rPr>
          <w:iCs/>
        </w:rPr>
        <w:t xml:space="preserve"> </w:t>
      </w:r>
      <w:r>
        <w:rPr>
          <w:iCs/>
        </w:rPr>
        <w:t>Ellátja a közművelődési intézmény vezetői megbízására irányuló pályázati kiírásával, a pályázati felhívás tartalmának meghatározásával kapcsolatos feladatokat</w:t>
      </w:r>
      <w:r w:rsidR="00000EDB">
        <w:rPr>
          <w:iCs/>
        </w:rPr>
        <w:t>.</w:t>
      </w:r>
    </w:p>
    <w:p w:rsidR="0032516A" w:rsidRDefault="0032516A" w:rsidP="0032516A">
      <w:pPr>
        <w:pStyle w:val="Szvegtrzs"/>
        <w:rPr>
          <w:iCs/>
        </w:rPr>
        <w:sectPr w:rsidR="0032516A">
          <w:pgSz w:w="11907" w:h="16840" w:code="9"/>
          <w:pgMar w:top="851" w:right="1418" w:bottom="1134" w:left="1418" w:header="709" w:footer="709" w:gutter="0"/>
          <w:cols w:space="708"/>
          <w:docGrid w:linePitch="272"/>
        </w:sectPr>
      </w:pPr>
      <w:bookmarkStart w:id="0" w:name="_GoBack"/>
      <w:bookmarkEnd w:id="0"/>
    </w:p>
    <w:p w:rsidR="0032516A" w:rsidRDefault="0032516A" w:rsidP="0032516A">
      <w:pPr>
        <w:rPr>
          <w:bCs/>
          <w:iCs/>
        </w:rPr>
      </w:pPr>
    </w:p>
    <w:sectPr w:rsidR="0032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87" w:rsidRDefault="004B2787" w:rsidP="0032516A">
      <w:r>
        <w:separator/>
      </w:r>
    </w:p>
  </w:endnote>
  <w:endnote w:type="continuationSeparator" w:id="0">
    <w:p w:rsidR="004B2787" w:rsidRDefault="004B2787" w:rsidP="003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87" w:rsidRDefault="004B2787" w:rsidP="0032516A">
      <w:r>
        <w:separator/>
      </w:r>
    </w:p>
  </w:footnote>
  <w:footnote w:type="continuationSeparator" w:id="0">
    <w:p w:rsidR="004B2787" w:rsidRDefault="004B2787" w:rsidP="0032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567"/>
    <w:multiLevelType w:val="hybridMultilevel"/>
    <w:tmpl w:val="6228F0F0"/>
    <w:lvl w:ilvl="0" w:tplc="897E4B9E">
      <w:start w:val="2"/>
      <w:numFmt w:val="decimal"/>
      <w:lvlText w:val="(%1)"/>
      <w:lvlJc w:val="left"/>
      <w:pPr>
        <w:ind w:left="121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9FE"/>
    <w:multiLevelType w:val="multilevel"/>
    <w:tmpl w:val="3A9A77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0419C6"/>
    <w:multiLevelType w:val="hybridMultilevel"/>
    <w:tmpl w:val="D9C27B6E"/>
    <w:lvl w:ilvl="0" w:tplc="77824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5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8C43EC"/>
    <w:multiLevelType w:val="multilevel"/>
    <w:tmpl w:val="DAF8D7B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1366F8"/>
    <w:multiLevelType w:val="hybridMultilevel"/>
    <w:tmpl w:val="25A6D6A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4B8606F4"/>
    <w:multiLevelType w:val="hybridMultilevel"/>
    <w:tmpl w:val="69984D46"/>
    <w:lvl w:ilvl="0" w:tplc="AC4A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44693"/>
    <w:multiLevelType w:val="hybridMultilevel"/>
    <w:tmpl w:val="A0A2E18A"/>
    <w:lvl w:ilvl="0" w:tplc="12CEB7CC">
      <w:start w:val="2"/>
      <w:numFmt w:val="decimal"/>
      <w:lvlText w:val="(%1)"/>
      <w:lvlJc w:val="left"/>
      <w:pPr>
        <w:tabs>
          <w:tab w:val="num" w:pos="1440"/>
        </w:tabs>
        <w:ind w:left="1440" w:hanging="90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5D740F"/>
    <w:multiLevelType w:val="hybridMultilevel"/>
    <w:tmpl w:val="0ADC0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A00E6"/>
    <w:multiLevelType w:val="multilevel"/>
    <w:tmpl w:val="49967DD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B17E71"/>
    <w:multiLevelType w:val="multilevel"/>
    <w:tmpl w:val="EFB6E25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7A"/>
    <w:rsid w:val="00000EDB"/>
    <w:rsid w:val="000B3E7A"/>
    <w:rsid w:val="000D15B5"/>
    <w:rsid w:val="0011454F"/>
    <w:rsid w:val="00155E79"/>
    <w:rsid w:val="001847A9"/>
    <w:rsid w:val="001C127C"/>
    <w:rsid w:val="001C469A"/>
    <w:rsid w:val="001F742A"/>
    <w:rsid w:val="00280A70"/>
    <w:rsid w:val="00285AEC"/>
    <w:rsid w:val="002B4C7A"/>
    <w:rsid w:val="002C5E6F"/>
    <w:rsid w:val="0032516A"/>
    <w:rsid w:val="003279E7"/>
    <w:rsid w:val="00355AB3"/>
    <w:rsid w:val="00371334"/>
    <w:rsid w:val="00377B10"/>
    <w:rsid w:val="003A3D05"/>
    <w:rsid w:val="003E0F98"/>
    <w:rsid w:val="004043E1"/>
    <w:rsid w:val="004576ED"/>
    <w:rsid w:val="00466E6E"/>
    <w:rsid w:val="0047680B"/>
    <w:rsid w:val="004B2787"/>
    <w:rsid w:val="00505C9E"/>
    <w:rsid w:val="00527F46"/>
    <w:rsid w:val="005961EB"/>
    <w:rsid w:val="005C1956"/>
    <w:rsid w:val="005E199C"/>
    <w:rsid w:val="00601564"/>
    <w:rsid w:val="00646F69"/>
    <w:rsid w:val="00666A71"/>
    <w:rsid w:val="0069051A"/>
    <w:rsid w:val="0072164A"/>
    <w:rsid w:val="00756C33"/>
    <w:rsid w:val="007E7D4C"/>
    <w:rsid w:val="00814792"/>
    <w:rsid w:val="008C3EFA"/>
    <w:rsid w:val="009721E3"/>
    <w:rsid w:val="0097693D"/>
    <w:rsid w:val="009839C3"/>
    <w:rsid w:val="0099341D"/>
    <w:rsid w:val="00AC3C3D"/>
    <w:rsid w:val="00B1146E"/>
    <w:rsid w:val="00B679CC"/>
    <w:rsid w:val="00BD57DB"/>
    <w:rsid w:val="00BE72D5"/>
    <w:rsid w:val="00C23D1B"/>
    <w:rsid w:val="00C522F3"/>
    <w:rsid w:val="00C907F7"/>
    <w:rsid w:val="00C9302D"/>
    <w:rsid w:val="00CE1CA1"/>
    <w:rsid w:val="00D77D28"/>
    <w:rsid w:val="00D93A15"/>
    <w:rsid w:val="00EA44EB"/>
    <w:rsid w:val="00EC2E2B"/>
    <w:rsid w:val="00EC5ED2"/>
    <w:rsid w:val="00FB625D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9DE"/>
    <w:rPr>
      <w:rFonts w:ascii="Times New Roman" w:eastAsia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32516A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1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466E6E"/>
    <w:rPr>
      <w:b/>
      <w:bCs/>
    </w:rPr>
  </w:style>
  <w:style w:type="paragraph" w:styleId="Szvegtrzsbehzssal3">
    <w:name w:val="Body Text Indent 3"/>
    <w:basedOn w:val="Norml"/>
    <w:link w:val="Szvegtrzsbehzssal3Char"/>
    <w:unhideWhenUsed/>
    <w:rsid w:val="005961EB"/>
    <w:pPr>
      <w:tabs>
        <w:tab w:val="left" w:pos="709"/>
        <w:tab w:val="left" w:pos="900"/>
      </w:tabs>
      <w:ind w:firstLine="54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5961EB"/>
    <w:rPr>
      <w:rFonts w:ascii="Times New Roman" w:eastAsia="Times New Roman" w:hAnsi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251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51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rsid w:val="0032516A"/>
    <w:rPr>
      <w:rFonts w:ascii="Times New Roman" w:eastAsia="Arial Unicode MS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16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lWeb">
    <w:name w:val="Normal (Web)"/>
    <w:basedOn w:val="Norml"/>
    <w:semiHidden/>
    <w:rsid w:val="0032516A"/>
    <w:pPr>
      <w:spacing w:after="200"/>
      <w:jc w:val="both"/>
    </w:pPr>
    <w:rPr>
      <w:rFonts w:eastAsia="Calibri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16A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16A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32516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251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5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54F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9DE"/>
    <w:rPr>
      <w:rFonts w:ascii="Times New Roman" w:eastAsia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32516A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1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466E6E"/>
    <w:rPr>
      <w:b/>
      <w:bCs/>
    </w:rPr>
  </w:style>
  <w:style w:type="paragraph" w:styleId="Szvegtrzsbehzssal3">
    <w:name w:val="Body Text Indent 3"/>
    <w:basedOn w:val="Norml"/>
    <w:link w:val="Szvegtrzsbehzssal3Char"/>
    <w:unhideWhenUsed/>
    <w:rsid w:val="005961EB"/>
    <w:pPr>
      <w:tabs>
        <w:tab w:val="left" w:pos="709"/>
        <w:tab w:val="left" w:pos="900"/>
      </w:tabs>
      <w:ind w:firstLine="54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5961EB"/>
    <w:rPr>
      <w:rFonts w:ascii="Times New Roman" w:eastAsia="Times New Roman" w:hAnsi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251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51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rsid w:val="0032516A"/>
    <w:rPr>
      <w:rFonts w:ascii="Times New Roman" w:eastAsia="Arial Unicode MS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16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lWeb">
    <w:name w:val="Normal (Web)"/>
    <w:basedOn w:val="Norml"/>
    <w:semiHidden/>
    <w:rsid w:val="0032516A"/>
    <w:pPr>
      <w:spacing w:after="200"/>
      <w:jc w:val="both"/>
    </w:pPr>
    <w:rPr>
      <w:rFonts w:eastAsia="Calibri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16A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16A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32516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251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5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54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Vostro\Documents\Egy&#233;ni%20Office-sablonok\polg&#225;rmester%20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E3E7-5AB5-43B2-8DDF-8CAD0470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polgármester fejléc</Template>
  <TotalTime>568</TotalTime>
  <Pages>4</Pages>
  <Words>860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37</cp:revision>
  <cp:lastPrinted>2019-08-15T11:07:00Z</cp:lastPrinted>
  <dcterms:created xsi:type="dcterms:W3CDTF">2019-07-09T08:53:00Z</dcterms:created>
  <dcterms:modified xsi:type="dcterms:W3CDTF">2019-09-03T08:03:00Z</dcterms:modified>
</cp:coreProperties>
</file>