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8B9" w:rsidRPr="00B0706B" w:rsidRDefault="004848B9" w:rsidP="004848B9">
      <w:pPr>
        <w:spacing w:after="160" w:line="259" w:lineRule="auto"/>
        <w:jc w:val="center"/>
        <w:rPr>
          <w:rFonts w:ascii="Times New Roman" w:hAnsi="Times New Roman" w:cs="Times New Roman"/>
          <w:i/>
          <w:sz w:val="22"/>
        </w:rPr>
      </w:pPr>
      <w:r w:rsidRPr="00B0706B">
        <w:rPr>
          <w:rFonts w:ascii="Times New Roman" w:hAnsi="Times New Roman" w:cs="Times New Roman"/>
          <w:i/>
          <w:sz w:val="22"/>
        </w:rPr>
        <w:t xml:space="preserve">1. melléklet a </w:t>
      </w:r>
      <w:r>
        <w:rPr>
          <w:rFonts w:ascii="Times New Roman" w:hAnsi="Times New Roman" w:cs="Times New Roman"/>
          <w:i/>
          <w:sz w:val="22"/>
        </w:rPr>
        <w:t>11/2020. (III. 23.)</w:t>
      </w:r>
      <w:r w:rsidRPr="00B0706B">
        <w:rPr>
          <w:rFonts w:ascii="Times New Roman" w:hAnsi="Times New Roman" w:cs="Times New Roman"/>
          <w:i/>
          <w:sz w:val="22"/>
        </w:rPr>
        <w:t xml:space="preserve"> önkormányzati rendelethez</w:t>
      </w:r>
    </w:p>
    <w:p w:rsidR="004848B9" w:rsidRPr="00B0706B" w:rsidRDefault="004848B9" w:rsidP="004848B9">
      <w:pPr>
        <w:tabs>
          <w:tab w:val="left" w:pos="426"/>
        </w:tabs>
        <w:rPr>
          <w:rFonts w:cs="Arial"/>
          <w:sz w:val="22"/>
        </w:rPr>
      </w:pPr>
      <w:r w:rsidRPr="00B0706B">
        <w:rPr>
          <w:rFonts w:ascii="Times New Roman" w:hAnsi="Times New Roman"/>
          <w:sz w:val="22"/>
        </w:rPr>
        <w:t xml:space="preserve">1. </w:t>
      </w:r>
      <w:r w:rsidRPr="00B0706B">
        <w:rPr>
          <w:rFonts w:ascii="Times New Roman" w:hAnsi="Times New Roman" w:cs="Times New Roman"/>
          <w:sz w:val="22"/>
        </w:rPr>
        <w:t xml:space="preserve">Cegléd Város Helyi Építési Szabályzatáról szóló </w:t>
      </w:r>
      <w:r w:rsidRPr="00B0706B">
        <w:rPr>
          <w:rFonts w:ascii="Times New Roman" w:hAnsi="Times New Roman"/>
          <w:sz w:val="22"/>
        </w:rPr>
        <w:t xml:space="preserve">26/2016. (XI. 9.) önkormányzati rendelet </w:t>
      </w:r>
      <w:r w:rsidRPr="00B0706B">
        <w:rPr>
          <w:rFonts w:ascii="Times New Roman" w:hAnsi="Times New Roman"/>
          <w:i/>
          <w:sz w:val="22"/>
        </w:rPr>
        <w:t>1. melléklete</w:t>
      </w:r>
      <w:r w:rsidRPr="00B0706B">
        <w:rPr>
          <w:rFonts w:ascii="Times New Roman" w:hAnsi="Times New Roman"/>
          <w:sz w:val="22"/>
        </w:rPr>
        <w:t xml:space="preserve"> a következő, 2</w:t>
      </w:r>
      <w:r>
        <w:rPr>
          <w:rFonts w:ascii="Times New Roman" w:hAnsi="Times New Roman"/>
          <w:sz w:val="22"/>
        </w:rPr>
        <w:t>5</w:t>
      </w:r>
      <w:r w:rsidRPr="00B0706B">
        <w:rPr>
          <w:rFonts w:ascii="Times New Roman" w:hAnsi="Times New Roman"/>
          <w:sz w:val="22"/>
        </w:rPr>
        <w:t>. pontba sorolt, SZT-M2</w:t>
      </w:r>
      <w:r>
        <w:rPr>
          <w:rFonts w:ascii="Times New Roman" w:hAnsi="Times New Roman"/>
          <w:sz w:val="22"/>
        </w:rPr>
        <w:t>1</w:t>
      </w:r>
      <w:r w:rsidRPr="00B0706B">
        <w:rPr>
          <w:rFonts w:ascii="Times New Roman" w:hAnsi="Times New Roman"/>
          <w:sz w:val="22"/>
        </w:rPr>
        <w:t xml:space="preserve"> jelű szabályozási tervlap</w:t>
      </w:r>
      <w:r>
        <w:rPr>
          <w:rFonts w:ascii="Times New Roman" w:hAnsi="Times New Roman"/>
          <w:sz w:val="22"/>
        </w:rPr>
        <w:t>p</w:t>
      </w:r>
      <w:r w:rsidRPr="00B0706B">
        <w:rPr>
          <w:rFonts w:ascii="Times New Roman" w:hAnsi="Times New Roman"/>
          <w:sz w:val="22"/>
        </w:rPr>
        <w:t>al egészül ki:</w:t>
      </w:r>
    </w:p>
    <w:p w:rsidR="004848B9" w:rsidRPr="00B0706B" w:rsidRDefault="004848B9" w:rsidP="004848B9">
      <w:pPr>
        <w:widowControl w:val="0"/>
        <w:rPr>
          <w:rFonts w:ascii="Times New Roman" w:hAnsi="Times New Roman" w:cs="Times New Roman"/>
          <w:sz w:val="22"/>
        </w:rPr>
      </w:pPr>
    </w:p>
    <w:p w:rsidR="004848B9" w:rsidRDefault="004848B9" w:rsidP="004848B9">
      <w:pPr>
        <w:widowControl w:val="0"/>
        <w:rPr>
          <w:rFonts w:ascii="Times New Roman" w:hAnsi="Times New Roman" w:cs="Times New Roman"/>
          <w:sz w:val="22"/>
        </w:rPr>
      </w:pPr>
      <w:r w:rsidRPr="00B0706B">
        <w:rPr>
          <w:rFonts w:ascii="Times New Roman" w:hAnsi="Times New Roman" w:cs="Times New Roman"/>
          <w:sz w:val="22"/>
        </w:rPr>
        <w:t xml:space="preserve"> </w:t>
      </w:r>
      <w:r w:rsidRPr="00316CD2">
        <w:rPr>
          <w:rFonts w:ascii="Times New Roman" w:hAnsi="Times New Roman" w:cs="Times New Roman"/>
          <w:sz w:val="22"/>
        </w:rPr>
        <w:t>„25. SZT-M21” jelű szabályozási tervlap</w:t>
      </w:r>
    </w:p>
    <w:p w:rsidR="00E12FF4" w:rsidRDefault="00E12FF4" w:rsidP="004848B9">
      <w:pPr>
        <w:widowControl w:val="0"/>
        <w:rPr>
          <w:rFonts w:ascii="Times New Roman" w:hAnsi="Times New Roman" w:cs="Times New Roman"/>
          <w:sz w:val="22"/>
        </w:rPr>
      </w:pPr>
    </w:p>
    <w:p w:rsidR="004848B9" w:rsidRDefault="004848B9" w:rsidP="004848B9">
      <w:pPr>
        <w:widowControl w:val="0"/>
        <w:rPr>
          <w:rFonts w:ascii="Times New Roman" w:hAnsi="Times New Roman" w:cs="Times New Roman"/>
          <w:sz w:val="22"/>
        </w:rPr>
      </w:pPr>
    </w:p>
    <w:p w:rsidR="004848B9" w:rsidRPr="00B0706B" w:rsidRDefault="004848B9" w:rsidP="004848B9">
      <w:pPr>
        <w:widowControl w:val="0"/>
        <w:jc w:val="center"/>
        <w:rPr>
          <w:rFonts w:ascii="Times New Roman" w:hAnsi="Times New Roman" w:cs="Times New Roman"/>
          <w:sz w:val="22"/>
        </w:rPr>
      </w:pPr>
      <w:bookmarkStart w:id="0" w:name="_GoBack"/>
      <w:bookmarkEnd w:id="0"/>
      <w:r w:rsidRPr="00316CD2">
        <w:rPr>
          <w:rFonts w:ascii="Times New Roman" w:hAnsi="Times New Roman" w:cs="Times New Roman"/>
          <w:noProof/>
          <w:sz w:val="22"/>
          <w:bdr w:val="single" w:sz="4" w:space="0" w:color="auto"/>
        </w:rPr>
        <w:drawing>
          <wp:inline distT="0" distB="0" distL="0" distR="0" wp14:anchorId="40BA458B" wp14:editId="450AB96A">
            <wp:extent cx="7114086" cy="4835258"/>
            <wp:effectExtent l="0" t="0" r="0" b="3810"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688" cy="483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48B9" w:rsidRPr="00B0706B" w:rsidSect="004848B9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984" w:rsidRDefault="006C0984" w:rsidP="008963E4">
      <w:r>
        <w:separator/>
      </w:r>
    </w:p>
  </w:endnote>
  <w:endnote w:type="continuationSeparator" w:id="0">
    <w:p w:rsidR="006C0984" w:rsidRDefault="006C0984" w:rsidP="0089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97862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D61C2" w:rsidRPr="00FD61C2" w:rsidRDefault="006C0984">
        <w:pPr>
          <w:pStyle w:val="llb"/>
          <w:jc w:val="right"/>
          <w:rPr>
            <w:rFonts w:ascii="Times New Roman" w:hAnsi="Times New Roman" w:cs="Times New Roman"/>
          </w:rPr>
        </w:pPr>
        <w:r w:rsidRPr="00FD61C2">
          <w:rPr>
            <w:rFonts w:ascii="Times New Roman" w:hAnsi="Times New Roman" w:cs="Times New Roman"/>
          </w:rPr>
          <w:fldChar w:fldCharType="begin"/>
        </w:r>
        <w:r w:rsidRPr="00FD61C2">
          <w:rPr>
            <w:rFonts w:ascii="Times New Roman" w:hAnsi="Times New Roman" w:cs="Times New Roman"/>
          </w:rPr>
          <w:instrText>PAGE   \* MERGEFORMAT</w:instrText>
        </w:r>
        <w:r w:rsidRPr="00FD61C2">
          <w:rPr>
            <w:rFonts w:ascii="Times New Roman" w:hAnsi="Times New Roman" w:cs="Times New Roman"/>
          </w:rPr>
          <w:fldChar w:fldCharType="separate"/>
        </w:r>
        <w:r w:rsidR="004848B9">
          <w:rPr>
            <w:rFonts w:ascii="Times New Roman" w:hAnsi="Times New Roman" w:cs="Times New Roman"/>
            <w:noProof/>
          </w:rPr>
          <w:t>2</w:t>
        </w:r>
        <w:r w:rsidRPr="00FD61C2">
          <w:rPr>
            <w:rFonts w:ascii="Times New Roman" w:hAnsi="Times New Roman" w:cs="Times New Roman"/>
          </w:rPr>
          <w:fldChar w:fldCharType="end"/>
        </w:r>
        <w:r w:rsidRPr="00FD61C2">
          <w:rPr>
            <w:rFonts w:ascii="Times New Roman" w:hAnsi="Times New Roman" w:cs="Times New Roman"/>
          </w:rPr>
          <w:t>/3</w:t>
        </w:r>
      </w:p>
    </w:sdtContent>
  </w:sdt>
  <w:p w:rsidR="00FD61C2" w:rsidRDefault="006C098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984" w:rsidRDefault="006C0984" w:rsidP="008963E4">
      <w:r>
        <w:separator/>
      </w:r>
    </w:p>
  </w:footnote>
  <w:footnote w:type="continuationSeparator" w:id="0">
    <w:p w:rsidR="006C0984" w:rsidRDefault="006C0984" w:rsidP="00896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1D9" w:rsidRPr="00B211D9" w:rsidRDefault="006C0984" w:rsidP="00B211D9">
    <w:pPr>
      <w:pStyle w:val="lfej"/>
      <w:rPr>
        <w:rFonts w:ascii="Times New Roman" w:hAnsi="Times New Roman"/>
        <w:sz w:val="22"/>
        <w:szCs w:val="22"/>
      </w:rPr>
    </w:pPr>
    <w:r w:rsidRPr="00B211D9">
      <w:rPr>
        <w:rFonts w:ascii="Times New Roman" w:hAnsi="Times New Roman"/>
        <w:sz w:val="22"/>
        <w:szCs w:val="22"/>
      </w:rPr>
      <w:t>Kifüggesztve: 2020. március 19.</w:t>
    </w:r>
  </w:p>
  <w:p w:rsidR="00B211D9" w:rsidRPr="00B211D9" w:rsidRDefault="006C0984" w:rsidP="00B211D9">
    <w:pPr>
      <w:pStyle w:val="lfej"/>
      <w:rPr>
        <w:rFonts w:ascii="Times New Roman" w:hAnsi="Times New Roman"/>
        <w:sz w:val="22"/>
        <w:szCs w:val="22"/>
      </w:rPr>
    </w:pPr>
    <w:r w:rsidRPr="00B211D9">
      <w:rPr>
        <w:rFonts w:ascii="Times New Roman" w:hAnsi="Times New Roman"/>
        <w:sz w:val="22"/>
        <w:szCs w:val="22"/>
      </w:rPr>
      <w:t>Levéve: 2020. március 23.</w:t>
    </w:r>
  </w:p>
  <w:p w:rsidR="00B211D9" w:rsidRPr="00B211D9" w:rsidRDefault="006C0984" w:rsidP="00B211D9">
    <w:pPr>
      <w:pStyle w:val="lfej"/>
      <w:ind w:left="3119"/>
      <w:rPr>
        <w:rFonts w:ascii="Times New Roman" w:hAnsi="Times New Roman"/>
        <w:sz w:val="22"/>
        <w:szCs w:val="22"/>
      </w:rPr>
    </w:pPr>
    <w:r w:rsidRPr="00B211D9">
      <w:rPr>
        <w:rFonts w:ascii="Times New Roman" w:hAnsi="Times New Roman"/>
        <w:sz w:val="22"/>
        <w:szCs w:val="22"/>
      </w:rPr>
      <w:t>Dr. Diósgyőri Gitta</w:t>
    </w:r>
  </w:p>
  <w:p w:rsidR="00B211D9" w:rsidRPr="00B211D9" w:rsidRDefault="006C0984" w:rsidP="00B211D9">
    <w:pPr>
      <w:pStyle w:val="lfej"/>
      <w:ind w:left="3119"/>
      <w:rPr>
        <w:rFonts w:ascii="Times New Roman" w:hAnsi="Times New Roman"/>
        <w:sz w:val="22"/>
        <w:szCs w:val="22"/>
      </w:rPr>
    </w:pPr>
    <w:proofErr w:type="gramStart"/>
    <w:r w:rsidRPr="00B211D9">
      <w:rPr>
        <w:rFonts w:ascii="Times New Roman" w:hAnsi="Times New Roman"/>
        <w:sz w:val="22"/>
        <w:szCs w:val="22"/>
      </w:rPr>
      <w:t>címzetes</w:t>
    </w:r>
    <w:proofErr w:type="gramEnd"/>
    <w:r w:rsidRPr="00B211D9">
      <w:rPr>
        <w:rFonts w:ascii="Times New Roman" w:hAnsi="Times New Roman"/>
        <w:sz w:val="22"/>
        <w:szCs w:val="22"/>
      </w:rPr>
      <w:t xml:space="preserve"> főjegyző</w:t>
    </w:r>
  </w:p>
  <w:p w:rsidR="00B211D9" w:rsidRDefault="006C098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22"/>
    <w:rsid w:val="004848B9"/>
    <w:rsid w:val="006C0984"/>
    <w:rsid w:val="00761222"/>
    <w:rsid w:val="008963E4"/>
    <w:rsid w:val="00C46CDD"/>
    <w:rsid w:val="00E1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532C0-B80D-4757-9872-0DB8A4F2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48B9"/>
    <w:pPr>
      <w:spacing w:after="0" w:line="240" w:lineRule="auto"/>
      <w:jc w:val="both"/>
    </w:pPr>
    <w:rPr>
      <w:rFonts w:ascii="Arial" w:eastAsia="Times New Roman" w:hAnsi="Arial" w:cs="Calibri"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848B9"/>
    <w:pPr>
      <w:tabs>
        <w:tab w:val="center" w:pos="4536"/>
        <w:tab w:val="right" w:pos="9072"/>
      </w:tabs>
    </w:pPr>
    <w:rPr>
      <w:rFonts w:cs="Times New Roman"/>
      <w:szCs w:val="20"/>
    </w:rPr>
  </w:style>
  <w:style w:type="character" w:customStyle="1" w:styleId="lfejChar">
    <w:name w:val="Élőfej Char"/>
    <w:basedOn w:val="Bekezdsalapbettpusa"/>
    <w:link w:val="lfej"/>
    <w:rsid w:val="004848B9"/>
    <w:rPr>
      <w:rFonts w:ascii="Arial" w:eastAsia="Times New Roman" w:hAnsi="Arial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848B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848B9"/>
    <w:rPr>
      <w:rFonts w:ascii="Arial" w:eastAsia="Times New Roman" w:hAnsi="Arial" w:cs="Calibri"/>
      <w:sz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257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Jáger Mária</dc:creator>
  <cp:keywords/>
  <dc:description/>
  <cp:lastModifiedBy>Jáger Mária</cp:lastModifiedBy>
  <cp:revision>4</cp:revision>
  <dcterms:created xsi:type="dcterms:W3CDTF">2020-03-25T12:57:00Z</dcterms:created>
  <dcterms:modified xsi:type="dcterms:W3CDTF">2020-03-25T12:58:00Z</dcterms:modified>
</cp:coreProperties>
</file>