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0161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ind w:left="2836" w:hanging="2836"/>
        <w:jc w:val="center"/>
        <w:rPr>
          <w:rFonts w:eastAsia="Times New Roman" w:cs="Times New Roman"/>
          <w:b/>
          <w:kern w:val="0"/>
          <w:lang w:eastAsia="hu-HU" w:bidi="ar-SA"/>
        </w:rPr>
      </w:pPr>
      <w:bookmarkStart w:id="0" w:name="_GoBack"/>
      <w:bookmarkEnd w:id="0"/>
      <w:r>
        <w:rPr>
          <w:rFonts w:eastAsia="Times New Roman" w:cs="Times New Roman"/>
          <w:b/>
          <w:kern w:val="0"/>
          <w:lang w:eastAsia="hu-HU" w:bidi="ar-SA"/>
        </w:rPr>
        <w:t>Általános Indokolás</w:t>
      </w:r>
    </w:p>
    <w:p w14:paraId="12A7DB0E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ind w:left="2836" w:firstLine="709"/>
        <w:rPr>
          <w:rFonts w:eastAsia="Times New Roman" w:cs="Times New Roman"/>
          <w:b/>
          <w:kern w:val="0"/>
          <w:lang w:eastAsia="hu-HU" w:bidi="ar-SA"/>
        </w:rPr>
      </w:pPr>
    </w:p>
    <w:p w14:paraId="4C8B6261" w14:textId="77777777" w:rsidR="001F384A" w:rsidRPr="00452356" w:rsidRDefault="001F384A" w:rsidP="001F384A">
      <w:pPr>
        <w:widowControl/>
        <w:suppressAutoHyphens w:val="0"/>
        <w:autoSpaceDE w:val="0"/>
        <w:autoSpaceDN w:val="0"/>
        <w:adjustRightInd w:val="0"/>
        <w:ind w:left="2836" w:firstLine="709"/>
        <w:rPr>
          <w:rFonts w:eastAsia="Times New Roman" w:cs="Times New Roman"/>
          <w:b/>
          <w:kern w:val="0"/>
          <w:lang w:eastAsia="hu-HU" w:bidi="ar-SA"/>
        </w:rPr>
      </w:pPr>
    </w:p>
    <w:p w14:paraId="1A4A0938" w14:textId="77777777" w:rsidR="001F384A" w:rsidRPr="00333EE0" w:rsidRDefault="001F384A" w:rsidP="001F384A">
      <w:pPr>
        <w:jc w:val="both"/>
        <w:rPr>
          <w:rFonts w:cs="Times New Roman"/>
        </w:rPr>
      </w:pPr>
    </w:p>
    <w:p w14:paraId="255064FD" w14:textId="77777777" w:rsidR="001F384A" w:rsidRPr="00333EE0" w:rsidRDefault="001F384A" w:rsidP="001F384A">
      <w:pPr>
        <w:jc w:val="both"/>
        <w:rPr>
          <w:rFonts w:cs="Times New Roman"/>
        </w:rPr>
      </w:pPr>
      <w:r w:rsidRPr="00333EE0">
        <w:rPr>
          <w:rFonts w:cs="Times New Roman"/>
        </w:rPr>
        <w:t>A Magyarország</w:t>
      </w:r>
      <w:r>
        <w:rPr>
          <w:rFonts w:cs="Times New Roman"/>
        </w:rPr>
        <w:t xml:space="preserve"> helyi</w:t>
      </w:r>
      <w:r w:rsidRPr="00333EE0">
        <w:rPr>
          <w:rFonts w:cs="Times New Roman"/>
        </w:rPr>
        <w:t xml:space="preserve"> önkormányzatairól szóló 2011. évi CLXXXIX. törvény (továbbiakban: </w:t>
      </w:r>
      <w:proofErr w:type="spellStart"/>
      <w:r w:rsidRPr="00333EE0">
        <w:rPr>
          <w:rFonts w:cs="Times New Roman"/>
        </w:rPr>
        <w:t>Mötv</w:t>
      </w:r>
      <w:proofErr w:type="spellEnd"/>
      <w:r w:rsidRPr="00333EE0">
        <w:rPr>
          <w:rFonts w:cs="Times New Roman"/>
        </w:rPr>
        <w:t>.) 43. § (3) bekezdése szerint a képviselő-testület az alakuló vagy az azt követő ülésen e törvény szabályai szerint megalkotja</w:t>
      </w:r>
      <w:r>
        <w:rPr>
          <w:rFonts w:cs="Times New Roman"/>
        </w:rPr>
        <w:t>,</w:t>
      </w:r>
      <w:r w:rsidRPr="00333EE0">
        <w:rPr>
          <w:rFonts w:cs="Times New Roman"/>
        </w:rPr>
        <w:t xml:space="preserve"> vagy felülvizsgálja szervezeti és működési szabályzatáról szóló rendeletét. Kecskemét Megyei Jogú Város Önkormányzata Közgyűlésének a Közgyűlés és Szervei Szervezeti és Működési Szabályzatáról szóló 4/2013. (II.14.) önkormányzati rendelete (továbbiakban: S</w:t>
      </w:r>
      <w:r>
        <w:rPr>
          <w:rFonts w:cs="Times New Roman"/>
        </w:rPr>
        <w:t>Z</w:t>
      </w:r>
      <w:r w:rsidRPr="00333EE0">
        <w:rPr>
          <w:rFonts w:cs="Times New Roman"/>
        </w:rPr>
        <w:t>MS</w:t>
      </w:r>
      <w:r>
        <w:rPr>
          <w:rFonts w:cs="Times New Roman"/>
        </w:rPr>
        <w:t>Z</w:t>
      </w:r>
      <w:r w:rsidRPr="00333EE0">
        <w:rPr>
          <w:rFonts w:cs="Times New Roman"/>
        </w:rPr>
        <w:t xml:space="preserve">) </w:t>
      </w:r>
      <w:r>
        <w:rPr>
          <w:rFonts w:cs="Times New Roman"/>
        </w:rPr>
        <w:t xml:space="preserve">felülvizsgálatát a közgyűlés a 2019. október 24. napján megtartott alakuló ülésén elvégezte, az ott elhangzottak alapján azonban </w:t>
      </w:r>
      <w:r w:rsidRPr="00333EE0">
        <w:rPr>
          <w:rFonts w:cs="Times New Roman"/>
        </w:rPr>
        <w:t>indokolttá vált</w:t>
      </w:r>
      <w:r>
        <w:rPr>
          <w:rFonts w:cs="Times New Roman"/>
        </w:rPr>
        <w:t xml:space="preserve"> az SZMSZ további módosítása</w:t>
      </w:r>
      <w:r w:rsidRPr="00333EE0">
        <w:rPr>
          <w:rFonts w:cs="Times New Roman"/>
        </w:rPr>
        <w:t>.</w:t>
      </w:r>
    </w:p>
    <w:p w14:paraId="183F07DE" w14:textId="77777777" w:rsidR="001F384A" w:rsidRPr="00333EE0" w:rsidRDefault="001F384A" w:rsidP="001F384A">
      <w:pPr>
        <w:jc w:val="both"/>
        <w:rPr>
          <w:rFonts w:cs="Times New Roman"/>
        </w:rPr>
      </w:pPr>
    </w:p>
    <w:p w14:paraId="451D8DD7" w14:textId="77777777" w:rsidR="001F384A" w:rsidRPr="00A720FD" w:rsidRDefault="001F384A" w:rsidP="001F384A">
      <w:pPr>
        <w:jc w:val="both"/>
        <w:rPr>
          <w:rFonts w:cs="Times New Roman"/>
        </w:rPr>
      </w:pPr>
    </w:p>
    <w:p w14:paraId="19D741CE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Részletes Indokolás</w:t>
      </w:r>
    </w:p>
    <w:p w14:paraId="7204475C" w14:textId="77777777" w:rsidR="001F384A" w:rsidRDefault="001F384A" w:rsidP="001F384A">
      <w:pPr>
        <w:jc w:val="both"/>
        <w:rPr>
          <w:u w:val="single"/>
        </w:rPr>
      </w:pPr>
    </w:p>
    <w:p w14:paraId="29329839" w14:textId="77777777" w:rsidR="001F384A" w:rsidRDefault="001F384A" w:rsidP="001F384A">
      <w:pPr>
        <w:jc w:val="both"/>
        <w:rPr>
          <w:u w:val="single"/>
        </w:rPr>
      </w:pPr>
      <w:r>
        <w:rPr>
          <w:u w:val="single"/>
        </w:rPr>
        <w:t>A rendelet-tervezet 1. §-</w:t>
      </w:r>
      <w:proofErr w:type="spellStart"/>
      <w:r>
        <w:rPr>
          <w:u w:val="single"/>
        </w:rPr>
        <w:t>ához</w:t>
      </w:r>
      <w:proofErr w:type="spellEnd"/>
    </w:p>
    <w:p w14:paraId="150689AB" w14:textId="77777777" w:rsidR="001F384A" w:rsidRDefault="001F384A" w:rsidP="001F384A">
      <w:pPr>
        <w:jc w:val="both"/>
        <w:rPr>
          <w:u w:val="single"/>
        </w:rPr>
      </w:pPr>
    </w:p>
    <w:p w14:paraId="36DC191F" w14:textId="77777777" w:rsidR="001F384A" w:rsidRPr="00D64E70" w:rsidRDefault="001F384A" w:rsidP="001F384A">
      <w:pPr>
        <w:jc w:val="both"/>
      </w:pPr>
      <w:r w:rsidRPr="00D64E70">
        <w:t xml:space="preserve">A §. </w:t>
      </w:r>
      <w:proofErr w:type="spellStart"/>
      <w:r>
        <w:t>újraszabályozó</w:t>
      </w:r>
      <w:proofErr w:type="spellEnd"/>
      <w:r>
        <w:t xml:space="preserve"> rendelkezést tartalmaz, amely alapján a meghívottaknak több idő áll rendelkezésre a közgyűlésre történő felkészülésre.</w:t>
      </w:r>
    </w:p>
    <w:p w14:paraId="34BC9659" w14:textId="77777777" w:rsidR="001F384A" w:rsidRDefault="001F384A" w:rsidP="001F384A">
      <w:pPr>
        <w:jc w:val="both"/>
        <w:rPr>
          <w:u w:val="single"/>
        </w:rPr>
      </w:pPr>
    </w:p>
    <w:p w14:paraId="41E0B73D" w14:textId="77777777" w:rsidR="001F384A" w:rsidRDefault="001F384A" w:rsidP="001F384A">
      <w:pPr>
        <w:jc w:val="both"/>
        <w:rPr>
          <w:u w:val="single"/>
        </w:rPr>
      </w:pPr>
      <w:r w:rsidRPr="00652277">
        <w:rPr>
          <w:u w:val="single"/>
        </w:rPr>
        <w:t xml:space="preserve">A rendelet-tervezet </w:t>
      </w:r>
      <w:r>
        <w:rPr>
          <w:u w:val="single"/>
        </w:rPr>
        <w:t>2.</w:t>
      </w:r>
      <w:r w:rsidRPr="00652277">
        <w:rPr>
          <w:u w:val="single"/>
        </w:rPr>
        <w:t xml:space="preserve"> §-</w:t>
      </w:r>
      <w:proofErr w:type="spellStart"/>
      <w:r>
        <w:rPr>
          <w:u w:val="single"/>
        </w:rPr>
        <w:t>ai</w:t>
      </w:r>
      <w:r w:rsidRPr="00652277">
        <w:rPr>
          <w:u w:val="single"/>
        </w:rPr>
        <w:t>hoz</w:t>
      </w:r>
      <w:proofErr w:type="spellEnd"/>
    </w:p>
    <w:p w14:paraId="64E27001" w14:textId="77777777" w:rsidR="001F384A" w:rsidRDefault="001F384A" w:rsidP="001F384A">
      <w:pPr>
        <w:jc w:val="both"/>
        <w:rPr>
          <w:u w:val="single"/>
        </w:rPr>
      </w:pPr>
    </w:p>
    <w:p w14:paraId="5DEFD630" w14:textId="77777777" w:rsidR="001F384A" w:rsidRPr="00114BF3" w:rsidRDefault="001F384A" w:rsidP="001F384A">
      <w:pPr>
        <w:jc w:val="both"/>
        <w:rPr>
          <w:rFonts w:eastAsia="Times New Roman" w:cs="Times New Roman"/>
          <w:kern w:val="0"/>
          <w:lang w:eastAsia="hu-HU" w:bidi="ar-SA"/>
        </w:rPr>
      </w:pPr>
      <w:r w:rsidRPr="00114BF3">
        <w:rPr>
          <w:rFonts w:eastAsia="Times New Roman" w:cs="Times New Roman"/>
          <w:kern w:val="0"/>
          <w:lang w:eastAsia="hu-HU" w:bidi="ar-SA"/>
        </w:rPr>
        <w:t xml:space="preserve">A §. a napirend előtti felszólalásra vonatkozó keretjellegű szabályokat állapítja meg. A napirend </w:t>
      </w:r>
      <w:r>
        <w:rPr>
          <w:rFonts w:eastAsia="Times New Roman" w:cs="Times New Roman"/>
          <w:kern w:val="0"/>
          <w:lang w:eastAsia="hu-HU" w:bidi="ar-SA"/>
        </w:rPr>
        <w:t>előtti</w:t>
      </w:r>
      <w:r w:rsidRPr="00114BF3">
        <w:rPr>
          <w:rFonts w:eastAsia="Times New Roman" w:cs="Times New Roman"/>
          <w:kern w:val="0"/>
          <w:lang w:eastAsia="hu-HU" w:bidi="ar-SA"/>
        </w:rPr>
        <w:t xml:space="preserve"> felszólalásra a javaslat alapján a rendes közgyűlési ülések keretében kerülhet sor. Napirend </w:t>
      </w:r>
      <w:r>
        <w:rPr>
          <w:rFonts w:eastAsia="Times New Roman" w:cs="Times New Roman"/>
          <w:kern w:val="0"/>
          <w:lang w:eastAsia="hu-HU" w:bidi="ar-SA"/>
        </w:rPr>
        <w:t>előtti</w:t>
      </w:r>
      <w:r w:rsidRPr="00114BF3">
        <w:rPr>
          <w:rFonts w:eastAsia="Times New Roman" w:cs="Times New Roman"/>
          <w:kern w:val="0"/>
          <w:lang w:eastAsia="hu-HU" w:bidi="ar-SA"/>
        </w:rPr>
        <w:t xml:space="preserve"> felszólalás lehetőségével</w:t>
      </w:r>
      <w:r>
        <w:rPr>
          <w:rFonts w:eastAsia="Times New Roman" w:cs="Times New Roman"/>
          <w:kern w:val="0"/>
          <w:lang w:eastAsia="hu-HU" w:bidi="ar-SA"/>
        </w:rPr>
        <w:t xml:space="preserve"> - </w:t>
      </w:r>
      <w:proofErr w:type="spellStart"/>
      <w:r>
        <w:rPr>
          <w:rFonts w:eastAsia="Times New Roman" w:cs="Times New Roman"/>
          <w:kern w:val="0"/>
          <w:lang w:eastAsia="hu-HU" w:bidi="ar-SA"/>
        </w:rPr>
        <w:t>ülésenként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egy alkalommal -</w:t>
      </w:r>
      <w:r w:rsidRPr="00114BF3">
        <w:rPr>
          <w:rFonts w:eastAsia="Times New Roman" w:cs="Times New Roman"/>
          <w:kern w:val="0"/>
          <w:lang w:eastAsia="hu-HU" w:bidi="ar-SA"/>
        </w:rPr>
        <w:t xml:space="preserve"> </w:t>
      </w:r>
      <w:r>
        <w:rPr>
          <w:rFonts w:eastAsia="Times New Roman" w:cs="Times New Roman"/>
          <w:kern w:val="0"/>
          <w:lang w:eastAsia="hu-HU" w:bidi="ar-SA"/>
        </w:rPr>
        <w:t xml:space="preserve">a frakcióvezető </w:t>
      </w:r>
      <w:r w:rsidRPr="00114BF3">
        <w:rPr>
          <w:rFonts w:eastAsia="Times New Roman" w:cs="Times New Roman"/>
          <w:kern w:val="0"/>
          <w:lang w:eastAsia="hu-HU" w:bidi="ar-SA"/>
        </w:rPr>
        <w:t>élhet, amennyiben ezen igény</w:t>
      </w:r>
      <w:r>
        <w:rPr>
          <w:rFonts w:eastAsia="Times New Roman" w:cs="Times New Roman"/>
          <w:kern w:val="0"/>
          <w:lang w:eastAsia="hu-HU" w:bidi="ar-SA"/>
        </w:rPr>
        <w:t>ét</w:t>
      </w:r>
      <w:r w:rsidRPr="00114BF3">
        <w:rPr>
          <w:rFonts w:eastAsia="Times New Roman" w:cs="Times New Roman"/>
          <w:kern w:val="0"/>
          <w:lang w:eastAsia="hu-HU" w:bidi="ar-SA"/>
        </w:rPr>
        <w:t xml:space="preserve"> az ülés napját megelőző második napon 16:00 óráig – a tárgy</w:t>
      </w:r>
      <w:r>
        <w:rPr>
          <w:rFonts w:eastAsia="Times New Roman" w:cs="Times New Roman"/>
          <w:kern w:val="0"/>
          <w:lang w:eastAsia="hu-HU" w:bidi="ar-SA"/>
        </w:rPr>
        <w:t xml:space="preserve"> és a szószerinti tartalom írásban való megküldésével</w:t>
      </w:r>
      <w:r w:rsidRPr="00114BF3">
        <w:rPr>
          <w:rFonts w:eastAsia="Times New Roman" w:cs="Times New Roman"/>
          <w:kern w:val="0"/>
          <w:lang w:eastAsia="hu-HU" w:bidi="ar-SA"/>
        </w:rPr>
        <w:t xml:space="preserve"> –</w:t>
      </w:r>
      <w:r>
        <w:rPr>
          <w:rFonts w:eastAsia="Times New Roman" w:cs="Times New Roman"/>
          <w:kern w:val="0"/>
          <w:lang w:eastAsia="hu-HU" w:bidi="ar-SA"/>
        </w:rPr>
        <w:t xml:space="preserve"> </w:t>
      </w:r>
      <w:r w:rsidRPr="00114BF3">
        <w:rPr>
          <w:rFonts w:eastAsia="Times New Roman" w:cs="Times New Roman"/>
          <w:kern w:val="0"/>
          <w:lang w:eastAsia="hu-HU" w:bidi="ar-SA"/>
        </w:rPr>
        <w:t xml:space="preserve">jelzi a polgármesternek. </w:t>
      </w:r>
    </w:p>
    <w:p w14:paraId="54F8EAFE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14:paraId="6C5C0044" w14:textId="77777777" w:rsidR="001F384A" w:rsidRPr="00D547BD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D547BD">
        <w:rPr>
          <w:rFonts w:cs="Times New Roman"/>
          <w:u w:val="single"/>
        </w:rPr>
        <w:t xml:space="preserve">A rendelet-tervezet </w:t>
      </w:r>
      <w:r>
        <w:rPr>
          <w:rFonts w:cs="Times New Roman"/>
          <w:u w:val="single"/>
        </w:rPr>
        <w:t>3</w:t>
      </w:r>
      <w:r w:rsidRPr="00D547BD">
        <w:rPr>
          <w:rFonts w:cs="Times New Roman"/>
          <w:u w:val="single"/>
        </w:rPr>
        <w:t>.§-</w:t>
      </w:r>
      <w:proofErr w:type="spellStart"/>
      <w:r w:rsidRPr="00D547BD">
        <w:rPr>
          <w:rFonts w:cs="Times New Roman"/>
          <w:u w:val="single"/>
        </w:rPr>
        <w:t>ához</w:t>
      </w:r>
      <w:proofErr w:type="spellEnd"/>
    </w:p>
    <w:p w14:paraId="2083236C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61F29D4E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841AB4">
        <w:rPr>
          <w:rFonts w:cs="Times New Roman"/>
        </w:rPr>
        <w:t xml:space="preserve">Az SZMSZ 2. mellékletének </w:t>
      </w:r>
      <w:r>
        <w:rPr>
          <w:rFonts w:cs="Times New Roman"/>
        </w:rPr>
        <w:t>3</w:t>
      </w:r>
      <w:r w:rsidRPr="00841AB4">
        <w:rPr>
          <w:rFonts w:cs="Times New Roman"/>
        </w:rPr>
        <w:t>.4.1</w:t>
      </w:r>
      <w:r>
        <w:rPr>
          <w:rFonts w:cs="Times New Roman"/>
        </w:rPr>
        <w:t>6</w:t>
      </w:r>
      <w:r w:rsidRPr="00841AB4">
        <w:rPr>
          <w:rFonts w:cs="Times New Roman"/>
        </w:rPr>
        <w:t>. ponttal történő kiegészítését</w:t>
      </w:r>
      <w:r>
        <w:rPr>
          <w:rFonts w:cs="Times New Roman"/>
        </w:rPr>
        <w:t xml:space="preserve"> a bizottság szakterületébe tartozó új feladatkör</w:t>
      </w:r>
      <w:r w:rsidRPr="00841AB4">
        <w:rPr>
          <w:rFonts w:cs="Times New Roman"/>
        </w:rPr>
        <w:t xml:space="preserve"> </w:t>
      </w:r>
      <w:r>
        <w:rPr>
          <w:rFonts w:cs="Times New Roman"/>
        </w:rPr>
        <w:t>bevezetése</w:t>
      </w:r>
      <w:r w:rsidRPr="00841AB4">
        <w:rPr>
          <w:rFonts w:cs="Times New Roman"/>
        </w:rPr>
        <w:t xml:space="preserve"> indokolja</w:t>
      </w:r>
      <w:r>
        <w:rPr>
          <w:rFonts w:cs="Times New Roman"/>
        </w:rPr>
        <w:t>.</w:t>
      </w:r>
      <w:r w:rsidRPr="00841AB4">
        <w:rPr>
          <w:rFonts w:cs="Times New Roman"/>
        </w:rPr>
        <w:t xml:space="preserve"> </w:t>
      </w:r>
    </w:p>
    <w:p w14:paraId="3389A695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42C87586" w14:textId="77777777" w:rsidR="001F384A" w:rsidRPr="00841AB4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841AB4">
        <w:rPr>
          <w:rFonts w:cs="Times New Roman"/>
        </w:rPr>
        <w:t>Az SZMSZ 2. mellékletének 6.</w:t>
      </w:r>
      <w:r>
        <w:rPr>
          <w:rFonts w:cs="Times New Roman"/>
        </w:rPr>
        <w:t>1</w:t>
      </w:r>
      <w:r w:rsidRPr="00841AB4">
        <w:rPr>
          <w:rFonts w:cs="Times New Roman"/>
        </w:rPr>
        <w:t>.</w:t>
      </w:r>
      <w:r>
        <w:rPr>
          <w:rFonts w:cs="Times New Roman"/>
        </w:rPr>
        <w:t>8</w:t>
      </w:r>
      <w:r w:rsidRPr="00841AB4">
        <w:rPr>
          <w:rFonts w:cs="Times New Roman"/>
        </w:rPr>
        <w:t>.</w:t>
      </w:r>
      <w:r>
        <w:rPr>
          <w:rFonts w:cs="Times New Roman"/>
        </w:rPr>
        <w:t>, 6.2.15., és 6.5.6.</w:t>
      </w:r>
      <w:r w:rsidRPr="00841AB4">
        <w:rPr>
          <w:rFonts w:cs="Times New Roman"/>
        </w:rPr>
        <w:t xml:space="preserve"> pont</w:t>
      </w:r>
      <w:r>
        <w:rPr>
          <w:rFonts w:cs="Times New Roman"/>
        </w:rPr>
        <w:t>okkal</w:t>
      </w:r>
      <w:r w:rsidRPr="00841AB4">
        <w:rPr>
          <w:rFonts w:cs="Times New Roman"/>
        </w:rPr>
        <w:t xml:space="preserve"> történő kiegészítését</w:t>
      </w:r>
      <w:r>
        <w:rPr>
          <w:rFonts w:cs="Times New Roman"/>
        </w:rPr>
        <w:t xml:space="preserve"> a Környezetvédelmi, Városrendezési és Agrár Bizottság és a Városüzemeltetési és Fejlesztési Bizottság közötti feladat- és hatáskör átcsoportosítás</w:t>
      </w:r>
      <w:r w:rsidRPr="00841AB4">
        <w:rPr>
          <w:rFonts w:cs="Times New Roman"/>
        </w:rPr>
        <w:t xml:space="preserve"> indokolja</w:t>
      </w:r>
    </w:p>
    <w:p w14:paraId="1F5175E4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13246800" w14:textId="77777777" w:rsidR="001F384A" w:rsidRPr="00313CF7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313CF7">
        <w:rPr>
          <w:rFonts w:cs="Times New Roman"/>
          <w:u w:val="single"/>
        </w:rPr>
        <w:t xml:space="preserve">A rendelet-tervezet </w:t>
      </w:r>
      <w:r>
        <w:rPr>
          <w:rFonts w:cs="Times New Roman"/>
          <w:u w:val="single"/>
        </w:rPr>
        <w:t>4</w:t>
      </w:r>
      <w:r w:rsidRPr="00313CF7">
        <w:rPr>
          <w:rFonts w:cs="Times New Roman"/>
          <w:u w:val="single"/>
        </w:rPr>
        <w:t>.§-</w:t>
      </w:r>
      <w:proofErr w:type="spellStart"/>
      <w:r w:rsidRPr="00313CF7">
        <w:rPr>
          <w:rFonts w:cs="Times New Roman"/>
          <w:u w:val="single"/>
        </w:rPr>
        <w:t>ához</w:t>
      </w:r>
      <w:proofErr w:type="spellEnd"/>
    </w:p>
    <w:p w14:paraId="76B67601" w14:textId="77777777" w:rsidR="001F384A" w:rsidRPr="00313CF7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50D9F26F" w14:textId="77777777" w:rsidR="001F384A" w:rsidRPr="00313CF7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313CF7">
        <w:rPr>
          <w:rFonts w:cs="Times New Roman"/>
        </w:rPr>
        <w:t>A §</w:t>
      </w:r>
      <w:r>
        <w:rPr>
          <w:rFonts w:cs="Times New Roman"/>
        </w:rPr>
        <w:t>.</w:t>
      </w:r>
      <w:r w:rsidRPr="00313CF7">
        <w:rPr>
          <w:rFonts w:cs="Times New Roman"/>
        </w:rPr>
        <w:t xml:space="preserve"> hatályon kívül helyező rendelkezéseket tartalmaz.</w:t>
      </w:r>
    </w:p>
    <w:p w14:paraId="54365FB8" w14:textId="77777777" w:rsidR="001F384A" w:rsidRPr="00313CF7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4502F60D" w14:textId="77777777" w:rsidR="001F384A" w:rsidRDefault="001F384A" w:rsidP="001F384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 rendelet-tervezet 5</w:t>
      </w:r>
      <w:r w:rsidRPr="00695CC0">
        <w:rPr>
          <w:rFonts w:cs="Times New Roman"/>
          <w:u w:val="single"/>
        </w:rPr>
        <w:t>.§-</w:t>
      </w:r>
      <w:proofErr w:type="spellStart"/>
      <w:r w:rsidRPr="00695CC0">
        <w:rPr>
          <w:rFonts w:cs="Times New Roman"/>
          <w:u w:val="single"/>
        </w:rPr>
        <w:t>ához</w:t>
      </w:r>
      <w:proofErr w:type="spellEnd"/>
    </w:p>
    <w:p w14:paraId="1DA63341" w14:textId="77777777" w:rsidR="001F384A" w:rsidRDefault="001F384A" w:rsidP="001F384A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</w:p>
    <w:p w14:paraId="0C0918FC" w14:textId="77777777" w:rsidR="001F384A" w:rsidRDefault="001F384A" w:rsidP="001F384A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  <w:r>
        <w:rPr>
          <w:rFonts w:eastAsia="Calibri" w:cs="Times New Roman"/>
          <w:lang w:eastAsia="hu-HU"/>
        </w:rPr>
        <w:t xml:space="preserve">A §. hatályba lépéssel kapcsolatos rendelkezéseket tartalmaz. </w:t>
      </w:r>
    </w:p>
    <w:p w14:paraId="54104341" w14:textId="77777777" w:rsidR="001F384A" w:rsidRDefault="001F384A" w:rsidP="001F384A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</w:p>
    <w:p w14:paraId="0EF0E7F0" w14:textId="77777777" w:rsidR="001F384A" w:rsidRDefault="001F384A" w:rsidP="001F384A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  <w:r w:rsidRPr="00B602A9">
        <w:rPr>
          <w:rFonts w:eastAsia="Calibri" w:cs="Times New Roman"/>
          <w:lang w:eastAsia="hu-HU"/>
        </w:rPr>
        <w:t xml:space="preserve">A </w:t>
      </w:r>
      <w:proofErr w:type="spellStart"/>
      <w:r>
        <w:rPr>
          <w:rFonts w:eastAsia="Calibri" w:cs="Times New Roman"/>
          <w:lang w:eastAsia="hu-HU"/>
        </w:rPr>
        <w:t>Jat</w:t>
      </w:r>
      <w:proofErr w:type="spellEnd"/>
      <w:r>
        <w:rPr>
          <w:rFonts w:eastAsia="Calibri" w:cs="Times New Roman"/>
          <w:lang w:eastAsia="hu-HU"/>
        </w:rPr>
        <w:t xml:space="preserve">. </w:t>
      </w:r>
      <w:r w:rsidRPr="00B602A9">
        <w:rPr>
          <w:rFonts w:eastAsia="Calibri" w:cs="Times New Roman"/>
          <w:lang w:eastAsia="hu-HU"/>
        </w:rPr>
        <w:t>17. §-a értelmében a jogszabály előkészítője – a jogszabály feltételezett hatásaihoz igazodó részletességű – előzetes hatásvizsgálat elvégzésével felméri a szabályozás várható következményeit. Az erről szóló hatásvizsgálati lap az előterjesztés mellékletét ké</w:t>
      </w:r>
      <w:r>
        <w:rPr>
          <w:rFonts w:eastAsia="Calibri" w:cs="Times New Roman"/>
          <w:lang w:eastAsia="hu-HU"/>
        </w:rPr>
        <w:t>pezi.</w:t>
      </w:r>
    </w:p>
    <w:p w14:paraId="4AFE9510" w14:textId="77777777" w:rsidR="00082458" w:rsidRDefault="00082458"/>
    <w:sectPr w:rsidR="0008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4A"/>
    <w:rsid w:val="00082458"/>
    <w:rsid w:val="001F384A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23A"/>
  <w15:chartTrackingRefBased/>
  <w15:docId w15:val="{161451E6-D686-4E36-8B6B-9CD393CB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84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2019-11-22T12:21:00Z</dcterms:created>
  <dcterms:modified xsi:type="dcterms:W3CDTF">2019-11-22T12:21:00Z</dcterms:modified>
</cp:coreProperties>
</file>