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2A" w:rsidRPr="00E34E1E" w:rsidRDefault="001C442A" w:rsidP="001C442A">
      <w:pPr>
        <w:pStyle w:val="Listaszerbekezds"/>
        <w:spacing w:after="0" w:line="240" w:lineRule="auto"/>
        <w:ind w:left="2356" w:right="2010"/>
        <w:jc w:val="center"/>
        <w:rPr>
          <w:rFonts w:ascii="Times New Roman" w:hAnsi="Times New Roman"/>
        </w:rPr>
      </w:pPr>
      <w:r w:rsidRPr="00E34E1E">
        <w:rPr>
          <w:rFonts w:ascii="Times New Roman" w:hAnsi="Times New Roman"/>
        </w:rPr>
        <w:t>4/</w:t>
      </w:r>
      <w:proofErr w:type="gramStart"/>
      <w:r w:rsidRPr="00E34E1E">
        <w:rPr>
          <w:rFonts w:ascii="Times New Roman" w:hAnsi="Times New Roman"/>
        </w:rPr>
        <w:t>A.</w:t>
      </w:r>
      <w:proofErr w:type="gramEnd"/>
      <w:r w:rsidRPr="00E34E1E">
        <w:rPr>
          <w:rFonts w:ascii="Times New Roman" w:hAnsi="Times New Roman"/>
        </w:rPr>
        <w:t xml:space="preserve"> </w:t>
      </w:r>
      <w:proofErr w:type="gramStart"/>
      <w:r w:rsidRPr="00E34E1E">
        <w:rPr>
          <w:rFonts w:ascii="Times New Roman" w:hAnsi="Times New Roman"/>
        </w:rPr>
        <w:t>számú</w:t>
      </w:r>
      <w:proofErr w:type="gramEnd"/>
      <w:r w:rsidRPr="00E34E1E">
        <w:rPr>
          <w:rFonts w:ascii="Times New Roman" w:hAnsi="Times New Roman"/>
        </w:rPr>
        <w:t xml:space="preserve"> melléklet:</w:t>
      </w:r>
    </w:p>
    <w:p w:rsidR="001C442A" w:rsidRPr="00E34E1E" w:rsidRDefault="001C442A" w:rsidP="001C442A">
      <w:pPr>
        <w:jc w:val="center"/>
        <w:rPr>
          <w:rFonts w:ascii="Times New Roman" w:hAnsi="Times New Roman"/>
          <w:b/>
        </w:rPr>
      </w:pPr>
      <w:r w:rsidRPr="00E34E1E">
        <w:rPr>
          <w:rFonts w:ascii="Times New Roman" w:hAnsi="Times New Roman"/>
          <w:b/>
        </w:rPr>
        <w:t>Versenyeztetési eljárás</w:t>
      </w:r>
    </w:p>
    <w:p w:rsidR="001C442A" w:rsidRPr="00E34E1E" w:rsidRDefault="001C442A" w:rsidP="001C442A">
      <w:pPr>
        <w:jc w:val="center"/>
        <w:rPr>
          <w:rFonts w:ascii="Times New Roman" w:hAnsi="Times New Roman"/>
          <w:b/>
        </w:rPr>
      </w:pPr>
      <w:r w:rsidRPr="00E34E1E">
        <w:rPr>
          <w:rFonts w:ascii="Times New Roman" w:hAnsi="Times New Roman"/>
          <w:b/>
        </w:rPr>
        <w:t>(Ingó dolog vagy más vagyoni értékű jog, portfólió vagyon értékesítése vagy hasznosítása tárgyában)</w:t>
      </w:r>
    </w:p>
    <w:p w:rsidR="001C442A" w:rsidRPr="00E34E1E" w:rsidRDefault="001C442A" w:rsidP="001C4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Az értékesítendő/hasznosítandó ingó vagyont vagy más vagyoni értékű jogot, portfólió vagyont (a továbbiakban összefoglaló néven: ingó vagyon) a képviselő-testület határozatban jelöli ki.</w:t>
      </w:r>
    </w:p>
    <w:p w:rsidR="001C442A" w:rsidRPr="00E34E1E" w:rsidRDefault="001C442A" w:rsidP="001C4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A versenyeztetési eljárást a Műszaki Osztály készíti elő, és azt a helyi kábeltévében, az önkormányzat hirdetőtábláján valamint az önkormányzat hivatalos honlapján teszi közzé. Országosan terjesztett kiadványban a képviselő-testület külön felhatalmazása alapján kerülhet sor közzétételre.</w:t>
      </w:r>
    </w:p>
    <w:p w:rsidR="001C442A" w:rsidRPr="00E34E1E" w:rsidRDefault="001C442A" w:rsidP="001C4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 xml:space="preserve">A versenytárgyalásra a hirdetmény megjelenését követően legkorábban a 10. </w:t>
      </w:r>
      <w:proofErr w:type="spellStart"/>
      <w:r w:rsidRPr="00E34E1E">
        <w:rPr>
          <w:rFonts w:ascii="Times New Roman" w:hAnsi="Times New Roman"/>
        </w:rPr>
        <w:t>naponkerülhet</w:t>
      </w:r>
      <w:proofErr w:type="spellEnd"/>
      <w:r w:rsidRPr="00E34E1E">
        <w:rPr>
          <w:rFonts w:ascii="Times New Roman" w:hAnsi="Times New Roman"/>
        </w:rPr>
        <w:t xml:space="preserve"> sor.</w:t>
      </w:r>
    </w:p>
    <w:p w:rsidR="001C442A" w:rsidRPr="00E34E1E" w:rsidRDefault="001C442A" w:rsidP="001C4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 xml:space="preserve">Az ingó vagyont az érdeklődőknek a tájékoztató szerinti </w:t>
      </w:r>
      <w:proofErr w:type="gramStart"/>
      <w:r w:rsidRPr="00E34E1E">
        <w:rPr>
          <w:rFonts w:ascii="Times New Roman" w:hAnsi="Times New Roman"/>
        </w:rPr>
        <w:t>időpont(</w:t>
      </w:r>
      <w:proofErr w:type="gramEnd"/>
      <w:r w:rsidRPr="00E34E1E">
        <w:rPr>
          <w:rFonts w:ascii="Times New Roman" w:hAnsi="Times New Roman"/>
        </w:rPr>
        <w:t>ok)</w:t>
      </w:r>
      <w:proofErr w:type="spellStart"/>
      <w:r w:rsidRPr="00E34E1E">
        <w:rPr>
          <w:rFonts w:ascii="Times New Roman" w:hAnsi="Times New Roman"/>
        </w:rPr>
        <w:t>ban</w:t>
      </w:r>
      <w:proofErr w:type="spellEnd"/>
      <w:r w:rsidRPr="00E34E1E">
        <w:rPr>
          <w:rFonts w:ascii="Times New Roman" w:hAnsi="Times New Roman"/>
        </w:rPr>
        <w:t xml:space="preserve"> a Műszaki Osztály mutatja be, az ajánlatot folyamatosan tehetik meg a pályázók.</w:t>
      </w:r>
    </w:p>
    <w:p w:rsidR="001C442A" w:rsidRPr="00E34E1E" w:rsidRDefault="001C442A" w:rsidP="001C4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 xml:space="preserve">Az ingó vagyon értékesítésére vagy hasznosítására a versenyeztetési eljárásban indokolt esetben (önkormányzat pénzügyi helyzete sürgőssé teszi, vásárolt ingatlan esetén a vételárat, ill. kiinduló licitárat jelentősen meghaladó árajánlat esetén, összehasonlító árakat lényegesen meghaladó árajánlat esetén) legalább három ajánlattevő esetén a legkedvezőbb ajánlattevő részére a versenytárgyalás lebonyolítása </w:t>
      </w:r>
      <w:proofErr w:type="spellStart"/>
      <w:r w:rsidRPr="00E34E1E">
        <w:rPr>
          <w:rFonts w:ascii="Times New Roman" w:hAnsi="Times New Roman"/>
        </w:rPr>
        <w:t>nélkülis</w:t>
      </w:r>
      <w:proofErr w:type="spellEnd"/>
      <w:r w:rsidRPr="00E34E1E">
        <w:rPr>
          <w:rFonts w:ascii="Times New Roman" w:hAnsi="Times New Roman"/>
        </w:rPr>
        <w:t xml:space="preserve"> sor kerülhet. </w:t>
      </w:r>
    </w:p>
    <w:p w:rsidR="001C442A" w:rsidRPr="00E34E1E" w:rsidRDefault="001C442A" w:rsidP="001C4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Helyette: a versenyeztetési eljárás eredményességét nem befolyásolja az a körülmény, ha a felhívásra csak egy ajánlattevő jelentkezik, vagy előzetesen több jelentkező volt ugyan, de a versenytárgyaláson már csak egy jelölt jelenik meg. Ilyen esetben a jelölt az általa előzetesen megajánlott áron vásárolhatja meg az ingó vagyont, ill. szerezheti meg a hasznosítás jogát, feltéve, hogy a megajánlott ár eléri a képviselő-testület által meghatározott induló/minimális licitárat.</w:t>
      </w:r>
    </w:p>
    <w:p w:rsidR="001C442A" w:rsidRPr="00E34E1E" w:rsidRDefault="001C442A" w:rsidP="001C4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A versenyeztetési eljárásra tájékoztatót kell készíteni, mely tartalmazza az ingó vagyon bemutatását, a fontos tudnivalókat, az értékmeghatározását, az eljárás szabályait. A versenytárgyaláson jelenléti ív készül, melyet a pályázókkal alá kell íratni a liciteljárás előtt és után, a tájékoztatóban foglaltak és az eljárás tudomásul vételének céljából.</w:t>
      </w:r>
    </w:p>
    <w:p w:rsidR="001C442A" w:rsidRPr="00E34E1E" w:rsidRDefault="001C442A" w:rsidP="001C4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Az elővásárlási jog jogosultját a liciteljárás megindítása előtt írásban fel kell hívni jogának gyakorlására.</w:t>
      </w:r>
    </w:p>
    <w:p w:rsidR="001C442A" w:rsidRPr="00E34E1E" w:rsidRDefault="001C442A" w:rsidP="001C4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 xml:space="preserve">A versenyeztetési eljárás során az ajánlatok biztosítékaként bánatpénz kérhető, amelyet </w:t>
      </w:r>
      <w:proofErr w:type="gramStart"/>
      <w:r w:rsidRPr="00E34E1E">
        <w:rPr>
          <w:rFonts w:ascii="Times New Roman" w:hAnsi="Times New Roman"/>
        </w:rPr>
        <w:t>a  pályázó</w:t>
      </w:r>
      <w:proofErr w:type="gramEnd"/>
      <w:r w:rsidRPr="00E34E1E">
        <w:rPr>
          <w:rFonts w:ascii="Times New Roman" w:hAnsi="Times New Roman"/>
        </w:rPr>
        <w:t xml:space="preserve"> készpénzben befizetni  köteles a hivatal pénztárában.</w:t>
      </w:r>
    </w:p>
    <w:p w:rsidR="001C442A" w:rsidRPr="00E34E1E" w:rsidRDefault="001C442A" w:rsidP="001C4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A biztosítékot a győztes pályázó a vételárba/hasznosítás esetén annak ellenértékébe beszámíthatja, míg a többi pályázó az eljárás befejezése után készpénzben visszakapja.</w:t>
      </w:r>
    </w:p>
    <w:p w:rsidR="001C442A" w:rsidRPr="00E34E1E" w:rsidRDefault="001C442A" w:rsidP="001C4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A versenytárgyalás során az ár meghatározása emelkedő – kerek 10.000 Ft-ban meghatározva – formában valósul meg. A legmagasabb árajánlatot tevő nyeri a tárgyalást és szerez jogot a szerződés megkötésére.</w:t>
      </w:r>
    </w:p>
    <w:p w:rsidR="001C442A" w:rsidRPr="00E34E1E" w:rsidRDefault="001C442A" w:rsidP="001C4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 xml:space="preserve">Ha elővásárlási joggal terhelt a vagyon, azt a versenytárgyalás kiírásakor is közölni kell, és a jogosult a legmagasabb ár tekintetében köteles nyilatkozni joga gyakorlásáról. </w:t>
      </w:r>
    </w:p>
    <w:p w:rsidR="001C442A" w:rsidRPr="00E34E1E" w:rsidRDefault="001C442A" w:rsidP="001C4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A szerződés megkötésére a jogosultnak 15 nap áll rendelkezésére.</w:t>
      </w:r>
    </w:p>
    <w:p w:rsidR="001C442A" w:rsidRPr="00E34E1E" w:rsidRDefault="001C442A" w:rsidP="001C4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Ha a szerződés nem jön létre 15 napon belül, a 2. Helyezettel köthető meg a szerződés, ha ez is meghiúsul, új eljárást kell lefolytatni. Ezt a körülményt az eljárás során ismertetni kell.</w:t>
      </w:r>
    </w:p>
    <w:p w:rsidR="001C442A" w:rsidRPr="00E34E1E" w:rsidRDefault="001C442A" w:rsidP="001C4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Amennyiben a szerződés a liciteljárás első helyezettjével annak (vevőjelölt) hibájából nem jön létre, a befizetett biztosítékot nem követelheti vissza.</w:t>
      </w:r>
    </w:p>
    <w:p w:rsidR="001C442A" w:rsidRPr="00E34E1E" w:rsidRDefault="001C442A" w:rsidP="001C4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A vételárat/ a használati jog ellenértékét a győztes készpénzben – elbírált hitel esetén - annak felvételi engedményezése után kell, hogy teljesítse.</w:t>
      </w:r>
    </w:p>
    <w:p w:rsidR="001C442A" w:rsidRPr="00E34E1E" w:rsidRDefault="001C442A" w:rsidP="001C44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E34E1E">
        <w:rPr>
          <w:rFonts w:ascii="Times New Roman" w:hAnsi="Times New Roman"/>
        </w:rPr>
        <w:t>Az önkormányzat a pályázatot eredménytelennek nyilváníthatja, ha az eljárás során olyan körülmények merülnek fel, melyek az értékesítés/hasznosítás mellőzését teszik indokolttá. E körülményt a hirdetésben és az eljárás során az érintettekkel közölni kell.</w:t>
      </w:r>
    </w:p>
    <w:p w:rsidR="001C442A" w:rsidRPr="00E34E1E" w:rsidRDefault="001C442A" w:rsidP="001C442A">
      <w:pPr>
        <w:spacing w:after="0"/>
        <w:jc w:val="both"/>
        <w:rPr>
          <w:rFonts w:ascii="Times New Roman" w:hAnsi="Times New Roman"/>
        </w:rPr>
      </w:pPr>
    </w:p>
    <w:p w:rsidR="001C442A" w:rsidRPr="00E34E1E" w:rsidRDefault="001C442A" w:rsidP="001C442A">
      <w:pPr>
        <w:jc w:val="center"/>
        <w:rPr>
          <w:rFonts w:ascii="Times New Roman" w:hAnsi="Times New Roman"/>
        </w:rPr>
      </w:pPr>
    </w:p>
    <w:p w:rsidR="00DA4EEF" w:rsidRDefault="00DA4EEF"/>
    <w:sectPr w:rsidR="00DA4EEF" w:rsidSect="00DA4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67A75"/>
    <w:multiLevelType w:val="hybridMultilevel"/>
    <w:tmpl w:val="0BF06286"/>
    <w:lvl w:ilvl="0" w:tplc="02FE43A6">
      <w:start w:val="1"/>
      <w:numFmt w:val="decimal"/>
      <w:lvlText w:val="%1.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442A"/>
    <w:rsid w:val="001C442A"/>
    <w:rsid w:val="00DA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442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44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1</cp:revision>
  <dcterms:created xsi:type="dcterms:W3CDTF">2016-10-12T13:01:00Z</dcterms:created>
  <dcterms:modified xsi:type="dcterms:W3CDTF">2016-10-12T13:01:00Z</dcterms:modified>
</cp:coreProperties>
</file>