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B7C49" w14:textId="77777777" w:rsidR="00D36212" w:rsidRPr="00D36212" w:rsidRDefault="00D36212" w:rsidP="00D36212">
      <w:pPr>
        <w:spacing w:after="165" w:line="360" w:lineRule="atLeast"/>
        <w:jc w:val="center"/>
        <w:textAlignment w:val="top"/>
        <w:outlineLvl w:val="0"/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</w:pPr>
      <w:r w:rsidRPr="00D36212"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>RIGÁCS KÖZSÉG ÖNKORMÁNYZAT KÉPVISELŐ-TESTÜLETÉNEK 7/2020 (VIII.20.) ÖNKORMÁNYZATI RENDELETE</w:t>
      </w:r>
    </w:p>
    <w:p w14:paraId="018BE75F" w14:textId="77777777" w:rsidR="00D36212" w:rsidRPr="00D36212" w:rsidRDefault="00D36212" w:rsidP="00D36212">
      <w:pPr>
        <w:spacing w:after="0" w:line="360" w:lineRule="atLeast"/>
        <w:jc w:val="center"/>
        <w:textAlignment w:val="top"/>
        <w:outlineLvl w:val="1"/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hu-HU"/>
        </w:rPr>
      </w:pPr>
      <w:r w:rsidRPr="00D36212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hu-HU"/>
        </w:rPr>
        <w:t>a szociális és gyermekvédelmi ellátásokról szóló 6/2019. (X.7.) önkormányzati rendelet módosításáról</w:t>
      </w:r>
    </w:p>
    <w:p w14:paraId="6F37DBBC" w14:textId="77777777" w:rsidR="00D36212" w:rsidRPr="00D36212" w:rsidRDefault="00D36212" w:rsidP="00D36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621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4CF5AC4A" w14:textId="77777777" w:rsidR="00D36212" w:rsidRPr="00D36212" w:rsidRDefault="00D36212" w:rsidP="00D36212">
      <w:pPr>
        <w:spacing w:after="0" w:line="210" w:lineRule="atLeast"/>
        <w:jc w:val="center"/>
        <w:textAlignment w:val="top"/>
        <w:outlineLvl w:val="2"/>
        <w:rPr>
          <w:rFonts w:ascii="Helvetica" w:eastAsia="Times New Roman" w:hAnsi="Helvetica" w:cs="Helvetica"/>
          <w:b/>
          <w:bCs/>
          <w:color w:val="0F0F0F"/>
          <w:sz w:val="20"/>
          <w:szCs w:val="20"/>
          <w:lang w:eastAsia="hu-HU"/>
        </w:rPr>
      </w:pPr>
      <w:r w:rsidRPr="00D36212">
        <w:rPr>
          <w:rFonts w:ascii="Helvetica" w:eastAsia="Times New Roman" w:hAnsi="Helvetica" w:cs="Helvetica"/>
          <w:b/>
          <w:bCs/>
          <w:color w:val="0F0F0F"/>
          <w:sz w:val="20"/>
          <w:szCs w:val="20"/>
          <w:lang w:eastAsia="hu-HU"/>
        </w:rPr>
        <w:t>Hatályos: 2020-08-21 -</w:t>
      </w:r>
      <w:proofErr w:type="spellStart"/>
      <w:r w:rsidRPr="00D36212">
        <w:rPr>
          <w:rFonts w:ascii="Helvetica" w:eastAsia="Times New Roman" w:hAnsi="Helvetica" w:cs="Helvetica"/>
          <w:b/>
          <w:bCs/>
          <w:color w:val="0F0F0F"/>
          <w:sz w:val="20"/>
          <w:szCs w:val="20"/>
          <w:lang w:eastAsia="hu-HU"/>
        </w:rPr>
        <w:t>tól</w:t>
      </w:r>
      <w:proofErr w:type="spellEnd"/>
    </w:p>
    <w:p w14:paraId="07DF74F8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Rigács Község Önkormányzata Képviselő-testülete az Alaptörvény 32.cikk (1) bekezdés a)</w:t>
      </w:r>
    </w:p>
    <w:p w14:paraId="2296F8A8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pontjában, és Magyarország helyi önkormányzatairól szóló 2011.évi CLXXXIX. törvény 13.</w:t>
      </w:r>
    </w:p>
    <w:p w14:paraId="14CDFF1B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§ (1) bekezdés 8., 8a pontjában meghatározott feladatkörében a következőket rendeli el:</w:t>
      </w:r>
    </w:p>
    <w:p w14:paraId="3DC05985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17370B53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35BA37FC" w14:textId="77777777" w:rsidR="00D36212" w:rsidRPr="00D36212" w:rsidRDefault="00D36212" w:rsidP="00D36212">
      <w:pPr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§ Rigács Község Önkormányzata Képviselő-testülete a szociális és gyermekvédelmi</w:t>
      </w:r>
    </w:p>
    <w:p w14:paraId="4402874D" w14:textId="77777777" w:rsidR="00D36212" w:rsidRPr="00D36212" w:rsidRDefault="00D36212" w:rsidP="00D36212">
      <w:pPr>
        <w:spacing w:after="0" w:line="270" w:lineRule="atLeast"/>
        <w:ind w:left="57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ellátásokról szóló 6/2019. (X.7.) önkormányzati rendelet (továbbiakban rendelet) 9. §</w:t>
      </w:r>
    </w:p>
    <w:p w14:paraId="300D7D20" w14:textId="77777777" w:rsidR="00D36212" w:rsidRPr="00D36212" w:rsidRDefault="00D36212" w:rsidP="00D36212">
      <w:pPr>
        <w:spacing w:after="0" w:line="270" w:lineRule="atLeast"/>
        <w:ind w:left="57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bekezdését hatályon kívül helyezi.</w:t>
      </w:r>
    </w:p>
    <w:p w14:paraId="1085FA89" w14:textId="77777777" w:rsidR="00D36212" w:rsidRPr="00D36212" w:rsidRDefault="00D36212" w:rsidP="00D36212">
      <w:pPr>
        <w:spacing w:after="0" w:line="270" w:lineRule="atLeast"/>
        <w:ind w:left="57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7EE91F4D" w14:textId="77777777" w:rsidR="00D36212" w:rsidRPr="00D36212" w:rsidRDefault="00D36212" w:rsidP="00D36212">
      <w:pPr>
        <w:numPr>
          <w:ilvl w:val="0"/>
          <w:numId w:val="2"/>
        </w:num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§ Jelen rendelet kihirdetését követő napon lép hatályban.</w:t>
      </w:r>
    </w:p>
    <w:p w14:paraId="5062BC64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76E2260F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CDB1691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BFDA219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 Dr. Kertész-Bakos Ferenc                                           Bencze Gyöngyi</w:t>
      </w:r>
    </w:p>
    <w:p w14:paraId="2C4088BA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 polgármester                                                                jegyző</w:t>
      </w:r>
    </w:p>
    <w:p w14:paraId="42CA13C6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D65625A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157B0538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2B83E5C0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Kihirdetve:</w:t>
      </w:r>
    </w:p>
    <w:p w14:paraId="7E11B743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08B06E3E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Rigács, 2020.augusztus 20.</w:t>
      </w:r>
    </w:p>
    <w:p w14:paraId="7381FF63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5D2F6203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7DD00067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2FAC5E2A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02A536B8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Bencze Gyöngyi</w:t>
      </w:r>
    </w:p>
    <w:p w14:paraId="1730F2EF" w14:textId="77777777" w:rsidR="00D36212" w:rsidRPr="00D36212" w:rsidRDefault="00D36212" w:rsidP="00D36212">
      <w:pPr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3621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 jegyző</w:t>
      </w:r>
    </w:p>
    <w:p w14:paraId="3221B83B" w14:textId="77777777" w:rsidR="002E0316" w:rsidRDefault="002E0316"/>
    <w:sectPr w:rsidR="002E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5BFE"/>
    <w:multiLevelType w:val="multilevel"/>
    <w:tmpl w:val="F74A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079B6"/>
    <w:multiLevelType w:val="multilevel"/>
    <w:tmpl w:val="03A8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12"/>
    <w:rsid w:val="002E0316"/>
    <w:rsid w:val="00D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DD38"/>
  <w15:chartTrackingRefBased/>
  <w15:docId w15:val="{06999839-A4A0-4C45-8800-8BC0A983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36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36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36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621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3621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3621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3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906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 Gfa</dc:creator>
  <cp:keywords/>
  <dc:description/>
  <cp:lastModifiedBy>Hiv Gfa</cp:lastModifiedBy>
  <cp:revision>1</cp:revision>
  <dcterms:created xsi:type="dcterms:W3CDTF">2021-01-29T12:14:00Z</dcterms:created>
  <dcterms:modified xsi:type="dcterms:W3CDTF">2021-01-29T12:14:00Z</dcterms:modified>
</cp:coreProperties>
</file>