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DFB" w:rsidRDefault="008E1DFB" w:rsidP="008E1DF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 melléklet</w:t>
      </w:r>
      <w:bookmarkStart w:id="0" w:name="_GoBack"/>
      <w:bookmarkEnd w:id="0"/>
      <w:r w:rsidRPr="00D34F5C">
        <w:rPr>
          <w:rFonts w:ascii="Times New Roman" w:hAnsi="Times New Roman"/>
          <w:b/>
          <w:i/>
          <w:sz w:val="24"/>
          <w:szCs w:val="24"/>
        </w:rPr>
        <w:t xml:space="preserve"> a </w:t>
      </w:r>
      <w:r>
        <w:rPr>
          <w:rFonts w:ascii="Times New Roman" w:hAnsi="Times New Roman"/>
          <w:b/>
          <w:i/>
          <w:sz w:val="24"/>
          <w:szCs w:val="24"/>
        </w:rPr>
        <w:t>14</w:t>
      </w:r>
      <w:r w:rsidRPr="00343AF0">
        <w:rPr>
          <w:rFonts w:ascii="Times New Roman" w:hAnsi="Times New Roman"/>
          <w:b/>
          <w:i/>
          <w:sz w:val="24"/>
          <w:szCs w:val="24"/>
        </w:rPr>
        <w:t xml:space="preserve"> /201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43AF0">
        <w:rPr>
          <w:rFonts w:ascii="Times New Roman" w:hAnsi="Times New Roman"/>
          <w:b/>
          <w:i/>
          <w:sz w:val="24"/>
          <w:szCs w:val="24"/>
        </w:rPr>
        <w:t>. (</w:t>
      </w:r>
      <w:r>
        <w:rPr>
          <w:rFonts w:ascii="Times New Roman" w:hAnsi="Times New Roman"/>
          <w:b/>
          <w:i/>
          <w:sz w:val="24"/>
          <w:szCs w:val="24"/>
        </w:rPr>
        <w:t>XI. 28.</w:t>
      </w:r>
      <w:r w:rsidRPr="00343AF0">
        <w:rPr>
          <w:rFonts w:ascii="Times New Roman" w:hAnsi="Times New Roman"/>
          <w:b/>
          <w:i/>
          <w:sz w:val="24"/>
          <w:szCs w:val="24"/>
        </w:rPr>
        <w:t xml:space="preserve">) </w:t>
      </w:r>
      <w:r w:rsidRPr="00D34F5C">
        <w:rPr>
          <w:rFonts w:ascii="Times New Roman" w:hAnsi="Times New Roman"/>
          <w:b/>
          <w:i/>
          <w:sz w:val="24"/>
          <w:szCs w:val="24"/>
        </w:rPr>
        <w:t>önkormányzati rendelethez</w:t>
      </w:r>
    </w:p>
    <w:p w:rsidR="008E1DFB" w:rsidRDefault="008E1DFB" w:rsidP="008E1DFB">
      <w:pPr>
        <w:spacing w:after="0" w:line="240" w:lineRule="auto"/>
        <w:jc w:val="both"/>
      </w:pPr>
    </w:p>
    <w:tbl>
      <w:tblPr>
        <w:tblW w:w="977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912"/>
      </w:tblGrid>
      <w:tr w:rsidR="008E1DFB" w:rsidRPr="00DB64EF" w:rsidTr="007B7F2A">
        <w:trPr>
          <w:trHeight w:val="255"/>
        </w:trPr>
        <w:tc>
          <w:tcPr>
            <w:tcW w:w="9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DFB" w:rsidRPr="00DB64EF" w:rsidRDefault="008E1DFB" w:rsidP="007B7F2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4EF">
              <w:rPr>
                <w:rFonts w:ascii="Times New Roman" w:hAnsi="Times New Roman"/>
                <w:b/>
                <w:bCs/>
                <w:sz w:val="24"/>
                <w:szCs w:val="24"/>
              </w:rPr>
              <w:t>Az önkormányzat szakágazati besorolása szerinti alaptevékenysége, valamint alaptevékenységének kormányzati funkciók szerinti besorolása</w:t>
            </w:r>
          </w:p>
        </w:tc>
      </w:tr>
      <w:tr w:rsidR="008E1DFB" w:rsidRPr="00DB64EF" w:rsidTr="007B7F2A">
        <w:trPr>
          <w:trHeight w:val="255"/>
        </w:trPr>
        <w:tc>
          <w:tcPr>
            <w:tcW w:w="9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DFB" w:rsidRPr="00DB64EF" w:rsidRDefault="008E1DFB" w:rsidP="007B7F2A">
            <w:pPr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I. Az Önkormányzat alaptevékenysége:</w:t>
            </w:r>
          </w:p>
        </w:tc>
      </w:tr>
      <w:tr w:rsidR="008E1DFB" w:rsidRPr="00DB64EF" w:rsidTr="007B7F2A">
        <w:trPr>
          <w:trHeight w:val="240"/>
        </w:trPr>
        <w:tc>
          <w:tcPr>
            <w:tcW w:w="9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DFB" w:rsidRPr="00DB64EF" w:rsidRDefault="008E1DFB" w:rsidP="007B7F2A">
            <w:pPr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Szakágazati besorolása: 841105 Helyi önkormányzatok és társulások igazgatási tevékenysége</w:t>
            </w:r>
          </w:p>
        </w:tc>
      </w:tr>
      <w:tr w:rsidR="008E1DFB" w:rsidRPr="00DB64EF" w:rsidTr="007B7F2A">
        <w:trPr>
          <w:trHeight w:val="781"/>
        </w:trPr>
        <w:tc>
          <w:tcPr>
            <w:tcW w:w="9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DFB" w:rsidRPr="00DB64EF" w:rsidRDefault="008E1DFB" w:rsidP="007B7F2A">
            <w:pPr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II. Nagybarca Község Önkormányzata alaptevékenységének kormányzati funkciók szerinti besorolása</w:t>
            </w:r>
          </w:p>
        </w:tc>
      </w:tr>
      <w:tr w:rsidR="008E1DFB" w:rsidRPr="00DB64EF" w:rsidTr="007B7F2A">
        <w:trPr>
          <w:trHeight w:val="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011130</w:t>
            </w:r>
          </w:p>
        </w:tc>
        <w:tc>
          <w:tcPr>
            <w:tcW w:w="8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013210</w:t>
            </w:r>
          </w:p>
        </w:tc>
        <w:tc>
          <w:tcPr>
            <w:tcW w:w="8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Átfogó tervezési és statisztikai szolgáltatások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013320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Köztemető fenntartása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és működtetése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013350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Önkormányzati vagyonnal való gazdálkodással kapcsolatos feladatok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Országgyűlési, önkormányzati és európai parlamenti képviselői választás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016080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Kiemelt állami és önkormányzati rendezvények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032020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Tűz és katasztrófavédelmi tevékenység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041231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Rövid időtartamú közfoglalkoztatás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041232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Startmunka program -Téli közfoglalkoztatás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041233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Hosszabb időtart. közfoglalkoztatás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045160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Közutak, hidak alagutak üzemeltetése fenntartása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051030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Nem veszélyes (települési) hulladék vegyes (ömlesztett) begyűjtése, szállítása,átrakása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052020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Szennyvíz gyűjtése, tisztítása, elhelyezése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063020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Víztermelés,.kezelés,- ellátás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064010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Közvilágítás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066010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Zöldterület-kezelés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066020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Város-községgazdálkodás egyéb szolgáltatások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072111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Háziorvosi alapellátás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074031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Család-nővédelmi egészségügyi gondozás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082044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Könyvtári szolgáltatások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082063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Múzeumi kiállítási tevékenység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082092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Közművelődés-hagyományos közösségi kulturális értékek gondozása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091140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Óvodai nevelés ellátás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096015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Gyermekétkeztetés köznevelési intézményben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096025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Munkahelyi étkeztetés köznevelési  intézményben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104037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Intézményen kívüli gyermekétkeztetés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104042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Gyermekjóléti szolgáltatások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106010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Lakóingatlan szociális célú bérbeadása, üzemeltetése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106020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Lakásfennt</w:t>
            </w:r>
            <w:r>
              <w:rPr>
                <w:rFonts w:ascii="Times New Roman" w:hAnsi="Times New Roman"/>
                <w:sz w:val="24"/>
                <w:szCs w:val="24"/>
              </w:rPr>
              <w:t>artással , lakhatással összefüggő ellátások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107051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Szociális étkezés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lastRenderedPageBreak/>
              <w:t>107052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Házi segítségnyújtás</w:t>
            </w:r>
          </w:p>
        </w:tc>
      </w:tr>
      <w:tr w:rsidR="008E1DFB" w:rsidRPr="00DB64EF" w:rsidTr="007B7F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107053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1DFB" w:rsidRPr="00DB64EF" w:rsidRDefault="008E1DFB" w:rsidP="007B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64EF">
              <w:rPr>
                <w:rFonts w:ascii="Times New Roman" w:hAnsi="Times New Roman"/>
                <w:sz w:val="24"/>
                <w:szCs w:val="24"/>
              </w:rPr>
              <w:t>Jelzőrendszeres házi segítségnyújtás</w:t>
            </w:r>
          </w:p>
        </w:tc>
      </w:tr>
    </w:tbl>
    <w:p w:rsidR="008E1DFB" w:rsidRDefault="008E1DFB" w:rsidP="008E1DF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E1DFB" w:rsidRDefault="008E1DFB" w:rsidP="008E1DF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5DAF" w:rsidRDefault="00C2353E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53E" w:rsidRDefault="00C2353E" w:rsidP="008E1DFB">
      <w:pPr>
        <w:spacing w:after="0" w:line="240" w:lineRule="auto"/>
      </w:pPr>
      <w:r>
        <w:separator/>
      </w:r>
    </w:p>
  </w:endnote>
  <w:endnote w:type="continuationSeparator" w:id="0">
    <w:p w:rsidR="00C2353E" w:rsidRDefault="00C2353E" w:rsidP="008E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53E" w:rsidRDefault="00C2353E" w:rsidP="008E1DFB">
      <w:pPr>
        <w:spacing w:after="0" w:line="240" w:lineRule="auto"/>
      </w:pPr>
      <w:r>
        <w:separator/>
      </w:r>
    </w:p>
  </w:footnote>
  <w:footnote w:type="continuationSeparator" w:id="0">
    <w:p w:rsidR="00C2353E" w:rsidRDefault="00C2353E" w:rsidP="008E1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B"/>
    <w:rsid w:val="00043595"/>
    <w:rsid w:val="003457C0"/>
    <w:rsid w:val="008E1DFB"/>
    <w:rsid w:val="00C2353E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02D4F-017C-4642-A8F4-D065D029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1DFB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E1DF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E1DFB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E1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2016-06-01T08:42:00Z</dcterms:created>
  <dcterms:modified xsi:type="dcterms:W3CDTF">2016-06-01T08:42:00Z</dcterms:modified>
</cp:coreProperties>
</file>