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40"/>
        <w:gridCol w:w="1440"/>
        <w:gridCol w:w="880"/>
        <w:gridCol w:w="680"/>
        <w:gridCol w:w="4188"/>
        <w:gridCol w:w="1440"/>
        <w:gridCol w:w="820"/>
        <w:gridCol w:w="1660"/>
        <w:gridCol w:w="380"/>
        <w:gridCol w:w="240"/>
        <w:gridCol w:w="260"/>
        <w:gridCol w:w="146"/>
        <w:gridCol w:w="220"/>
        <w:gridCol w:w="200"/>
        <w:gridCol w:w="220"/>
        <w:gridCol w:w="146"/>
      </w:tblGrid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1. melléklet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17348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A75C4">
              <w:rPr>
                <w:rFonts w:ascii="Arial" w:eastAsia="Times New Roman" w:hAnsi="Arial" w:cs="Arial"/>
                <w:lang w:eastAsia="hu-HU"/>
              </w:rPr>
              <w:t>Sáros Nagyközség Önkormányzata 2016. évi Költségvetési Mérlege (működési és felhalmozási bevételek - kiadások mérlege)</w:t>
            </w:r>
          </w:p>
        </w:tc>
      </w:tr>
      <w:tr w:rsidR="009A75C4" w:rsidRPr="009A75C4" w:rsidTr="009A75C4">
        <w:trPr>
          <w:trHeight w:val="255"/>
        </w:trPr>
        <w:tc>
          <w:tcPr>
            <w:tcW w:w="1734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(ezer Forintban)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.i</w:t>
            </w:r>
            <w:proofErr w:type="spellEnd"/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.i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működési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működési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támogatás államháztartáson </w:t>
            </w:r>
            <w:proofErr w:type="spellStart"/>
            <w:r w:rsidRPr="009A75C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belűlről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102 407,0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95 618,0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39 026,0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minkaadókat</w:t>
            </w:r>
            <w:proofErr w:type="spellEnd"/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terh.jár</w:t>
            </w:r>
            <w:proofErr w:type="spellEnd"/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és </w:t>
            </w:r>
            <w:proofErr w:type="spellStart"/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szoc.hjár</w:t>
            </w:r>
            <w:proofErr w:type="spellEnd"/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Adó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22 488,0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39 801,0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94 095,0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és fejlesztési célú átvett pénzeszköz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41 188,0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</w:t>
            </w:r>
            <w:proofErr w:type="spellStart"/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pénzbeni</w:t>
            </w:r>
            <w:proofErr w:type="spellEnd"/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juttatásai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8 397,0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működési </w:t>
            </w:r>
            <w:proofErr w:type="spellStart"/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beevételek</w:t>
            </w:r>
            <w:proofErr w:type="spellEnd"/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222 422,0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12 520,0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működési kiadások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233 118,0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Szociális gyermekjóléti feladatok támogatása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24 889,0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850,0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bevétel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2 000,0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3 000,0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sajátos bevétel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2 446,0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 (pályázati önrész)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1 000,0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évi pénzmaradvány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17 296,0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Felhalmozáási</w:t>
            </w:r>
            <w:proofErr w:type="spellEnd"/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kiadások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4 850,0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működési kiadás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1 667,0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Átadott pénzeszköz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29 418,0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A75C4" w:rsidRPr="009A75C4" w:rsidTr="009A75C4">
        <w:trPr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269 053,0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269 053,0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75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C4" w:rsidRPr="009A75C4" w:rsidRDefault="009A75C4" w:rsidP="009A75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D78D3" w:rsidRDefault="009A75C4"/>
    <w:sectPr w:rsidR="003D78D3" w:rsidSect="009A7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75C4"/>
    <w:rsid w:val="003D09A2"/>
    <w:rsid w:val="004042A3"/>
    <w:rsid w:val="005543A3"/>
    <w:rsid w:val="00640702"/>
    <w:rsid w:val="009A75C4"/>
    <w:rsid w:val="00D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Sárosd - Jegyző</cp:lastModifiedBy>
  <cp:revision>1</cp:revision>
  <dcterms:created xsi:type="dcterms:W3CDTF">2016-02-17T08:29:00Z</dcterms:created>
  <dcterms:modified xsi:type="dcterms:W3CDTF">2016-02-17T08:29:00Z</dcterms:modified>
</cp:coreProperties>
</file>