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320CF" w14:textId="77777777" w:rsidR="0066427B" w:rsidRPr="0066427B" w:rsidRDefault="0066427B" w:rsidP="0066427B">
      <w:pPr>
        <w:jc w:val="center"/>
        <w:rPr>
          <w:rFonts w:eastAsia="Times New Roman"/>
          <w:b/>
          <w:lang w:eastAsia="hu-HU"/>
        </w:rPr>
      </w:pPr>
      <w:r w:rsidRPr="0066427B">
        <w:rPr>
          <w:rFonts w:eastAsia="Times New Roman"/>
          <w:b/>
          <w:lang w:eastAsia="hu-HU"/>
        </w:rPr>
        <w:t>Keszthely Város Önkormányzata Képviselő-testülete</w:t>
      </w:r>
    </w:p>
    <w:p w14:paraId="06DE8603" w14:textId="77777777" w:rsidR="0066427B" w:rsidRPr="0066427B" w:rsidRDefault="00AA0028" w:rsidP="0066427B">
      <w:pPr>
        <w:jc w:val="center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45</w:t>
      </w:r>
      <w:r w:rsidR="0066427B" w:rsidRPr="0066427B">
        <w:rPr>
          <w:rFonts w:eastAsia="Times New Roman"/>
          <w:b/>
          <w:lang w:eastAsia="hu-HU"/>
        </w:rPr>
        <w:t>/2020. (</w:t>
      </w:r>
      <w:r>
        <w:rPr>
          <w:rFonts w:eastAsia="Times New Roman"/>
          <w:b/>
          <w:lang w:eastAsia="hu-HU"/>
        </w:rPr>
        <w:t xml:space="preserve">XI.27.) </w:t>
      </w:r>
      <w:r w:rsidR="0066427B" w:rsidRPr="0066427B">
        <w:rPr>
          <w:rFonts w:eastAsia="Times New Roman"/>
          <w:b/>
          <w:lang w:eastAsia="hu-HU"/>
        </w:rPr>
        <w:t>önkormányzati rendelete</w:t>
      </w:r>
    </w:p>
    <w:p w14:paraId="21C7C848" w14:textId="77777777" w:rsidR="0066427B" w:rsidRPr="0066427B" w:rsidRDefault="0066427B" w:rsidP="0066427B">
      <w:pPr>
        <w:jc w:val="center"/>
        <w:rPr>
          <w:rFonts w:eastAsia="Calibri"/>
          <w:b/>
        </w:rPr>
      </w:pPr>
      <w:r w:rsidRPr="0066427B">
        <w:rPr>
          <w:rFonts w:eastAsia="Calibri"/>
          <w:b/>
        </w:rPr>
        <w:t>a közterület használatának szabályozásáról szóló</w:t>
      </w:r>
    </w:p>
    <w:p w14:paraId="085B2590" w14:textId="77777777" w:rsidR="0066427B" w:rsidRPr="0066427B" w:rsidRDefault="0066427B" w:rsidP="0066427B">
      <w:pPr>
        <w:jc w:val="center"/>
        <w:rPr>
          <w:rFonts w:eastAsia="Calibri"/>
          <w:b/>
        </w:rPr>
      </w:pPr>
      <w:r w:rsidRPr="0066427B">
        <w:rPr>
          <w:rFonts w:eastAsia="Calibri"/>
          <w:b/>
        </w:rPr>
        <w:t>47/2013. (XII.13.) önkormányzati rendelet módosításáról</w:t>
      </w:r>
    </w:p>
    <w:p w14:paraId="2BBCA9A7" w14:textId="77777777" w:rsidR="0066427B" w:rsidRPr="0066427B" w:rsidRDefault="0066427B" w:rsidP="0066427B">
      <w:pPr>
        <w:jc w:val="center"/>
        <w:rPr>
          <w:rFonts w:eastAsia="Calibri"/>
          <w:b/>
        </w:rPr>
      </w:pPr>
    </w:p>
    <w:p w14:paraId="7FC5492D" w14:textId="77777777" w:rsidR="0066427B" w:rsidRPr="00315CDD" w:rsidRDefault="00201DFF" w:rsidP="00315CDD">
      <w:pPr>
        <w:jc w:val="both"/>
        <w:rPr>
          <w:rFonts w:eastAsia="Times New Roman"/>
          <w:lang w:eastAsia="hu-HU"/>
        </w:rPr>
      </w:pPr>
      <w:r w:rsidRPr="00201DFF">
        <w:rPr>
          <w:rFonts w:eastAsia="Calibri"/>
        </w:rPr>
        <w:t>Keszthely Város Polgármestere a katasztrófavédelemről és a hozzá kapcsolódó egyes törvények módosításáról szóló 2011. évi CXXVIII. törvény 46. § (4) bekezdésében eljárva – figyelemmel a koronavírus-világjárvány második hulláma elleni védekezésről szóló 2020. évi CIX. törvény</w:t>
      </w:r>
      <w:r w:rsidR="00315CDD">
        <w:rPr>
          <w:rFonts w:eastAsia="Calibri"/>
        </w:rPr>
        <w:t xml:space="preserve"> </w:t>
      </w:r>
      <w:proofErr w:type="gramStart"/>
      <w:r w:rsidR="00315CDD" w:rsidRPr="00315CDD">
        <w:rPr>
          <w:rFonts w:eastAsia="Calibri"/>
        </w:rPr>
        <w:t xml:space="preserve">rendelkezéseire </w:t>
      </w:r>
      <w:r w:rsidR="0066427B" w:rsidRPr="00315CDD">
        <w:rPr>
          <w:rFonts w:eastAsia="Calibri"/>
          <w:bCs/>
          <w:iCs/>
        </w:rPr>
        <w:t xml:space="preserve"> az</w:t>
      </w:r>
      <w:proofErr w:type="gramEnd"/>
      <w:r w:rsidR="0066427B" w:rsidRPr="00315CDD">
        <w:rPr>
          <w:rFonts w:eastAsia="Calibri"/>
          <w:bCs/>
          <w:iCs/>
        </w:rPr>
        <w:t xml:space="preserve"> Alaptörvény 32. cikk (2) bekezdésében meghatározott eredeti jogalkotói hatáskörében, és a Magyarország helyi önkormányzatairól szóló 2011. évi CLXXXIX. törvény 13.§ (1) bekezdés 1. pontjában rögzített felhatalmazás alapján, </w:t>
      </w:r>
      <w:r w:rsidR="0066427B" w:rsidRPr="00315CDD">
        <w:rPr>
          <w:rFonts w:eastAsia="Times New Roman"/>
          <w:lang w:eastAsia="hu-HU"/>
        </w:rPr>
        <w:t>az Alaptörvény 32. cikk (1) bekezdés e) pontjában meghatározott feladatkörében eljárva a következőket rendeli el.</w:t>
      </w:r>
    </w:p>
    <w:p w14:paraId="4E953790" w14:textId="77777777" w:rsidR="0066427B" w:rsidRPr="0066427B" w:rsidRDefault="0066427B" w:rsidP="0066427B">
      <w:pPr>
        <w:jc w:val="both"/>
        <w:rPr>
          <w:rFonts w:eastAsia="Calibri"/>
          <w:bCs/>
          <w:iCs/>
        </w:rPr>
      </w:pPr>
    </w:p>
    <w:p w14:paraId="4D815EA9" w14:textId="77777777" w:rsidR="0066427B" w:rsidRPr="0066427B" w:rsidRDefault="0066427B" w:rsidP="0066427B">
      <w:pPr>
        <w:jc w:val="both"/>
        <w:rPr>
          <w:rFonts w:eastAsia="Calibri"/>
          <w:bCs/>
          <w:iCs/>
        </w:rPr>
      </w:pPr>
    </w:p>
    <w:p w14:paraId="771960F1" w14:textId="77777777" w:rsidR="0066427B" w:rsidRPr="0066427B" w:rsidRDefault="0066427B" w:rsidP="0066427B">
      <w:pPr>
        <w:jc w:val="both"/>
        <w:rPr>
          <w:rFonts w:eastAsia="Calibri"/>
          <w:bCs/>
          <w:iCs/>
        </w:rPr>
      </w:pPr>
      <w:r w:rsidRPr="0066427B">
        <w:rPr>
          <w:rFonts w:eastAsia="Calibri"/>
          <w:bCs/>
          <w:iCs/>
        </w:rPr>
        <w:t xml:space="preserve">1.§ A közterület használatának szabályozásáról szóló 47/2013. (XII.13.) önkormányzati rendelet (továbbiakban: Rendelet) 1.§ (5) bekezdése helyébe az alábbi rendelkezés lép. </w:t>
      </w:r>
    </w:p>
    <w:p w14:paraId="23A8FECE" w14:textId="77777777" w:rsidR="0066427B" w:rsidRPr="0066427B" w:rsidRDefault="0066427B" w:rsidP="0066427B">
      <w:pPr>
        <w:jc w:val="both"/>
        <w:rPr>
          <w:rFonts w:eastAsia="Calibri"/>
          <w:b/>
          <w:i/>
        </w:rPr>
      </w:pPr>
      <w:r w:rsidRPr="0066427B">
        <w:rPr>
          <w:rFonts w:eastAsia="Calibri"/>
          <w:b/>
          <w:i/>
        </w:rPr>
        <w:t>„1.§ (5) E rendelet szabályait a reklámhordozókra és egyéb információs kiegészítő berendezések elhelyezésére Keszthely Város Önkormányzata a településkép védelméről szóló 22/2017. (XII.14.) önkormányzati rendeletében (továbbiakban: településképi rendelet) foglaltak figyelembe vételével kell alkalmazni.”</w:t>
      </w:r>
    </w:p>
    <w:p w14:paraId="2543E50D" w14:textId="77777777" w:rsidR="0066427B" w:rsidRPr="0066427B" w:rsidRDefault="0066427B" w:rsidP="0066427B">
      <w:pPr>
        <w:jc w:val="both"/>
        <w:rPr>
          <w:rFonts w:eastAsia="Calibri"/>
          <w:b/>
          <w:i/>
        </w:rPr>
      </w:pPr>
    </w:p>
    <w:p w14:paraId="38B6F0C0" w14:textId="77777777" w:rsidR="0066427B" w:rsidRPr="0066427B" w:rsidRDefault="0066427B" w:rsidP="0066427B">
      <w:pPr>
        <w:jc w:val="both"/>
        <w:rPr>
          <w:rFonts w:eastAsia="Calibri"/>
          <w:b/>
          <w:i/>
        </w:rPr>
      </w:pPr>
    </w:p>
    <w:p w14:paraId="5D3EC519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2.§ A Rendelet 2. § (3) bekezdése helyébe az alábbi rendelkezés lép.</w:t>
      </w:r>
    </w:p>
    <w:p w14:paraId="4C1C37A2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 xml:space="preserve">„2.§ (3) A közterület rendeltetésétől eltérő használata (továbbiakban: közterület-használat) kérdésében Keszthely Város Önkormányzata önkormányzati hatósági hatáskörben hoz döntést, amely hatósági szerződés megkötése vagy hatósági határozat lehet.” </w:t>
      </w:r>
    </w:p>
    <w:p w14:paraId="718F1CBD" w14:textId="77777777" w:rsidR="0066427B" w:rsidRPr="0066427B" w:rsidRDefault="0066427B" w:rsidP="0066427B">
      <w:pPr>
        <w:jc w:val="both"/>
        <w:rPr>
          <w:rFonts w:eastAsia="Calibri"/>
        </w:rPr>
      </w:pPr>
    </w:p>
    <w:p w14:paraId="1A4E652A" w14:textId="77777777" w:rsidR="0066427B" w:rsidRPr="0066427B" w:rsidRDefault="0066427B" w:rsidP="0066427B">
      <w:pPr>
        <w:jc w:val="both"/>
        <w:rPr>
          <w:rFonts w:eastAsia="Calibri"/>
        </w:rPr>
      </w:pPr>
    </w:p>
    <w:p w14:paraId="4C8BC251" w14:textId="77777777" w:rsidR="0066427B" w:rsidRPr="0066427B" w:rsidRDefault="0066427B" w:rsidP="0066427B">
      <w:pPr>
        <w:jc w:val="both"/>
        <w:outlineLvl w:val="4"/>
        <w:rPr>
          <w:rFonts w:eastAsia="Times New Roman"/>
        </w:rPr>
      </w:pPr>
      <w:r w:rsidRPr="0066427B">
        <w:rPr>
          <w:rFonts w:eastAsia="Times New Roman"/>
        </w:rPr>
        <w:t>3.§ (1) A Rendelet III. fejezetének címe - A KÖZTERÜLET-HASZNÁLATI SZERZŐDÉS</w:t>
      </w:r>
      <w:r w:rsidR="008418CE">
        <w:rPr>
          <w:rFonts w:eastAsia="Times New Roman"/>
        </w:rPr>
        <w:t xml:space="preserve"> </w:t>
      </w:r>
      <w:r w:rsidRPr="0066427B">
        <w:rPr>
          <w:rFonts w:eastAsia="Times New Roman"/>
        </w:rPr>
        <w:t>helyébe az alábbi cím lép: A KÖZTERÜLET-HASZNÁLATI HATÓSÁGI SZERZŐDÉS.</w:t>
      </w:r>
    </w:p>
    <w:p w14:paraId="28AA70E6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 xml:space="preserve">(2) A Rendelet 3. § - A közterület-használat iránti ajánlat – helyébe az alábbi 3. § - A közterület használat iránti kérelem - lép. </w:t>
      </w:r>
    </w:p>
    <w:p w14:paraId="2DB9E85E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 xml:space="preserve">„3. § (1) A közterület-használati hozzájárulás iránti kérelmet kizárólag a 2. melléklet szerinti formanyomtatványon, az abban felsorolt mellékletek csatolásával együtt lehet benyújtani. A formanyomtatványt elektronikus úton oly módon lehet benyújtani, hogy az aláírt formanyomtatványt és annak mellékleteit személyesen a polgármesteri hivatalban vagy az elektronikus levélhez csatolva küldik meg a formanyomtatványon megadott elektronikus levélcímre. </w:t>
      </w:r>
    </w:p>
    <w:p w14:paraId="50143C8F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 xml:space="preserve">(2) A közterület-használati hozzájárulás iránti kérelmet – a közfeladat ellátására vonatkozó, a közfeladat ellátásához szükséges mértékű közterület-használati hozzájárulás iránti kérelem kivételével – legkésőbb a tervezett használat megkezdése előtt 15 nappal kell benyújtani. </w:t>
      </w:r>
    </w:p>
    <w:p w14:paraId="33640EB2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(3) A</w:t>
      </w:r>
      <w:r w:rsidR="00E0028C">
        <w:rPr>
          <w:rFonts w:eastAsia="Calibri"/>
          <w:b/>
          <w:bCs/>
          <w:i/>
          <w:iCs/>
        </w:rPr>
        <w:t xml:space="preserve"> </w:t>
      </w:r>
      <w:r w:rsidRPr="0066427B">
        <w:rPr>
          <w:rFonts w:eastAsia="Calibri"/>
          <w:b/>
          <w:bCs/>
          <w:i/>
          <w:iCs/>
        </w:rPr>
        <w:t>közterület-használati ügy elbírálása során figyelembe kell venni a városképi, városarculati, városimázs, városrendezési, városfejlesztési, városrehabilitációs, műemlékvédelmi, közlekedési, környezetvédelmi, természetvédelmi, zajvédelmi, közrendi, közbiztonsági, közegészségügyi, köztisztasági, gazdaságszervezési, gazdaságfejlesztési, szociális, kereskedelmi, turisztikai és vagyongazdálkodási, vagyonhasznosítási, valamint közérdekre, közcélra vonatkozó szempontokat, az adott közterület-használattal kapcsolatos korábbi tapasztalatokat, lakossági jelzéseket.”</w:t>
      </w:r>
    </w:p>
    <w:p w14:paraId="209486DA" w14:textId="77777777" w:rsidR="0066427B" w:rsidRPr="0066427B" w:rsidRDefault="0066427B" w:rsidP="0066427B">
      <w:pPr>
        <w:jc w:val="both"/>
        <w:rPr>
          <w:rFonts w:eastAsia="Calibri"/>
        </w:rPr>
      </w:pPr>
    </w:p>
    <w:p w14:paraId="7D0617E8" w14:textId="77777777" w:rsidR="0066427B" w:rsidRPr="0066427B" w:rsidRDefault="0066427B" w:rsidP="0066427B">
      <w:pPr>
        <w:jc w:val="both"/>
        <w:rPr>
          <w:rFonts w:eastAsia="Calibri"/>
        </w:rPr>
      </w:pPr>
    </w:p>
    <w:p w14:paraId="741EF21D" w14:textId="1A2CF3E4" w:rsidR="00547312" w:rsidRDefault="0066427B" w:rsidP="00547312">
      <w:pPr>
        <w:jc w:val="both"/>
        <w:rPr>
          <w:rFonts w:eastAsia="Calibri"/>
        </w:rPr>
      </w:pPr>
      <w:r w:rsidRPr="0066427B">
        <w:rPr>
          <w:rFonts w:eastAsia="Calibri"/>
        </w:rPr>
        <w:lastRenderedPageBreak/>
        <w:t xml:space="preserve">4.§ (1) </w:t>
      </w:r>
      <w:r w:rsidR="00547312">
        <w:rPr>
          <w:rFonts w:eastAsia="Calibri"/>
        </w:rPr>
        <w:t>A Rendelet 4.§ (1) bekezdés e) pontja helyébe az alábbi rendelkezés lép.</w:t>
      </w:r>
    </w:p>
    <w:p w14:paraId="2970EB6D" w14:textId="23857AD2" w:rsidR="00547312" w:rsidRDefault="00547312" w:rsidP="00547312">
      <w:pPr>
        <w:ind w:left="708"/>
        <w:jc w:val="both"/>
        <w:rPr>
          <w:rFonts w:eastAsia="Calibri"/>
        </w:rPr>
      </w:pPr>
      <w:r>
        <w:rPr>
          <w:rFonts w:eastAsia="Calibri"/>
          <w:b/>
        </w:rPr>
        <w:t>„</w:t>
      </w:r>
      <w:r w:rsidRPr="00547312">
        <w:rPr>
          <w:rFonts w:eastAsia="Calibri"/>
          <w:b/>
        </w:rPr>
        <w:t>4</w:t>
      </w:r>
      <w:r w:rsidRPr="00547312">
        <w:rPr>
          <w:rFonts w:eastAsia="Calibri"/>
        </w:rPr>
        <w:t>.</w:t>
      </w:r>
      <w:r w:rsidRPr="00547312">
        <w:rPr>
          <w:rFonts w:eastAsia="Calibri"/>
          <w:b/>
        </w:rPr>
        <w:t>§</w:t>
      </w:r>
      <w:r w:rsidRPr="00547312">
        <w:rPr>
          <w:rFonts w:eastAsia="Calibri"/>
        </w:rPr>
        <w:t xml:space="preserve"> (1) Közterület-használati szerződés és díjfizetés nélkül végezhető nem rendeltetésszerű közterület-használati tevékenységek:</w:t>
      </w:r>
    </w:p>
    <w:p w14:paraId="4DB377D0" w14:textId="434C5BAD" w:rsidR="00547312" w:rsidRPr="00547312" w:rsidRDefault="00547312" w:rsidP="00547312">
      <w:pPr>
        <w:ind w:firstLine="708"/>
        <w:jc w:val="both"/>
        <w:rPr>
          <w:rFonts w:eastAsia="Calibri"/>
        </w:rPr>
      </w:pPr>
      <w:r>
        <w:rPr>
          <w:rFonts w:eastAsia="Calibri"/>
        </w:rPr>
        <w:t>…</w:t>
      </w:r>
    </w:p>
    <w:p w14:paraId="0E9B4CF7" w14:textId="77777777" w:rsidR="00547312" w:rsidRDefault="00547312" w:rsidP="00547312">
      <w:pPr>
        <w:pStyle w:val="Listaszerbekezds"/>
        <w:numPr>
          <w:ilvl w:val="0"/>
          <w:numId w:val="7"/>
        </w:numPr>
        <w:jc w:val="both"/>
        <w:rPr>
          <w:rFonts w:eastAsia="Calibri"/>
        </w:rPr>
      </w:pPr>
      <w:r w:rsidRPr="00547312">
        <w:rPr>
          <w:rFonts w:eastAsia="Calibri"/>
        </w:rPr>
        <w:t xml:space="preserve">a tüzelőanyagok, (szervezett lim-lom akció) szilárd törmelék konténerek </w:t>
      </w:r>
      <w:r w:rsidRPr="00547312">
        <w:rPr>
          <w:rFonts w:eastAsia="Calibri"/>
          <w:b/>
          <w:bCs/>
          <w:i/>
          <w:iCs/>
        </w:rPr>
        <w:t>72</w:t>
      </w:r>
      <w:r w:rsidRPr="00547312">
        <w:rPr>
          <w:rFonts w:eastAsia="Calibri"/>
        </w:rPr>
        <w:t xml:space="preserve"> órát meg nem haladó és a közlekedést nem zavaró tárolásához</w:t>
      </w:r>
      <w:r w:rsidRPr="00547312">
        <w:rPr>
          <w:rFonts w:eastAsia="Calibri"/>
          <w:b/>
        </w:rPr>
        <w:t xml:space="preserve"> </w:t>
      </w:r>
      <w:r w:rsidRPr="00547312">
        <w:rPr>
          <w:rFonts w:eastAsia="Calibri"/>
        </w:rPr>
        <w:t>a közterületet használó felelősségére.</w:t>
      </w:r>
      <w:r w:rsidRPr="00547312">
        <w:rPr>
          <w:rFonts w:eastAsia="Calibri"/>
        </w:rPr>
        <w:t>”</w:t>
      </w:r>
    </w:p>
    <w:p w14:paraId="6DD020C1" w14:textId="22BB82F2" w:rsidR="0066427B" w:rsidRPr="00547312" w:rsidRDefault="00547312" w:rsidP="00547312">
      <w:pPr>
        <w:spacing w:after="200" w:line="276" w:lineRule="auto"/>
        <w:jc w:val="both"/>
        <w:rPr>
          <w:rFonts w:eastAsia="Calibri"/>
        </w:rPr>
      </w:pPr>
      <w:r w:rsidRPr="00547312">
        <w:rPr>
          <w:rFonts w:eastAsia="Calibri"/>
        </w:rPr>
        <w:t xml:space="preserve">(2) </w:t>
      </w:r>
      <w:r w:rsidR="0066427B" w:rsidRPr="00547312">
        <w:rPr>
          <w:rFonts w:eastAsia="Calibri"/>
        </w:rPr>
        <w:t>A Rendelet 4.§ (2) bekezdésében a „</w:t>
      </w:r>
      <w:r w:rsidR="0066427B" w:rsidRPr="00547312">
        <w:rPr>
          <w:rFonts w:eastAsia="Calibri"/>
          <w:b/>
          <w:bCs/>
          <w:i/>
          <w:iCs/>
        </w:rPr>
        <w:t>tulajdonosi hozzájárulással</w:t>
      </w:r>
      <w:r w:rsidR="0066427B" w:rsidRPr="00547312">
        <w:rPr>
          <w:rFonts w:eastAsia="Calibri"/>
        </w:rPr>
        <w:t>” szövegrész helyébe a „</w:t>
      </w:r>
      <w:r w:rsidR="0066427B" w:rsidRPr="00547312">
        <w:rPr>
          <w:rFonts w:eastAsia="Calibri"/>
          <w:b/>
          <w:bCs/>
          <w:i/>
          <w:iCs/>
        </w:rPr>
        <w:t>hatósági határozattal</w:t>
      </w:r>
      <w:r w:rsidR="0066427B" w:rsidRPr="00547312">
        <w:rPr>
          <w:rFonts w:eastAsia="Calibri"/>
        </w:rPr>
        <w:t xml:space="preserve">” szövegrész lép. </w:t>
      </w:r>
    </w:p>
    <w:p w14:paraId="4A9D2659" w14:textId="4F3D1163" w:rsidR="00547312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(</w:t>
      </w:r>
      <w:r w:rsidR="00547312">
        <w:rPr>
          <w:rFonts w:eastAsia="Calibri"/>
        </w:rPr>
        <w:t>3</w:t>
      </w:r>
      <w:r w:rsidRPr="0066427B">
        <w:rPr>
          <w:rFonts w:eastAsia="Calibri"/>
        </w:rPr>
        <w:t>) A Rendelet 4.§ (3) bekezdés</w:t>
      </w:r>
      <w:r w:rsidR="00547312">
        <w:rPr>
          <w:rFonts w:eastAsia="Calibri"/>
        </w:rPr>
        <w:t xml:space="preserve">e helyébe az alábbi rendelkezés lép. </w:t>
      </w:r>
    </w:p>
    <w:p w14:paraId="3009CC12" w14:textId="169EE9D0" w:rsidR="00547312" w:rsidRPr="000D31F4" w:rsidRDefault="00547312" w:rsidP="00547312">
      <w:pPr>
        <w:ind w:left="360"/>
        <w:jc w:val="both"/>
      </w:pPr>
      <w:r>
        <w:t>„</w:t>
      </w:r>
      <w:r w:rsidRPr="000D31F4">
        <w:t xml:space="preserve">(3) Közterület-használati szerződés nélkül, polgármester által kiadott </w:t>
      </w:r>
      <w:r w:rsidRPr="0066427B">
        <w:rPr>
          <w:rFonts w:eastAsia="Calibri"/>
          <w:b/>
          <w:bCs/>
          <w:i/>
          <w:iCs/>
        </w:rPr>
        <w:t>hatósági határozattal</w:t>
      </w:r>
      <w:r w:rsidRPr="000D31F4">
        <w:t>, díjfizetés mellett végezhető nem rendeltetésszerű közterület-használati tevékenységek:</w:t>
      </w:r>
    </w:p>
    <w:p w14:paraId="02E6889D" w14:textId="07D947A6" w:rsidR="00547312" w:rsidRPr="000D31F4" w:rsidRDefault="00547312" w:rsidP="00547312">
      <w:pPr>
        <w:numPr>
          <w:ilvl w:val="0"/>
          <w:numId w:val="5"/>
        </w:numPr>
        <w:ind w:left="1080"/>
        <w:jc w:val="both"/>
      </w:pPr>
      <w:r w:rsidRPr="000D31F4">
        <w:t xml:space="preserve">tüzelőanyagok, (szervezett lim-lom akció) szilárd törmelék konténerek </w:t>
      </w:r>
      <w:r w:rsidRPr="00547312">
        <w:rPr>
          <w:b/>
          <w:bCs/>
          <w:i/>
          <w:iCs/>
        </w:rPr>
        <w:t>72</w:t>
      </w:r>
      <w:r w:rsidRPr="000D31F4">
        <w:t xml:space="preserve"> órát meghaladó, a </w:t>
      </w:r>
      <w:r>
        <w:t>közlekedést nem zavaró tárolása,</w:t>
      </w:r>
    </w:p>
    <w:p w14:paraId="611399BE" w14:textId="0D8C2C91" w:rsidR="00547312" w:rsidRPr="000D31F4" w:rsidRDefault="00547312" w:rsidP="00547312">
      <w:pPr>
        <w:numPr>
          <w:ilvl w:val="0"/>
          <w:numId w:val="5"/>
        </w:numPr>
        <w:ind w:left="1080"/>
        <w:jc w:val="both"/>
      </w:pPr>
      <w:r w:rsidRPr="000D31F4">
        <w:t xml:space="preserve">építési munkával kapcsolatos állvány, építési terület, építőanyag, törmelék elhelyezése és </w:t>
      </w:r>
      <w:r w:rsidRPr="00547312">
        <w:rPr>
          <w:b/>
          <w:bCs/>
          <w:i/>
          <w:iCs/>
        </w:rPr>
        <w:t>72</w:t>
      </w:r>
      <w:r w:rsidRPr="000D31F4">
        <w:t xml:space="preserve"> órát meghaladó, a közlekedést nem zavaró tárolása.</w:t>
      </w:r>
      <w:r>
        <w:t>”</w:t>
      </w:r>
    </w:p>
    <w:p w14:paraId="71ACD972" w14:textId="0B43818E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(</w:t>
      </w:r>
      <w:r w:rsidR="00547312">
        <w:rPr>
          <w:rFonts w:eastAsia="Calibri"/>
        </w:rPr>
        <w:t>4</w:t>
      </w:r>
      <w:r w:rsidRPr="0066427B">
        <w:rPr>
          <w:rFonts w:eastAsia="Calibri"/>
        </w:rPr>
        <w:t>) A Rendelet 4.§ (4) bekezdése helyébe az alábbi rendelkezés lép.</w:t>
      </w:r>
    </w:p>
    <w:p w14:paraId="0F1EEC58" w14:textId="544333B8" w:rsid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</w:rPr>
        <w:t>„(</w:t>
      </w:r>
      <w:r w:rsidRPr="0066427B">
        <w:rPr>
          <w:rFonts w:eastAsia="Calibri"/>
          <w:b/>
          <w:bCs/>
          <w:i/>
          <w:iCs/>
        </w:rPr>
        <w:t>4) A (2)-(3) bekezdések szerinti közterület-használatra irányuló kérelmet a 2 melléklet szerinti formanyomtatványon a használó a tevékenység megkezdése előtt legalább 5 nappal köteles benyújtani.”</w:t>
      </w:r>
    </w:p>
    <w:p w14:paraId="128CAC29" w14:textId="77777777" w:rsidR="0066427B" w:rsidRPr="0066427B" w:rsidRDefault="0066427B" w:rsidP="0066427B">
      <w:pPr>
        <w:jc w:val="both"/>
        <w:rPr>
          <w:rFonts w:eastAsia="Calibri"/>
        </w:rPr>
      </w:pPr>
    </w:p>
    <w:p w14:paraId="39B54922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5.§ A Rendelet 5. §-a az alábbi (3) bekezdéssel egészül ki.</w:t>
      </w:r>
    </w:p>
    <w:p w14:paraId="7AC36594" w14:textId="77777777" w:rsidR="0066427B" w:rsidRPr="0066427B" w:rsidRDefault="0066427B" w:rsidP="0066427B">
      <w:p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„5.§ (3) Amennyiben a közterület-használatról szóló hatósági szerződés az önkormányzat általi aláírásáról szóló értesítés kézbesítését követő 15 napon belül a kérelmező aláírásának hiánya miatt nem jön létre, az eljárás okafogyottá válik, megszüntetésre kerül.”</w:t>
      </w:r>
    </w:p>
    <w:p w14:paraId="351CE2DD" w14:textId="77777777" w:rsidR="0066427B" w:rsidRPr="0066427B" w:rsidRDefault="0066427B" w:rsidP="0066427B">
      <w:pPr>
        <w:jc w:val="both"/>
        <w:rPr>
          <w:rFonts w:eastAsia="Calibri"/>
        </w:rPr>
      </w:pPr>
    </w:p>
    <w:p w14:paraId="30381B1E" w14:textId="77777777" w:rsidR="0066427B" w:rsidRPr="0066427B" w:rsidRDefault="0066427B" w:rsidP="0066427B">
      <w:pPr>
        <w:jc w:val="both"/>
        <w:rPr>
          <w:rFonts w:eastAsia="Calibri"/>
        </w:rPr>
      </w:pPr>
    </w:p>
    <w:p w14:paraId="737517C6" w14:textId="77777777" w:rsidR="0066427B" w:rsidRPr="0066427B" w:rsidRDefault="0066427B" w:rsidP="0066427B">
      <w:pPr>
        <w:jc w:val="both"/>
        <w:rPr>
          <w:rFonts w:eastAsia="Times New Roman"/>
          <w:b/>
          <w:bCs/>
        </w:rPr>
      </w:pPr>
      <w:r w:rsidRPr="0066427B">
        <w:rPr>
          <w:rFonts w:eastAsia="Calibri"/>
        </w:rPr>
        <w:t xml:space="preserve">6.§ A Rendelet 6.§-a - </w:t>
      </w:r>
      <w:r w:rsidRPr="0066427B">
        <w:rPr>
          <w:rFonts w:eastAsia="Times New Roman"/>
          <w:b/>
          <w:bCs/>
        </w:rPr>
        <w:t xml:space="preserve">A közterület-használatról szerződés – helyébe az alábbi 6. § A közterület-használatról szóló hatósági szerződés lép. </w:t>
      </w:r>
    </w:p>
    <w:p w14:paraId="6E1E0AE0" w14:textId="77777777" w:rsidR="0066427B" w:rsidRPr="0066427B" w:rsidRDefault="0066427B" w:rsidP="0066427B">
      <w:p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„6.§ (1) A közterület-használatról szóló hatósági szerződés megkötése a jelen rendeletben foglaltak figyelembevételével a polgármester hatáskörébe tartozik.</w:t>
      </w:r>
    </w:p>
    <w:p w14:paraId="11942EA3" w14:textId="77777777" w:rsidR="0066427B" w:rsidRPr="0066427B" w:rsidRDefault="0066427B" w:rsidP="0066427B">
      <w:p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(2) A közterület-használatról szóló hatósági szerződés kötelező tartalma:</w:t>
      </w:r>
    </w:p>
    <w:p w14:paraId="7CCDCF0B" w14:textId="77777777" w:rsidR="0066427B" w:rsidRPr="0066427B" w:rsidRDefault="0066427B" w:rsidP="0066427B">
      <w:pPr>
        <w:numPr>
          <w:ilvl w:val="0"/>
          <w:numId w:val="3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a jogosult nevét és lakóhelyének, vagy székhelyének, telephelyének címét;</w:t>
      </w:r>
    </w:p>
    <w:p w14:paraId="7E8CE329" w14:textId="77777777" w:rsidR="0066427B" w:rsidRPr="0066427B" w:rsidRDefault="0066427B" w:rsidP="0066427B">
      <w:pPr>
        <w:numPr>
          <w:ilvl w:val="0"/>
          <w:numId w:val="3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a közterület-használat célját és időtartamát, vagy azt a feltételt, amelynek bekövetkeztéig a hozzájárulás érvényes;</w:t>
      </w:r>
    </w:p>
    <w:p w14:paraId="7DF399FF" w14:textId="77777777" w:rsidR="0066427B" w:rsidRPr="0066427B" w:rsidRDefault="0066427B" w:rsidP="0066427B">
      <w:pPr>
        <w:numPr>
          <w:ilvl w:val="0"/>
          <w:numId w:val="3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a közterület-használat helyének, módjának, mértékének és egyéb feltételeinek pontos meghatározását;</w:t>
      </w:r>
    </w:p>
    <w:p w14:paraId="0567C074" w14:textId="77777777" w:rsidR="0066427B" w:rsidRPr="0066427B" w:rsidRDefault="0066427B" w:rsidP="0066427B">
      <w:pPr>
        <w:numPr>
          <w:ilvl w:val="0"/>
          <w:numId w:val="3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utalást arra, hogy a hozzájárulás csak a közreműködő szakhatóságok hozzájárulásában foglalt előírások megvalósítása esetén érvényes;</w:t>
      </w:r>
    </w:p>
    <w:p w14:paraId="784EDC82" w14:textId="77777777" w:rsidR="0066427B" w:rsidRPr="0066427B" w:rsidRDefault="0066427B" w:rsidP="0066427B">
      <w:pPr>
        <w:numPr>
          <w:ilvl w:val="0"/>
          <w:numId w:val="3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a hozzájárulás megszűnése esetére az eredeti állapot kártalanítási igény nélküli helyreállításának kötelezettségét;</w:t>
      </w:r>
    </w:p>
    <w:p w14:paraId="046E542D" w14:textId="77777777" w:rsidR="0066427B" w:rsidRPr="0066427B" w:rsidRDefault="0066427B" w:rsidP="0066427B">
      <w:pPr>
        <w:numPr>
          <w:ilvl w:val="0"/>
          <w:numId w:val="3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közterület-használati díj fizetési kötelezettség esetén a díj mértékét és megfizetésének módját, egyéb esetben a díjmentesség tényét;</w:t>
      </w:r>
    </w:p>
    <w:p w14:paraId="179FFA06" w14:textId="77777777" w:rsidR="0066427B" w:rsidRPr="0066427B" w:rsidRDefault="0066427B" w:rsidP="0066427B">
      <w:pPr>
        <w:numPr>
          <w:ilvl w:val="0"/>
          <w:numId w:val="3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 xml:space="preserve">  a jogosultnak a közterületen végzett tevékenységében közreműködők (így különösen alvállalkozók, bérlők, üzemeltetők) nevét, továbbá lakcímét vagy székhelyét;</w:t>
      </w:r>
    </w:p>
    <w:p w14:paraId="6F476A14" w14:textId="77777777" w:rsidR="0066427B" w:rsidRPr="0066427B" w:rsidRDefault="0066427B" w:rsidP="0066427B">
      <w:pPr>
        <w:numPr>
          <w:ilvl w:val="0"/>
          <w:numId w:val="3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a közterület-használat jellegétől függően egyéb hatósági, szakhatósági előírásokról és kikötésekről szóló tájékoztatást, a városképi követelményeket, a környezetvédelmi, valamint a munka- és balesetvédelmi előírásokra történő utalást;</w:t>
      </w:r>
    </w:p>
    <w:p w14:paraId="21BD806C" w14:textId="77777777" w:rsidR="0066427B" w:rsidRPr="0066427B" w:rsidRDefault="0066427B" w:rsidP="0066427B">
      <w:pPr>
        <w:numPr>
          <w:ilvl w:val="0"/>
          <w:numId w:val="3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lastRenderedPageBreak/>
        <w:t>a közterület-használat időtartama alatt a szükséges állagmegóvási, karbantartási és tisztántartási kötelezettség előírását;</w:t>
      </w:r>
    </w:p>
    <w:p w14:paraId="7DF46C26" w14:textId="77777777" w:rsidR="0066427B" w:rsidRPr="0066427B" w:rsidRDefault="0066427B" w:rsidP="0066427B">
      <w:pPr>
        <w:numPr>
          <w:ilvl w:val="0"/>
          <w:numId w:val="3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a közterület-használati hozzájárulás átengedésének tilalmát annak rögzítésével, hogy a közterület-használati hozzájárulás kizárólag a jogosult részére szól, azonban lehetősége van a közterület-használathoz közreműködőket igénybe venni, de a közterület-használat joga tovább nem ruházható;</w:t>
      </w:r>
    </w:p>
    <w:p w14:paraId="24E5E17F" w14:textId="77777777" w:rsidR="0066427B" w:rsidRPr="0066427B" w:rsidRDefault="0066427B" w:rsidP="0066427B">
      <w:pPr>
        <w:numPr>
          <w:ilvl w:val="0"/>
          <w:numId w:val="3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a jogosult kötelezettségét a közterület-használati hozzájárulásában szereplő bármely adatában történő változás 15 napon belüli bejelentésére;</w:t>
      </w:r>
    </w:p>
    <w:p w14:paraId="220889FF" w14:textId="77777777" w:rsidR="0066427B" w:rsidRPr="0066427B" w:rsidRDefault="0066427B" w:rsidP="0066427B">
      <w:pPr>
        <w:numPr>
          <w:ilvl w:val="0"/>
          <w:numId w:val="3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reklámhordozók és egyéb információs kiegészítő berendezések, megállítótábla elhelyezéséhez, fennmaradásához igényelt közterület-használat esetén a településképi bejelentési eljárás lefolytatása eredményeképp született megállapításokat;</w:t>
      </w:r>
    </w:p>
    <w:p w14:paraId="3CA2D2B4" w14:textId="77777777" w:rsidR="0066427B" w:rsidRPr="0066427B" w:rsidRDefault="0066427B" w:rsidP="0066427B">
      <w:pPr>
        <w:numPr>
          <w:ilvl w:val="0"/>
          <w:numId w:val="3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a közterület-használat egyéb feltételeit.</w:t>
      </w:r>
    </w:p>
    <w:p w14:paraId="4D7A1FC7" w14:textId="77777777" w:rsidR="0066427B" w:rsidRPr="0066427B" w:rsidRDefault="0066427B" w:rsidP="0066427B">
      <w:p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(3) Közterület-használati szerződés nem köthető:</w:t>
      </w:r>
    </w:p>
    <w:p w14:paraId="6121EDB5" w14:textId="77777777" w:rsidR="0066427B" w:rsidRPr="0066427B" w:rsidRDefault="0066427B" w:rsidP="0066427B">
      <w:pPr>
        <w:numPr>
          <w:ilvl w:val="0"/>
          <w:numId w:val="1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közúti űrszelvényen belüli területre, kivéve: építési munkák területe, sport-kulturális rendezvények és vásárok, valamint közúti jelzések láthatósága biztosítható és közútkezelői hozzájárulással rendelkezik., valamint járműforgalom elől elzárt közutak területére,</w:t>
      </w:r>
    </w:p>
    <w:p w14:paraId="6DA91F7A" w14:textId="77777777" w:rsidR="0066427B" w:rsidRPr="0066427B" w:rsidRDefault="0066427B" w:rsidP="0066427B">
      <w:pPr>
        <w:numPr>
          <w:ilvl w:val="0"/>
          <w:numId w:val="1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 xml:space="preserve"> közúti szolgáltatást végző járművek elhelyezésére a város műemléki jelentőségű területein Balaton-parti zónában, lakótelepeken, kivéve: személyszállítási-szolgáltatás esetén.</w:t>
      </w:r>
    </w:p>
    <w:p w14:paraId="0C298CA6" w14:textId="77777777" w:rsidR="0066427B" w:rsidRPr="0066427B" w:rsidRDefault="0066427B" w:rsidP="0066427B">
      <w:pPr>
        <w:numPr>
          <w:ilvl w:val="0"/>
          <w:numId w:val="1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ha a közterület-használati hozzájárulás iránti kérelmet hiányosan nyújtották be és a kérelmező az erre vonatkozó hiánypótlási felhívásnak sem tett eleget,</w:t>
      </w:r>
    </w:p>
    <w:p w14:paraId="31058390" w14:textId="77777777" w:rsidR="0066427B" w:rsidRPr="0066427B" w:rsidRDefault="0066427B" w:rsidP="0066427B">
      <w:pPr>
        <w:numPr>
          <w:ilvl w:val="0"/>
          <w:numId w:val="1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azzal, aki az Önkormányzat tulajdonában lévő közterület jogellenes közterület-használata miatt vele szemben kiszabott közigazgatási bírságot nem fizette meg;</w:t>
      </w:r>
    </w:p>
    <w:p w14:paraId="3B94FB30" w14:textId="77777777" w:rsidR="0066427B" w:rsidRPr="0066427B" w:rsidRDefault="0066427B" w:rsidP="0066427B">
      <w:pPr>
        <w:numPr>
          <w:ilvl w:val="0"/>
          <w:numId w:val="1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annak, aki az Önkormányzat közterület-használati önkormányzati hatósági ügyében hozott végleges döntésben foglalt kötelezésnek nem tett eleget.</w:t>
      </w:r>
      <w:bookmarkStart w:id="0" w:name="_Hlk56675745"/>
    </w:p>
    <w:p w14:paraId="5D752C0A" w14:textId="77777777" w:rsidR="0066427B" w:rsidRPr="0066427B" w:rsidRDefault="0066427B" w:rsidP="0066427B">
      <w:pPr>
        <w:numPr>
          <w:ilvl w:val="0"/>
          <w:numId w:val="1"/>
        </w:numPr>
        <w:jc w:val="both"/>
        <w:rPr>
          <w:rFonts w:eastAsia="Calibri"/>
          <w:b/>
          <w:i/>
          <w:iCs/>
        </w:rPr>
      </w:pPr>
      <w:r w:rsidRPr="0066427B">
        <w:rPr>
          <w:rFonts w:eastAsia="Calibri"/>
          <w:b/>
          <w:i/>
          <w:iCs/>
        </w:rPr>
        <w:t>azzal, akinek az Önkormányzattal szemben köztartozása, vagy polgárjogi megállapodásból eredő egyéb tartozása van</w:t>
      </w:r>
      <w:bookmarkEnd w:id="0"/>
      <w:r w:rsidRPr="0066427B">
        <w:rPr>
          <w:rFonts w:eastAsia="Calibri"/>
          <w:b/>
          <w:i/>
          <w:iCs/>
        </w:rPr>
        <w:t>, a tartozások kiegyenlítéséig.”</w:t>
      </w:r>
    </w:p>
    <w:p w14:paraId="73276009" w14:textId="77777777" w:rsidR="0066427B" w:rsidRPr="0066427B" w:rsidRDefault="0066427B" w:rsidP="0066427B">
      <w:pPr>
        <w:jc w:val="both"/>
        <w:rPr>
          <w:rFonts w:eastAsia="Calibri"/>
        </w:rPr>
      </w:pPr>
    </w:p>
    <w:p w14:paraId="489C2265" w14:textId="77777777" w:rsidR="0066427B" w:rsidRPr="0066427B" w:rsidRDefault="0066427B" w:rsidP="0066427B">
      <w:pPr>
        <w:jc w:val="both"/>
        <w:rPr>
          <w:rFonts w:eastAsia="Calibri"/>
        </w:rPr>
      </w:pPr>
    </w:p>
    <w:p w14:paraId="28E0508A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7.§ A Rendelet 8.§ (1) bekezdése helyébe az alábbi rendelkezés lép.</w:t>
      </w:r>
    </w:p>
    <w:p w14:paraId="407E7B6D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„8.§ (1) Közterület-használati díj megfizetésének szabályozása:</w:t>
      </w:r>
    </w:p>
    <w:p w14:paraId="4F51CE67" w14:textId="77777777" w:rsidR="0066427B" w:rsidRPr="0066427B" w:rsidRDefault="0066427B" w:rsidP="0066427B">
      <w:pPr>
        <w:numPr>
          <w:ilvl w:val="0"/>
          <w:numId w:val="2"/>
        </w:numPr>
        <w:jc w:val="both"/>
        <w:rPr>
          <w:rFonts w:eastAsia="Calibri"/>
        </w:rPr>
      </w:pPr>
      <w:r w:rsidRPr="0066427B">
        <w:rPr>
          <w:rFonts w:eastAsia="Calibri"/>
        </w:rPr>
        <w:t>Az 1 évre vagy azt meghaladó időtartamra kötött szerződés esetén a közterület-használati díj negyedéves részletekben fizetendő.</w:t>
      </w:r>
    </w:p>
    <w:p w14:paraId="10681C0A" w14:textId="77777777" w:rsidR="0066427B" w:rsidRPr="0066427B" w:rsidRDefault="0066427B" w:rsidP="0066427B">
      <w:pPr>
        <w:numPr>
          <w:ilvl w:val="0"/>
          <w:numId w:val="2"/>
        </w:numPr>
        <w:jc w:val="both"/>
        <w:rPr>
          <w:rFonts w:eastAsia="Calibri"/>
        </w:rPr>
      </w:pPr>
      <w:r w:rsidRPr="0066427B">
        <w:rPr>
          <w:rFonts w:eastAsia="Calibri"/>
        </w:rPr>
        <w:t>A közterület-használati díj havi részletekben is fizethető, amennyiben a havi közterület-használati díj mértéke eléri, vagy meghaladja a 10.000,- Ft + ÁFA összeget.</w:t>
      </w:r>
    </w:p>
    <w:p w14:paraId="05085E37" w14:textId="77777777" w:rsidR="0066427B" w:rsidRPr="0066427B" w:rsidRDefault="0066427B" w:rsidP="0066427B">
      <w:pPr>
        <w:numPr>
          <w:ilvl w:val="0"/>
          <w:numId w:val="2"/>
        </w:numPr>
        <w:jc w:val="both"/>
        <w:rPr>
          <w:rFonts w:eastAsia="Calibri"/>
        </w:rPr>
      </w:pPr>
      <w:r w:rsidRPr="0066427B">
        <w:rPr>
          <w:rFonts w:eastAsia="Calibri"/>
        </w:rPr>
        <w:t xml:space="preserve">A szerződő felek a közterület-használati szerződés megkötésekor a közterület-használati díjnak az a.) és b.) pontban leírtaktól eltérő, nagyobb részletekben történő fizetésében is megállapodhatnak. </w:t>
      </w:r>
    </w:p>
    <w:p w14:paraId="2D130866" w14:textId="77777777" w:rsidR="0066427B" w:rsidRPr="0066427B" w:rsidRDefault="0066427B" w:rsidP="0066427B">
      <w:pPr>
        <w:numPr>
          <w:ilvl w:val="0"/>
          <w:numId w:val="2"/>
        </w:numPr>
        <w:jc w:val="both"/>
        <w:rPr>
          <w:rFonts w:eastAsia="Calibri"/>
        </w:rPr>
      </w:pPr>
      <w:r w:rsidRPr="0066427B">
        <w:rPr>
          <w:rFonts w:eastAsia="Calibri"/>
        </w:rPr>
        <w:t>A vendéglátó-ipari előkertek esetében a felek – kivéve a június 1-jétől augusztus 31-éig terjedő időszakot - a közterület-használati díjnak félhavi részletekben történő fizetésében is megállapodhatnak.</w:t>
      </w:r>
    </w:p>
    <w:p w14:paraId="4E35EF2B" w14:textId="77777777" w:rsidR="0066427B" w:rsidRPr="0066427B" w:rsidRDefault="0066427B" w:rsidP="0066427B">
      <w:pPr>
        <w:numPr>
          <w:ilvl w:val="0"/>
          <w:numId w:val="2"/>
        </w:numPr>
        <w:jc w:val="both"/>
        <w:rPr>
          <w:rFonts w:eastAsia="Calibri"/>
        </w:rPr>
      </w:pPr>
      <w:r w:rsidRPr="0066427B">
        <w:rPr>
          <w:rFonts w:eastAsia="Calibri"/>
        </w:rPr>
        <w:t xml:space="preserve">Amennyiben az 1. számú melléklet szerinti díjszabás napi díjat állapít meg, a felek a közterület-használati díjnak az a.) és b.) pontban leírtaktól eltérő – a területhasználathoz igazodó – részletekben történő fizetésében is megállapodhatnak. </w:t>
      </w:r>
    </w:p>
    <w:p w14:paraId="062534B8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  <w:strike/>
        </w:rPr>
      </w:pPr>
      <w:r w:rsidRPr="0066427B">
        <w:rPr>
          <w:rFonts w:eastAsia="Calibri"/>
          <w:b/>
          <w:bCs/>
          <w:i/>
          <w:iCs/>
        </w:rPr>
        <w:t>(1a) A használatba vevő köteles a közterület használatának megkezdését megelőzően az esedékes használati díjat a használatba adó költségvetési elszámolási számlájára befizetni. A közterület-használat megkezdésének elengedhetetlen feltétele a közterület-használati díj befizetése. A közterület használat díjának átutalásáról vagy befizetéséről szóló igazolást a használatba vevő köteles magánál tartani”</w:t>
      </w:r>
    </w:p>
    <w:p w14:paraId="5C642021" w14:textId="77777777" w:rsidR="0066427B" w:rsidRPr="0066427B" w:rsidRDefault="0066427B" w:rsidP="0066427B">
      <w:pPr>
        <w:jc w:val="both"/>
        <w:rPr>
          <w:rFonts w:eastAsia="Calibri"/>
        </w:rPr>
      </w:pPr>
    </w:p>
    <w:p w14:paraId="08316F0E" w14:textId="77777777" w:rsidR="0066427B" w:rsidRPr="0066427B" w:rsidRDefault="0066427B" w:rsidP="0066427B">
      <w:pPr>
        <w:jc w:val="both"/>
        <w:rPr>
          <w:rFonts w:eastAsia="Calibri"/>
        </w:rPr>
      </w:pPr>
    </w:p>
    <w:p w14:paraId="6B7E1020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lastRenderedPageBreak/>
        <w:t xml:space="preserve">8.§ A Rendelet 11.§ (2) bekezdése helyébe az alábbi rendelkezés lép. </w:t>
      </w:r>
    </w:p>
    <w:p w14:paraId="5E3D83A0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„11. § (2) A polgármester egyedi esetekben – különösen helyi közérdekű célok érdekében végzett tevékenység esetén - közterület-használati díj fizetésének kötelezettsége alól kérelemre részben, vagy egészében felmentést adhat.”</w:t>
      </w:r>
    </w:p>
    <w:p w14:paraId="78EF6F75" w14:textId="77777777" w:rsidR="0066427B" w:rsidRPr="0066427B" w:rsidRDefault="0066427B" w:rsidP="0066427B">
      <w:pPr>
        <w:jc w:val="both"/>
        <w:rPr>
          <w:rFonts w:eastAsia="Calibri"/>
        </w:rPr>
      </w:pPr>
    </w:p>
    <w:p w14:paraId="1493CFA5" w14:textId="77777777" w:rsidR="0066427B" w:rsidRPr="0066427B" w:rsidRDefault="0066427B" w:rsidP="0066427B">
      <w:pPr>
        <w:jc w:val="both"/>
        <w:rPr>
          <w:rFonts w:eastAsia="Calibri"/>
        </w:rPr>
      </w:pPr>
    </w:p>
    <w:p w14:paraId="0591B567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9.§ (1) A Rendelet 12. § (1) g) pontjában az „</w:t>
      </w:r>
      <w:r w:rsidRPr="0066427B">
        <w:rPr>
          <w:rFonts w:eastAsia="Calibri"/>
          <w:b/>
          <w:bCs/>
          <w:i/>
          <w:iCs/>
        </w:rPr>
        <w:t>Örökségvédelmi Osztály</w:t>
      </w:r>
      <w:r w:rsidRPr="0066427B">
        <w:rPr>
          <w:rFonts w:eastAsia="Calibri"/>
        </w:rPr>
        <w:t>” szövegrész helyébe a „</w:t>
      </w:r>
      <w:r w:rsidRPr="0066427B">
        <w:rPr>
          <w:rFonts w:eastAsia="Calibri"/>
          <w:b/>
          <w:bCs/>
          <w:i/>
          <w:iCs/>
        </w:rPr>
        <w:t>kormányhivatal</w:t>
      </w:r>
      <w:r w:rsidRPr="0066427B">
        <w:rPr>
          <w:rFonts w:eastAsia="Calibri"/>
        </w:rPr>
        <w:t xml:space="preserve">” szövegrész lép. </w:t>
      </w:r>
    </w:p>
    <w:p w14:paraId="41E8D655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 xml:space="preserve">(2) A Rendelet 12. § (3) a) pontja helyébe az alábbi rendelkezés lép. </w:t>
      </w:r>
    </w:p>
    <w:p w14:paraId="1C735146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„12. § (3) a) A vendéglátó-ipari előkertek közterület-használata a településképi rendeletben foglaltak figyelembe vételével történhet.”</w:t>
      </w:r>
    </w:p>
    <w:p w14:paraId="0F01AE78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 xml:space="preserve">(3) A Rendelet 12. § (4) bekezdés c) pontja helyébe az alábbi rendelkezés lép. </w:t>
      </w:r>
    </w:p>
    <w:p w14:paraId="4E8EE25F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„A településképi rendeletben meghatározott reklámeszközöket, valamint a megállító táblát a jelen rendelet alapján végezhető tevékenységekre igénybe vett – arra közterület-használati szerződést kötött – közterületen kívül kell elhelyezni és ezen eszközökről a közterület-használati szerződés külön rendelkezik.”</w:t>
      </w:r>
    </w:p>
    <w:p w14:paraId="5A8F39DE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 xml:space="preserve">(4) A Rendelet 12. § (4) bekezdése az alábbi d) ponttal egészül ki. </w:t>
      </w:r>
    </w:p>
    <w:p w14:paraId="43ABCDF1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„12.§ (4) d) A településképi rendeletben településképi bejelentéshez kötött kérelmek esetén közterület-használati hozzájárulás kizárólag a településképi rendeletben meghatározottak szerinti területeken, az ott meghatározottak szerinti forma elhelyezéséhez, fennmaradásához adható.”</w:t>
      </w:r>
    </w:p>
    <w:p w14:paraId="31087DA7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 xml:space="preserve">(5) A Rendelet 12. § (4) bekezdése az alábbi e) ponttal egészül ki. </w:t>
      </w:r>
    </w:p>
    <w:p w14:paraId="2DC9471C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„12. § (4) e) A d) pontban meghatározott közterület-használatra vonatkozó kérelem esetén a szükséges településképi bejelentési eljárás lefolytatására hivatalból kerül sor. A közterület-használati szerződés tartalmazza a településképi eljárás eredményeképp született megállapításokat, vagy annak rögzítését, hogy településképi bejelentési eljárás lefolytatására nem volt szükség.”</w:t>
      </w:r>
    </w:p>
    <w:p w14:paraId="1DB9D60A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</w:p>
    <w:p w14:paraId="7D550171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</w:p>
    <w:p w14:paraId="412534A7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 xml:space="preserve">10.§ A Rendelet 18. §- a helyébe az alábbi rendelkezés lép. </w:t>
      </w:r>
    </w:p>
    <w:p w14:paraId="4B61B406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„18.§ (1) A közterület-használati szerződés megszűnik:</w:t>
      </w:r>
    </w:p>
    <w:p w14:paraId="7E441D59" w14:textId="77777777" w:rsidR="0066427B" w:rsidRPr="0066427B" w:rsidRDefault="0066427B" w:rsidP="0066427B">
      <w:pPr>
        <w:numPr>
          <w:ilvl w:val="0"/>
          <w:numId w:val="4"/>
        </w:num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a hozzájárulásban meghatározott idő elteltével;</w:t>
      </w:r>
    </w:p>
    <w:p w14:paraId="1626D100" w14:textId="77777777" w:rsidR="0066427B" w:rsidRPr="0066427B" w:rsidRDefault="0066427B" w:rsidP="0066427B">
      <w:pPr>
        <w:numPr>
          <w:ilvl w:val="0"/>
          <w:numId w:val="4"/>
        </w:num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a hozzájárulásban meghatározott feltétel bekövetkeztével;</w:t>
      </w:r>
    </w:p>
    <w:p w14:paraId="6A2CB59A" w14:textId="77777777" w:rsidR="0066427B" w:rsidRPr="0066427B" w:rsidRDefault="0066427B" w:rsidP="0066427B">
      <w:pPr>
        <w:numPr>
          <w:ilvl w:val="0"/>
          <w:numId w:val="4"/>
        </w:num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a hozzájárulásban foglaltak, vagy a közterület-használattal kapcsolatos tevékenységekre vonatkozó jogszabályok megsértése miatti felmondással;</w:t>
      </w:r>
    </w:p>
    <w:p w14:paraId="503FD586" w14:textId="77777777" w:rsidR="0066427B" w:rsidRPr="0066427B" w:rsidRDefault="0066427B" w:rsidP="0066427B">
      <w:pPr>
        <w:numPr>
          <w:ilvl w:val="0"/>
          <w:numId w:val="4"/>
        </w:num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a közterületen folytatott tevékenységre jogosító okirat érvénye megszűnik, vagy a jogosult a tevékenység folytatására való jogosultságát egyébként elveszti;</w:t>
      </w:r>
    </w:p>
    <w:p w14:paraId="3BEF43D5" w14:textId="77777777" w:rsidR="0066427B" w:rsidRPr="0066427B" w:rsidRDefault="0066427B" w:rsidP="0066427B">
      <w:pPr>
        <w:numPr>
          <w:ilvl w:val="0"/>
          <w:numId w:val="4"/>
        </w:num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a jogosult halálával vagy jogi személy, jogi személyiséggel nem rendelkező társaság esetén annak jogutód nélküli megszűnésével;</w:t>
      </w:r>
    </w:p>
    <w:p w14:paraId="650A0729" w14:textId="77777777" w:rsidR="0066427B" w:rsidRPr="0066427B" w:rsidRDefault="0066427B" w:rsidP="0066427B">
      <w:pPr>
        <w:numPr>
          <w:ilvl w:val="0"/>
          <w:numId w:val="4"/>
        </w:num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 xml:space="preserve">a jogosult írásban bejelenti az Önkormányzatnak, hogy a közterület használatával - érdekkörében felmerült méltányolható okból - felhagy. </w:t>
      </w:r>
    </w:p>
    <w:p w14:paraId="4CC1A65B" w14:textId="77777777" w:rsidR="0066427B" w:rsidRPr="0066427B" w:rsidRDefault="0066427B" w:rsidP="0066427B">
      <w:pPr>
        <w:numPr>
          <w:ilvl w:val="0"/>
          <w:numId w:val="4"/>
        </w:num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Ha a közterület-használat zenei rendezvényekkel együtt, illetve azokkal összekapcsolódva történik, és a rendezvény zajszintje a környezetvédelemről szóló 18/1997. (VI.12.) önkormányzati rendeletében meghatározott zajkibocsátási határérték szintjét meghaladja, a használatba adó a közterült-használati szerződést azonnal felmondhatja.</w:t>
      </w:r>
    </w:p>
    <w:p w14:paraId="3C17D191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 xml:space="preserve">(2) A közterület-használati szerződés megszűnése esetén külön döntés nélkül a jogosult által már befizetett használati díj időarányos részét vissza kell fizetni a jogosult részére, amennyiben a szerződés megszűnése a kérelmezőnek nem felróható.” </w:t>
      </w:r>
    </w:p>
    <w:p w14:paraId="78CF7FB7" w14:textId="37CDDEF5" w:rsidR="0066427B" w:rsidRDefault="0066427B" w:rsidP="0066427B">
      <w:pPr>
        <w:jc w:val="both"/>
        <w:rPr>
          <w:rFonts w:eastAsia="Calibri"/>
        </w:rPr>
      </w:pPr>
    </w:p>
    <w:p w14:paraId="6FEF2395" w14:textId="77777777" w:rsidR="00547312" w:rsidRPr="0066427B" w:rsidRDefault="00547312" w:rsidP="0066427B">
      <w:pPr>
        <w:jc w:val="both"/>
        <w:rPr>
          <w:rFonts w:eastAsia="Calibri"/>
        </w:rPr>
      </w:pPr>
    </w:p>
    <w:p w14:paraId="4B6379BA" w14:textId="77777777" w:rsidR="0066427B" w:rsidRPr="0066427B" w:rsidRDefault="0066427B" w:rsidP="0066427B">
      <w:pPr>
        <w:jc w:val="both"/>
        <w:rPr>
          <w:rFonts w:eastAsia="Calibri"/>
        </w:rPr>
      </w:pPr>
    </w:p>
    <w:p w14:paraId="4241C44A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lastRenderedPageBreak/>
        <w:t xml:space="preserve">11.§ A Rendelet 20. §- a helyébe az alábbi rendelkezés lép. </w:t>
      </w:r>
    </w:p>
    <w:p w14:paraId="70141E0D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„20. § (1) Jogellenesen használja a közterületet az, aki a rendelet előírásait megszegve közterület-használati szerződés vagy határozat nélkül, illetve a megállapított közterület-használati díj megfizetése nélkül, vagy a meglévő közterület-használati hozzájárulásától eltérő módon (így különösen a hozzájárulásban rögzített céltól vagy tevékenységtől eltérő más tevékenység kifejtésére, vagy a hozzájárulásban meghatározott mértéket meghaladó területen) használja a közterületet. A jogellenes közterület-használó a közterület-használat ellenőrzésére jogosult szerv vagy személy felszólítására köteles a használatot haladéktalanul megszüntetni és a közterület eredeti állapotát saját költségén, bármiféle kártérítési, kártalanítási vagy egyéb igény nélkül azonnal helyreállítani.</w:t>
      </w:r>
    </w:p>
    <w:p w14:paraId="4ED1CA63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(2) A jogellenes közterület-használó köteles a jogellenes közterület-használatának céljára, időtartamára, helyére, módjára és mértékére tekintettel a megállapított közterület-használati díjat megfizetni.</w:t>
      </w:r>
    </w:p>
    <w:p w14:paraId="614E26EF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(3) Az Önkormányzat az eredeti állapotot az erre irányuló felhívás mellőzésével azonnal helyreállíthatja, ha az</w:t>
      </w:r>
    </w:p>
    <w:p w14:paraId="0E38790B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a) élet- és balesetveszély, jelentős anyagi kár, a közrend, közbiztonság, a közterület rendje, rendeltetésszerű használata súlyos sérelmének elhárítása érdekében, vagy</w:t>
      </w:r>
    </w:p>
    <w:p w14:paraId="278842C9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b) jelentős közérdekből</w:t>
      </w:r>
    </w:p>
    <w:p w14:paraId="3176DDCE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egyébként indokolt. Az eredeti állapot helyreállításának költségeit ebben az esetben is a jogosulatlan közterület-használó köteles viselni.”</w:t>
      </w:r>
    </w:p>
    <w:p w14:paraId="3827F7EF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</w:p>
    <w:p w14:paraId="705F6C54" w14:textId="77777777" w:rsidR="0066427B" w:rsidRPr="0066427B" w:rsidRDefault="0066427B" w:rsidP="0066427B">
      <w:pPr>
        <w:jc w:val="both"/>
        <w:rPr>
          <w:rFonts w:eastAsia="Calibri"/>
        </w:rPr>
      </w:pPr>
    </w:p>
    <w:p w14:paraId="17CBD0EC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12.§ A Rendelet az alábbi - Közigazgatási szankciók című - 20/A. §-</w:t>
      </w:r>
      <w:proofErr w:type="spellStart"/>
      <w:r w:rsidRPr="0066427B">
        <w:rPr>
          <w:rFonts w:eastAsia="Calibri"/>
        </w:rPr>
        <w:t>sal</w:t>
      </w:r>
      <w:proofErr w:type="spellEnd"/>
      <w:r w:rsidRPr="0066427B">
        <w:rPr>
          <w:rFonts w:eastAsia="Calibri"/>
        </w:rPr>
        <w:t xml:space="preserve"> egészül ki: </w:t>
      </w:r>
    </w:p>
    <w:p w14:paraId="011AB1B3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„20/A. § (1) Aki a rendeletben előírt kötelezettségeket elmulasztva a közterületet közterület-használati hozzájárulás nélkül, illetve a megállapított közterület-használati díj megfizetése nélkül, vagy meglévő közterület-használati hozzájárulásától eltérő módon használja, közigazgatási szabályszegést követ el és vele szemben - ha cselekménye egyébként más jogszabályban meghatározott jogsértést nem valósít meg - közigazgatási bírság szabható ki a (2)-(5) bekezdésben foglaltak szerint.</w:t>
      </w:r>
    </w:p>
    <w:p w14:paraId="781FC9D6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(2) A kiszabható közigazgatási bírság mértéke természetes személyek esetén legfeljebb kétszázezer forint, jogi személyek és jogi személyiséggel nem rendelkező szervezetek esetében pedig legfeljebb kétmillió forint lehet.</w:t>
      </w:r>
    </w:p>
    <w:p w14:paraId="768EFE37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(3) A közterület-felügyelő a közterület használatának ellenőrzése során az (4) bekezdésben meghatározott mértékű helyszíni bírságot szabhat ki, ha a helyszíni intézkedés alkalmával annak törvényi feltételei fennállnak.</w:t>
      </w:r>
    </w:p>
    <w:p w14:paraId="66BB89E0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(4) A kiszabható helyszíni bírság mértéke természetes személyek esetén legfeljebb ötvenezer forint, jogi személyek és jogi személyiséggel nem rendelkező szervezetek esetében pedig legfeljebb ötszázezer forint lehet.</w:t>
      </w:r>
    </w:p>
    <w:p w14:paraId="43A546FE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(5) Ha az ügyfél a jogsértést nem ismeri el, a közterület-felügyelő a rendelkezésre álló és megfelelően rögzített adatok jegyzőkönyvvel való megküldésével tájékoztatja a Polgármesteri Hivatalt az (1) bekezdés szerinti jogsértés megtörténtéről.”</w:t>
      </w:r>
    </w:p>
    <w:p w14:paraId="36A15857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</w:p>
    <w:p w14:paraId="66C6C1D1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</w:p>
    <w:p w14:paraId="72066250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13.§ A Rendelet az alábbi - Adatkezelés című - 20/B. §-</w:t>
      </w:r>
      <w:proofErr w:type="spellStart"/>
      <w:r w:rsidRPr="0066427B">
        <w:rPr>
          <w:rFonts w:eastAsia="Calibri"/>
        </w:rPr>
        <w:t>sal</w:t>
      </w:r>
      <w:proofErr w:type="spellEnd"/>
      <w:r w:rsidRPr="0066427B">
        <w:rPr>
          <w:rFonts w:eastAsia="Calibri"/>
        </w:rPr>
        <w:t xml:space="preserve"> egészül ki: </w:t>
      </w:r>
    </w:p>
    <w:p w14:paraId="79F68CC6" w14:textId="77777777" w:rsidR="0066427B" w:rsidRPr="0066427B" w:rsidRDefault="0066427B" w:rsidP="0066427B">
      <w:pPr>
        <w:jc w:val="both"/>
        <w:rPr>
          <w:rFonts w:eastAsia="Calibri"/>
          <w:b/>
          <w:bCs/>
          <w:i/>
          <w:iCs/>
        </w:rPr>
      </w:pPr>
      <w:r w:rsidRPr="0066427B">
        <w:rPr>
          <w:rFonts w:eastAsia="Calibri"/>
          <w:b/>
          <w:bCs/>
          <w:i/>
          <w:iCs/>
        </w:rPr>
        <w:t>„20/B. § Az Önkormányzat a hatósági eljárás lefolytatása során tudomására jutott személyes adatokat az általános közigazgatási rendtartásról szóló törvény szabályai szerint kezeli, valamint a közútkezelői, rendészeti feladatokat ellátó szervezetek számára a feladatukat meghatározó külön jogszabályok szerinti ellenőrző vagy engedélyező feladataik ellátása érdekében továbbítja.”</w:t>
      </w:r>
    </w:p>
    <w:p w14:paraId="02836F8F" w14:textId="77777777" w:rsidR="0066427B" w:rsidRPr="0066427B" w:rsidRDefault="0066427B" w:rsidP="0066427B">
      <w:pPr>
        <w:jc w:val="both"/>
        <w:rPr>
          <w:rFonts w:eastAsia="Calibri"/>
        </w:rPr>
      </w:pPr>
    </w:p>
    <w:p w14:paraId="075B7C85" w14:textId="4B8AF5D7" w:rsidR="0066427B" w:rsidRDefault="0066427B" w:rsidP="0066427B">
      <w:pPr>
        <w:jc w:val="both"/>
        <w:rPr>
          <w:rFonts w:eastAsia="Calibri"/>
        </w:rPr>
      </w:pPr>
    </w:p>
    <w:p w14:paraId="2D061891" w14:textId="77777777" w:rsidR="00547312" w:rsidRPr="0066427B" w:rsidRDefault="00547312" w:rsidP="0066427B">
      <w:pPr>
        <w:jc w:val="both"/>
        <w:rPr>
          <w:rFonts w:eastAsia="Calibri"/>
        </w:rPr>
      </w:pPr>
    </w:p>
    <w:p w14:paraId="5C48111E" w14:textId="77777777" w:rsidR="00547312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lastRenderedPageBreak/>
        <w:t xml:space="preserve">14.§ </w:t>
      </w:r>
      <w:r w:rsidR="00547312">
        <w:rPr>
          <w:rFonts w:eastAsia="Calibri"/>
        </w:rPr>
        <w:t xml:space="preserve">(1) A Rendelet 1. melléklete helyébe jelen rendelet 1. melléklete lép. </w:t>
      </w:r>
    </w:p>
    <w:p w14:paraId="5BC4BD4E" w14:textId="56C51CAE" w:rsidR="0066427B" w:rsidRPr="0066427B" w:rsidRDefault="00547312" w:rsidP="0066427B">
      <w:pPr>
        <w:jc w:val="both"/>
        <w:rPr>
          <w:rFonts w:eastAsia="Calibri"/>
        </w:rPr>
      </w:pPr>
      <w:r>
        <w:rPr>
          <w:rFonts w:eastAsia="Calibri"/>
        </w:rPr>
        <w:t>(2)</w:t>
      </w:r>
      <w:r w:rsidR="0066427B" w:rsidRPr="0066427B">
        <w:rPr>
          <w:rFonts w:eastAsia="Calibri"/>
        </w:rPr>
        <w:t xml:space="preserve">A Rendelet jelen rendelet </w:t>
      </w:r>
      <w:r>
        <w:rPr>
          <w:rFonts w:eastAsia="Calibri"/>
        </w:rPr>
        <w:t>2</w:t>
      </w:r>
      <w:r w:rsidR="0066427B" w:rsidRPr="0066427B">
        <w:rPr>
          <w:rFonts w:eastAsia="Calibri"/>
        </w:rPr>
        <w:t xml:space="preserve">. mellékletét képező 2. melléklettel egészül ki. </w:t>
      </w:r>
    </w:p>
    <w:p w14:paraId="67669BE9" w14:textId="77777777" w:rsidR="0066427B" w:rsidRPr="0066427B" w:rsidRDefault="0066427B" w:rsidP="0066427B">
      <w:pPr>
        <w:jc w:val="both"/>
        <w:rPr>
          <w:rFonts w:eastAsia="Calibri"/>
        </w:rPr>
      </w:pPr>
    </w:p>
    <w:p w14:paraId="66782DC8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15.§ Záró rendelkezések</w:t>
      </w:r>
    </w:p>
    <w:p w14:paraId="2B814054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(1) E rendelet a 2021. január 1. napján lép hatályba.</w:t>
      </w:r>
    </w:p>
    <w:p w14:paraId="188D94DC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(2) Jelen rendelet hatályba lépésével egyidejűleg Keszthely Város Önkormányzata Szervezeti és Működési Szabályzatáról szóló 23/2014. (X.22.) önkormányzati rendelete 2. melléklete VII. Egyéb ügyekben o.) pontja helyébe az alábbi rendelkezés lép:</w:t>
      </w:r>
    </w:p>
    <w:p w14:paraId="0A947432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VII.</w:t>
      </w:r>
    </w:p>
    <w:p w14:paraId="7C3A6572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….</w:t>
      </w:r>
    </w:p>
    <w:p w14:paraId="6752CAF6" w14:textId="77777777" w:rsidR="0066427B" w:rsidRPr="0066427B" w:rsidRDefault="0066427B" w:rsidP="0066427B">
      <w:pPr>
        <w:jc w:val="both"/>
        <w:rPr>
          <w:rFonts w:eastAsia="Calibri"/>
          <w:sz w:val="20"/>
          <w:szCs w:val="20"/>
          <w:lang w:eastAsia="hu-HU"/>
        </w:rPr>
      </w:pPr>
      <w:r w:rsidRPr="0066427B">
        <w:rPr>
          <w:rFonts w:eastAsia="Calibri"/>
        </w:rPr>
        <w:t>„</w:t>
      </w:r>
      <w:r w:rsidRPr="0066427B">
        <w:rPr>
          <w:rFonts w:eastAsia="Calibri"/>
          <w:b/>
          <w:bCs/>
          <w:i/>
          <w:iCs/>
        </w:rPr>
        <w:t>o.) a közterület használatának szabályozásáról szóló önkormányzati rendelet alapján megköti a közterület-használatra vonatkozó szerződéseket, és gyakorolja a rendeletben meghatározott egyéb hatásköröket</w:t>
      </w:r>
      <w:r w:rsidRPr="0066427B">
        <w:rPr>
          <w:rFonts w:eastAsia="Calibri"/>
        </w:rPr>
        <w:t>,”</w:t>
      </w:r>
    </w:p>
    <w:p w14:paraId="6E4125A4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(3) Hatályát veszti a Rendelet 7. § (2) c) pont „</w:t>
      </w:r>
      <w:r w:rsidRPr="0066427B">
        <w:rPr>
          <w:rFonts w:eastAsia="Calibri"/>
          <w:b/>
          <w:bCs/>
          <w:i/>
          <w:iCs/>
        </w:rPr>
        <w:t>valamint a Mély u., Napfény sor és Keringő u. területe</w:t>
      </w:r>
      <w:r w:rsidRPr="0066427B">
        <w:rPr>
          <w:rFonts w:eastAsia="Calibri"/>
        </w:rPr>
        <w:t xml:space="preserve">” szövegrész. </w:t>
      </w:r>
    </w:p>
    <w:p w14:paraId="544E0275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>(4) Hatályát veszti a Rendelet 8. § (2) bekezdése, a Rendelet 17. §-a, a Rendelet 19. § (4)-(5) bekezdése.</w:t>
      </w:r>
    </w:p>
    <w:p w14:paraId="4FC12256" w14:textId="77777777" w:rsidR="0066427B" w:rsidRPr="0066427B" w:rsidRDefault="0066427B" w:rsidP="0066427B">
      <w:pPr>
        <w:jc w:val="both"/>
        <w:rPr>
          <w:rFonts w:eastAsia="Calibri"/>
        </w:rPr>
      </w:pPr>
      <w:r w:rsidRPr="0066427B">
        <w:rPr>
          <w:rFonts w:eastAsia="Calibri"/>
        </w:rPr>
        <w:t xml:space="preserve">(5) Jelen rendelet hatályba lépésének napját követő napon hatályát veszti. </w:t>
      </w:r>
    </w:p>
    <w:p w14:paraId="3F4F234B" w14:textId="77777777" w:rsidR="0066427B" w:rsidRPr="0066427B" w:rsidRDefault="0066427B" w:rsidP="0066427B">
      <w:pPr>
        <w:jc w:val="both"/>
        <w:rPr>
          <w:rFonts w:eastAsia="Calibri"/>
        </w:rPr>
      </w:pPr>
    </w:p>
    <w:p w14:paraId="5A09DD38" w14:textId="77777777" w:rsidR="0066427B" w:rsidRPr="0066427B" w:rsidRDefault="0066427B" w:rsidP="0066427B">
      <w:pPr>
        <w:jc w:val="both"/>
        <w:rPr>
          <w:rFonts w:eastAsia="Calibri"/>
        </w:rPr>
      </w:pPr>
    </w:p>
    <w:p w14:paraId="4778998A" w14:textId="77777777" w:rsidR="0066427B" w:rsidRPr="0066427B" w:rsidRDefault="0066427B" w:rsidP="0066427B">
      <w:pPr>
        <w:jc w:val="both"/>
        <w:rPr>
          <w:rFonts w:eastAsia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0"/>
        <w:gridCol w:w="4532"/>
      </w:tblGrid>
      <w:tr w:rsidR="0066427B" w:rsidRPr="0066427B" w14:paraId="2CEA5959" w14:textId="77777777" w:rsidTr="000B74F9">
        <w:trPr>
          <w:jc w:val="center"/>
        </w:trPr>
        <w:tc>
          <w:tcPr>
            <w:tcW w:w="4605" w:type="dxa"/>
          </w:tcPr>
          <w:p w14:paraId="78A7280F" w14:textId="77777777" w:rsidR="0066427B" w:rsidRPr="0066427B" w:rsidRDefault="0066427B" w:rsidP="0066427B">
            <w:pPr>
              <w:jc w:val="center"/>
              <w:rPr>
                <w:rFonts w:eastAsia="Calibri"/>
              </w:rPr>
            </w:pPr>
            <w:r w:rsidRPr="0066427B">
              <w:rPr>
                <w:rFonts w:eastAsia="Calibri"/>
              </w:rPr>
              <w:t>Nagy Bálint</w:t>
            </w:r>
          </w:p>
        </w:tc>
        <w:tc>
          <w:tcPr>
            <w:tcW w:w="4605" w:type="dxa"/>
          </w:tcPr>
          <w:p w14:paraId="3FB8BAFD" w14:textId="77777777" w:rsidR="0066427B" w:rsidRPr="0066427B" w:rsidRDefault="0066427B" w:rsidP="0066427B">
            <w:pPr>
              <w:jc w:val="center"/>
              <w:rPr>
                <w:rFonts w:eastAsia="Calibri"/>
              </w:rPr>
            </w:pPr>
            <w:r w:rsidRPr="0066427B">
              <w:rPr>
                <w:rFonts w:eastAsia="Calibri"/>
              </w:rPr>
              <w:t>Dr. Gábor Hajnalka</w:t>
            </w:r>
          </w:p>
        </w:tc>
      </w:tr>
      <w:tr w:rsidR="0066427B" w:rsidRPr="0066427B" w14:paraId="154DF216" w14:textId="77777777" w:rsidTr="000B74F9">
        <w:trPr>
          <w:jc w:val="center"/>
        </w:trPr>
        <w:tc>
          <w:tcPr>
            <w:tcW w:w="4605" w:type="dxa"/>
          </w:tcPr>
          <w:p w14:paraId="35727237" w14:textId="77777777" w:rsidR="0066427B" w:rsidRPr="0066427B" w:rsidRDefault="0066427B" w:rsidP="0066427B">
            <w:pPr>
              <w:jc w:val="center"/>
              <w:rPr>
                <w:rFonts w:eastAsia="Calibri"/>
              </w:rPr>
            </w:pPr>
            <w:r w:rsidRPr="0066427B">
              <w:rPr>
                <w:rFonts w:eastAsia="Calibri"/>
              </w:rPr>
              <w:t>polgármester</w:t>
            </w:r>
          </w:p>
        </w:tc>
        <w:tc>
          <w:tcPr>
            <w:tcW w:w="4605" w:type="dxa"/>
          </w:tcPr>
          <w:p w14:paraId="02947B61" w14:textId="77777777" w:rsidR="0066427B" w:rsidRPr="0066427B" w:rsidRDefault="0066427B" w:rsidP="0066427B">
            <w:pPr>
              <w:jc w:val="center"/>
              <w:rPr>
                <w:rFonts w:eastAsia="Calibri"/>
              </w:rPr>
            </w:pPr>
            <w:r w:rsidRPr="0066427B">
              <w:rPr>
                <w:rFonts w:eastAsia="Calibri"/>
              </w:rPr>
              <w:t xml:space="preserve">jegyző </w:t>
            </w:r>
          </w:p>
        </w:tc>
      </w:tr>
    </w:tbl>
    <w:p w14:paraId="6A4CF229" w14:textId="77777777" w:rsidR="0066427B" w:rsidRPr="0066427B" w:rsidRDefault="0066427B" w:rsidP="0066427B">
      <w:pPr>
        <w:rPr>
          <w:rFonts w:eastAsia="Calibri"/>
        </w:rPr>
      </w:pPr>
    </w:p>
    <w:p w14:paraId="24F2FA45" w14:textId="77777777" w:rsidR="00772442" w:rsidRDefault="00772442" w:rsidP="0066427B"/>
    <w:sectPr w:rsidR="00772442" w:rsidSect="0066427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8A33D" w14:textId="77777777" w:rsidR="0066427B" w:rsidRDefault="0066427B" w:rsidP="0066427B">
      <w:r>
        <w:separator/>
      </w:r>
    </w:p>
  </w:endnote>
  <w:endnote w:type="continuationSeparator" w:id="0">
    <w:p w14:paraId="5C49C2B9" w14:textId="77777777" w:rsidR="0066427B" w:rsidRDefault="0066427B" w:rsidP="0066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3004577"/>
      <w:docPartObj>
        <w:docPartGallery w:val="Page Numbers (Bottom of Page)"/>
        <w:docPartUnique/>
      </w:docPartObj>
    </w:sdtPr>
    <w:sdtEndPr/>
    <w:sdtContent>
      <w:p w14:paraId="29875717" w14:textId="77777777" w:rsidR="0066427B" w:rsidRDefault="0066427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028">
          <w:rPr>
            <w:noProof/>
          </w:rPr>
          <w:t>6</w:t>
        </w:r>
        <w:r>
          <w:fldChar w:fldCharType="end"/>
        </w:r>
      </w:p>
    </w:sdtContent>
  </w:sdt>
  <w:p w14:paraId="4824D24A" w14:textId="77777777" w:rsidR="0066427B" w:rsidRDefault="0066427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7E7B6" w14:textId="77777777" w:rsidR="0066427B" w:rsidRDefault="0066427B" w:rsidP="0066427B">
      <w:r>
        <w:separator/>
      </w:r>
    </w:p>
  </w:footnote>
  <w:footnote w:type="continuationSeparator" w:id="0">
    <w:p w14:paraId="7B73F6B7" w14:textId="77777777" w:rsidR="0066427B" w:rsidRDefault="0066427B" w:rsidP="0066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B2A72"/>
    <w:multiLevelType w:val="hybridMultilevel"/>
    <w:tmpl w:val="A7701B0E"/>
    <w:lvl w:ilvl="0" w:tplc="040E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D68C1"/>
    <w:multiLevelType w:val="hybridMultilevel"/>
    <w:tmpl w:val="C7B622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A52BF"/>
    <w:multiLevelType w:val="hybridMultilevel"/>
    <w:tmpl w:val="8182E22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475F4"/>
    <w:multiLevelType w:val="hybridMultilevel"/>
    <w:tmpl w:val="3990A4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35B27"/>
    <w:multiLevelType w:val="hybridMultilevel"/>
    <w:tmpl w:val="48CE684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F41AA"/>
    <w:multiLevelType w:val="hybridMultilevel"/>
    <w:tmpl w:val="55FC39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FA6C1C8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D19D8"/>
    <w:multiLevelType w:val="hybridMultilevel"/>
    <w:tmpl w:val="4B7054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7B"/>
    <w:rsid w:val="00201DFF"/>
    <w:rsid w:val="00315CDD"/>
    <w:rsid w:val="00547312"/>
    <w:rsid w:val="0066427B"/>
    <w:rsid w:val="00772442"/>
    <w:rsid w:val="008418CE"/>
    <w:rsid w:val="00AA0028"/>
    <w:rsid w:val="00E0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7492"/>
  <w15:chartTrackingRefBased/>
  <w15:docId w15:val="{901C5B37-8550-4B83-8B69-6B6B0D0D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642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6427B"/>
  </w:style>
  <w:style w:type="paragraph" w:styleId="llb">
    <w:name w:val="footer"/>
    <w:basedOn w:val="Norml"/>
    <w:link w:val="llbChar"/>
    <w:uiPriority w:val="99"/>
    <w:unhideWhenUsed/>
    <w:rsid w:val="006642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427B"/>
  </w:style>
  <w:style w:type="paragraph" w:styleId="Buborkszveg">
    <w:name w:val="Balloon Text"/>
    <w:basedOn w:val="Norml"/>
    <w:link w:val="BuborkszvegChar"/>
    <w:uiPriority w:val="99"/>
    <w:semiHidden/>
    <w:unhideWhenUsed/>
    <w:rsid w:val="00315C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5CD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47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2197</Words>
  <Characters>15165</Characters>
  <Application>Microsoft Office Word</Application>
  <DocSecurity>0</DocSecurity>
  <Lines>126</Lines>
  <Paragraphs>34</Paragraphs>
  <ScaleCrop>false</ScaleCrop>
  <Company/>
  <LinksUpToDate>false</LinksUpToDate>
  <CharactersWithSpaces>17328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Ibolya</dc:creator>
  <cp:keywords/>
  <dc:description/>
  <cp:lastModifiedBy>Dr. Skoda Lilla</cp:lastModifiedBy>
  <cp:revision>7</cp:revision>
  <cp:lastPrinted>2020-11-24T10:14:00Z</cp:lastPrinted>
  <dcterms:created xsi:type="dcterms:W3CDTF">2020-11-24T09:26:00Z</dcterms:created>
  <dcterms:modified xsi:type="dcterms:W3CDTF">2020-11-27T10:45:00Z</dcterms:modified>
</cp:coreProperties>
</file>