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0"/>
        <w:gridCol w:w="560"/>
        <w:gridCol w:w="1100"/>
        <w:gridCol w:w="1100"/>
        <w:gridCol w:w="1100"/>
      </w:tblGrid>
      <w:tr w:rsidR="00C3302D" w:rsidRPr="00C3302D" w:rsidTr="00C3302D">
        <w:trPr>
          <w:trHeight w:val="990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b/>
                <w:bCs/>
                <w:szCs w:val="24"/>
              </w:rPr>
            </w:pPr>
            <w:r w:rsidRPr="00C3302D">
              <w:rPr>
                <w:b/>
                <w:bCs/>
                <w:szCs w:val="24"/>
              </w:rPr>
              <w:t>VAGYONKIMUTATÁS a könyvviteli mérlegben értékkel szereplő eszközökről</w:t>
            </w:r>
          </w:p>
        </w:tc>
      </w:tr>
      <w:tr w:rsidR="00C3302D" w:rsidRPr="00C3302D" w:rsidTr="00C3302D">
        <w:trPr>
          <w:trHeight w:val="33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color w:val="FF0000"/>
                <w:szCs w:val="24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3302D">
              <w:rPr>
                <w:b/>
                <w:bCs/>
                <w:i/>
                <w:iCs/>
                <w:sz w:val="18"/>
                <w:szCs w:val="18"/>
              </w:rPr>
              <w:t>7.1 tájékoztató tábla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b/>
                <w:bCs/>
                <w:sz w:val="22"/>
                <w:szCs w:val="22"/>
              </w:rPr>
            </w:pPr>
            <w:r w:rsidRPr="00C3302D">
              <w:rPr>
                <w:b/>
                <w:bCs/>
                <w:sz w:val="22"/>
                <w:szCs w:val="22"/>
              </w:rPr>
              <w:t>ESZKÖZÖK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b/>
                <w:bCs/>
                <w:i/>
                <w:iCs/>
                <w:sz w:val="18"/>
                <w:szCs w:val="18"/>
              </w:rPr>
            </w:pPr>
            <w:r w:rsidRPr="00C3302D">
              <w:rPr>
                <w:rFonts w:ascii="Times New Roman CE" w:hAnsi="Times New Roman CE"/>
                <w:b/>
                <w:bCs/>
                <w:i/>
                <w:iCs/>
                <w:sz w:val="18"/>
                <w:szCs w:val="18"/>
              </w:rPr>
              <w:t>Sorszám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3302D">
              <w:rPr>
                <w:b/>
                <w:bCs/>
                <w:i/>
                <w:iCs/>
                <w:sz w:val="18"/>
                <w:szCs w:val="18"/>
              </w:rPr>
              <w:t>Bruttó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3302D">
              <w:rPr>
                <w:b/>
                <w:bCs/>
                <w:i/>
                <w:iCs/>
                <w:sz w:val="18"/>
                <w:szCs w:val="18"/>
              </w:rPr>
              <w:t xml:space="preserve">Könyv szerinti 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3302D">
              <w:rPr>
                <w:b/>
                <w:bCs/>
                <w:i/>
                <w:iCs/>
                <w:sz w:val="18"/>
                <w:szCs w:val="18"/>
              </w:rPr>
              <w:t xml:space="preserve">Becsült </w:t>
            </w:r>
          </w:p>
        </w:tc>
      </w:tr>
      <w:tr w:rsidR="00C3302D" w:rsidRPr="00C3302D" w:rsidTr="00C3302D">
        <w:trPr>
          <w:trHeight w:val="253"/>
        </w:trPr>
        <w:tc>
          <w:tcPr>
            <w:tcW w:w="6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rFonts w:ascii="Times New Roman CE" w:hAnsi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rFonts w:ascii="Times New Roman CE" w:hAnsi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3302D">
              <w:rPr>
                <w:b/>
                <w:bCs/>
                <w:i/>
                <w:iCs/>
                <w:sz w:val="18"/>
                <w:szCs w:val="18"/>
              </w:rPr>
              <w:t>állományi érték</w:t>
            </w:r>
          </w:p>
        </w:tc>
      </w:tr>
      <w:tr w:rsidR="00C3302D" w:rsidRPr="00C3302D" w:rsidTr="00C3302D">
        <w:trPr>
          <w:trHeight w:val="33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3302D">
              <w:rPr>
                <w:b/>
                <w:bCs/>
                <w:i/>
                <w:iCs/>
                <w:sz w:val="16"/>
                <w:szCs w:val="16"/>
              </w:rPr>
              <w:t xml:space="preserve">A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3302D">
              <w:rPr>
                <w:b/>
                <w:bCs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3302D">
              <w:rPr>
                <w:b/>
                <w:bCs/>
                <w:i/>
                <w:iCs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3302D">
              <w:rPr>
                <w:b/>
                <w:bCs/>
                <w:i/>
                <w:iCs/>
                <w:sz w:val="16"/>
                <w:szCs w:val="16"/>
              </w:rPr>
              <w:t>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3302D">
              <w:rPr>
                <w:b/>
                <w:bCs/>
                <w:i/>
                <w:iCs/>
                <w:sz w:val="16"/>
                <w:szCs w:val="16"/>
              </w:rPr>
              <w:t>E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 xml:space="preserve"> I. Immateriális javak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01.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b/>
                <w:bCs/>
                <w:sz w:val="14"/>
                <w:szCs w:val="14"/>
              </w:rPr>
            </w:pPr>
            <w:r w:rsidRPr="00C3302D">
              <w:rPr>
                <w:b/>
                <w:bCs/>
                <w:sz w:val="14"/>
                <w:szCs w:val="14"/>
              </w:rPr>
              <w:t xml:space="preserve">7 765 000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b/>
                <w:bCs/>
                <w:sz w:val="14"/>
                <w:szCs w:val="14"/>
              </w:rPr>
            </w:pPr>
            <w:r w:rsidRPr="00C3302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b/>
                <w:bCs/>
                <w:sz w:val="14"/>
                <w:szCs w:val="14"/>
              </w:rPr>
            </w:pPr>
            <w:r w:rsidRPr="00C3302D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>II. Tárgyi eszközök (03+08+13+18+23)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02.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b/>
                <w:bCs/>
                <w:sz w:val="14"/>
                <w:szCs w:val="14"/>
              </w:rPr>
            </w:pPr>
            <w:r w:rsidRPr="00C3302D">
              <w:rPr>
                <w:b/>
                <w:bCs/>
                <w:sz w:val="14"/>
                <w:szCs w:val="14"/>
              </w:rPr>
              <w:t xml:space="preserve">1 506 080 000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b/>
                <w:bCs/>
                <w:sz w:val="14"/>
                <w:szCs w:val="14"/>
              </w:rPr>
            </w:pPr>
            <w:r w:rsidRPr="00C3302D">
              <w:rPr>
                <w:b/>
                <w:bCs/>
                <w:sz w:val="14"/>
                <w:szCs w:val="14"/>
              </w:rPr>
              <w:t xml:space="preserve">869 432 378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b/>
                <w:bCs/>
                <w:sz w:val="14"/>
                <w:szCs w:val="14"/>
              </w:rPr>
            </w:pPr>
            <w:r w:rsidRPr="00C3302D">
              <w:rPr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 xml:space="preserve">1. Ingatlanok és kapcsolódó vagyoni értékű </w:t>
            </w:r>
            <w:proofErr w:type="gramStart"/>
            <w:r w:rsidRPr="00C3302D">
              <w:rPr>
                <w:b/>
                <w:bCs/>
                <w:sz w:val="16"/>
                <w:szCs w:val="16"/>
              </w:rPr>
              <w:t>jogok   (</w:t>
            </w:r>
            <w:proofErr w:type="gramEnd"/>
            <w:r w:rsidRPr="00C3302D">
              <w:rPr>
                <w:b/>
                <w:bCs/>
                <w:sz w:val="16"/>
                <w:szCs w:val="16"/>
              </w:rPr>
              <w:t>04+05+06+07)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03.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b/>
                <w:bCs/>
                <w:sz w:val="14"/>
                <w:szCs w:val="14"/>
              </w:rPr>
            </w:pPr>
            <w:r w:rsidRPr="00C3302D">
              <w:rPr>
                <w:b/>
                <w:bCs/>
                <w:sz w:val="14"/>
                <w:szCs w:val="14"/>
              </w:rPr>
              <w:t xml:space="preserve">1 092 684 000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b/>
                <w:bCs/>
                <w:sz w:val="14"/>
                <w:szCs w:val="14"/>
              </w:rPr>
            </w:pPr>
            <w:r w:rsidRPr="00C3302D">
              <w:rPr>
                <w:b/>
                <w:bCs/>
                <w:sz w:val="14"/>
                <w:szCs w:val="14"/>
              </w:rPr>
              <w:t xml:space="preserve">712 418 266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b/>
                <w:bCs/>
                <w:sz w:val="14"/>
                <w:szCs w:val="14"/>
              </w:rPr>
            </w:pPr>
            <w:r w:rsidRPr="00C3302D">
              <w:rPr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1.1. Forgalomképtelen ingatlanok és kapcsolódó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04.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C3302D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C3302D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r w:rsidRPr="00C3302D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52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 xml:space="preserve">1.2. Nemzetgazdasági szempontból kiemelt jelentőségű ingatlanok és </w:t>
            </w:r>
            <w:proofErr w:type="gramStart"/>
            <w:r w:rsidRPr="00C3302D">
              <w:rPr>
                <w:i/>
                <w:iCs/>
                <w:sz w:val="16"/>
                <w:szCs w:val="16"/>
              </w:rPr>
              <w:t xml:space="preserve">kapcsolódó </w:t>
            </w:r>
            <w:r w:rsidRPr="00C3302D">
              <w:rPr>
                <w:i/>
                <w:iCs/>
                <w:sz w:val="16"/>
                <w:szCs w:val="16"/>
              </w:rPr>
              <w:br/>
              <w:t xml:space="preserve">       vagyoni</w:t>
            </w:r>
            <w:proofErr w:type="gramEnd"/>
            <w:r w:rsidRPr="00C3302D">
              <w:rPr>
                <w:i/>
                <w:iCs/>
                <w:sz w:val="16"/>
                <w:szCs w:val="16"/>
              </w:rPr>
              <w:t xml:space="preserve">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05.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1.3. Korlátozottan forgalomképes ingatlanok és kapcsolódó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06.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921 472 000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541 206 266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1.4. Üzleti ingatlanok és kapcsolódó vagyoni értékű jogok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07.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171 212 000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171 212 000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>2. Gépek, berendezések, felszerelések, járművek (09+10+11+12)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08.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58 937 000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28 732 665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2.1. Forgalomképtelen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09.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2.2. Nemzetgazdasági szempontból kiemelt jelentőségű gépek, berendezések</w:t>
            </w:r>
            <w:proofErr w:type="gramStart"/>
            <w:r w:rsidRPr="00C3302D">
              <w:rPr>
                <w:i/>
                <w:iCs/>
                <w:sz w:val="16"/>
                <w:szCs w:val="16"/>
              </w:rPr>
              <w:t xml:space="preserve">, </w:t>
            </w:r>
            <w:r w:rsidRPr="00C3302D">
              <w:rPr>
                <w:i/>
                <w:iCs/>
                <w:sz w:val="16"/>
                <w:szCs w:val="16"/>
              </w:rPr>
              <w:br/>
              <w:t xml:space="preserve">       felszerelések</w:t>
            </w:r>
            <w:proofErr w:type="gramEnd"/>
            <w:r w:rsidRPr="00C3302D">
              <w:rPr>
                <w:i/>
                <w:iCs/>
                <w:sz w:val="16"/>
                <w:szCs w:val="16"/>
              </w:rPr>
              <w:t>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10.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2.3. Korlátozottan forgalomképes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11.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58 937 000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28 732 665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2.4. Üzleti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12.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>3. Tenyészállatok (14+15+16+17)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13.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354 459 000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128 281 447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3.1. Forgalomképtelen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14.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3.2. Nemzetgazdasági szempontból kiemelt jelentőségű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15.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3.3. Korlátozottan forgalomképes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16.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3.4. Üzleti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17.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354 459 000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128 281 447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>4. Beruházások, felújítások (19+20+21+22)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18.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4.1. Forgalomképtelen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19.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4.2. Nemzetgazdasági szempontból kiemelt jelentőségű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20.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4.3. Korlátozottan forgalomképes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21.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4.4. Üzleti beruházások, felújítások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22.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>5. Tárgyi eszközök értékhelyesbítése (24+25+26+27)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23.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5.1. Forgalomképtelen tárgyi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24.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 xml:space="preserve">5.2. Nemzetgazdasági szempontból kiemelt jelentőségű tárgyi </w:t>
            </w:r>
            <w:proofErr w:type="gramStart"/>
            <w:r w:rsidRPr="00C3302D">
              <w:rPr>
                <w:i/>
                <w:iCs/>
                <w:sz w:val="16"/>
                <w:szCs w:val="16"/>
              </w:rPr>
              <w:t xml:space="preserve">eszközök </w:t>
            </w:r>
            <w:r w:rsidRPr="00C3302D">
              <w:rPr>
                <w:i/>
                <w:iCs/>
                <w:sz w:val="16"/>
                <w:szCs w:val="16"/>
              </w:rPr>
              <w:br/>
              <w:t xml:space="preserve">       értékhelyesbítése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25.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5.3. Korlátozottan forgalomképes tárgyi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26.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5.4. Üzleti tárgyi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27.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>III. Befektetett pénzügyi eszközök (29+34+39)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28.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20 634 000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>1. Tartós részesedések (30+31+32+33)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29.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20 634 000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1.1. Forgalomképtelen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30.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1.2. Nemzetgazdasági szempontból kiemelt jelentőségű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31.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1.3. Korlátozottan forgalomképes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32.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1.4. Üzleti tartós részesedések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33.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20 634 000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lastRenderedPageBreak/>
              <w:t>2. Tartós hitelviszonyt megtestesítő értékpapírok (35+36+37+38)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34.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2.1. Forgalomképtelen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35.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 xml:space="preserve">2.2. Nemzetgazdasági szempontból kiemelt jelentőségű tartós </w:t>
            </w:r>
            <w:proofErr w:type="gramStart"/>
            <w:r w:rsidRPr="00C3302D">
              <w:rPr>
                <w:i/>
                <w:iCs/>
                <w:sz w:val="16"/>
                <w:szCs w:val="16"/>
              </w:rPr>
              <w:t xml:space="preserve">hitelviszonyt </w:t>
            </w:r>
            <w:r w:rsidRPr="00C3302D">
              <w:rPr>
                <w:i/>
                <w:iCs/>
                <w:sz w:val="16"/>
                <w:szCs w:val="16"/>
              </w:rPr>
              <w:br/>
              <w:t xml:space="preserve">       megtestesítő</w:t>
            </w:r>
            <w:proofErr w:type="gramEnd"/>
            <w:r w:rsidRPr="00C3302D">
              <w:rPr>
                <w:i/>
                <w:iCs/>
                <w:sz w:val="16"/>
                <w:szCs w:val="16"/>
              </w:rPr>
              <w:t xml:space="preserve">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36.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2.3. Korlátozottan forgalomképes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37.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2.4. Üzleti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38.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>3. Befektetett pénzügyi eszközök értékhelyesbítése (40+41+42+43)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39.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3.1. Forgalomképtelen befektetett pénzügyi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40.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45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 xml:space="preserve">3.2. Nemzetgazdasági szempontból kiemelt jelentőségű befektetett </w:t>
            </w:r>
            <w:proofErr w:type="gramStart"/>
            <w:r w:rsidRPr="00C3302D">
              <w:rPr>
                <w:i/>
                <w:iCs/>
                <w:sz w:val="16"/>
                <w:szCs w:val="16"/>
              </w:rPr>
              <w:t xml:space="preserve">pénzügyi </w:t>
            </w:r>
            <w:r w:rsidRPr="00C3302D">
              <w:rPr>
                <w:i/>
                <w:iCs/>
                <w:sz w:val="16"/>
                <w:szCs w:val="16"/>
              </w:rPr>
              <w:br/>
              <w:t xml:space="preserve">       eszközök</w:t>
            </w:r>
            <w:proofErr w:type="gramEnd"/>
            <w:r w:rsidRPr="00C3302D">
              <w:rPr>
                <w:i/>
                <w:iCs/>
                <w:sz w:val="16"/>
                <w:szCs w:val="16"/>
              </w:rPr>
              <w:t xml:space="preserve">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41.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3.3. Korlátozottan forgalomképes befektetett pénzügyi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42.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 w:firstLineChars="100" w:firstLine="160"/>
              <w:jc w:val="left"/>
              <w:rPr>
                <w:i/>
                <w:iCs/>
                <w:sz w:val="16"/>
                <w:szCs w:val="16"/>
              </w:rPr>
            </w:pPr>
            <w:r w:rsidRPr="00C3302D">
              <w:rPr>
                <w:i/>
                <w:iCs/>
                <w:sz w:val="16"/>
                <w:szCs w:val="16"/>
              </w:rPr>
              <w:t>3.4. Üzleti befektetett pénzügyi eszközök értékhelyesbítése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43.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>IV. Koncesszióba, vagyonkezelésbe adott eszközök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44.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42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 xml:space="preserve">A) NEMZETI VAGYONBA TARTOZÓ BEFEKTETETT </w:t>
            </w:r>
            <w:proofErr w:type="gramStart"/>
            <w:r w:rsidRPr="00C3302D">
              <w:rPr>
                <w:b/>
                <w:bCs/>
                <w:sz w:val="16"/>
                <w:szCs w:val="16"/>
              </w:rPr>
              <w:t xml:space="preserve">ESZKÖZÖK </w:t>
            </w:r>
            <w:r w:rsidRPr="00C3302D">
              <w:rPr>
                <w:b/>
                <w:bCs/>
                <w:sz w:val="16"/>
                <w:szCs w:val="16"/>
              </w:rPr>
              <w:br/>
              <w:t xml:space="preserve">     (</w:t>
            </w:r>
            <w:proofErr w:type="gramEnd"/>
            <w:r w:rsidRPr="00C3302D">
              <w:rPr>
                <w:b/>
                <w:bCs/>
                <w:sz w:val="16"/>
                <w:szCs w:val="16"/>
              </w:rPr>
              <w:t>01+02+28+44)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45.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1 513 845 000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890 066 378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>I. Készletek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46.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496 302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>II.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47.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>B) NEMZETI VAGYONBA TARTOZÓ FORGÓESZKÖZÖK (46+47)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48.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496 302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>I. Lekötött bankbetétek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49.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>II. Pénztárak, csekkek, betétkönyvek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50.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31 306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>III. Forintszámlák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51.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12 157 901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>IV. Devizaszámlák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52.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>C) PÉNZESZKÖZÖK (49+50+51+52)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53.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12 189 207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>I. Költségvetési évben esedékes követelések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54.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>II. Költségvetési évet követően esedékes követelések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55.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>III. Követelés jellegű sajátos elszámolások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56.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>D) KÖVETELÉSEK (54+55+56)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57.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>I. December havi illetmények, munkabérek elszámolása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58.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42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 xml:space="preserve">II. Utalványok, bérletek és más hasonló, készpénz-helyettesítő </w:t>
            </w:r>
            <w:proofErr w:type="gramStart"/>
            <w:r w:rsidRPr="00C3302D">
              <w:rPr>
                <w:b/>
                <w:bCs/>
                <w:sz w:val="16"/>
                <w:szCs w:val="16"/>
              </w:rPr>
              <w:t xml:space="preserve">fizetési </w:t>
            </w:r>
            <w:r w:rsidRPr="00C3302D">
              <w:rPr>
                <w:b/>
                <w:bCs/>
                <w:sz w:val="16"/>
                <w:szCs w:val="16"/>
              </w:rPr>
              <w:br/>
              <w:t xml:space="preserve">     eszköznek</w:t>
            </w:r>
            <w:proofErr w:type="gramEnd"/>
            <w:r w:rsidRPr="00C3302D">
              <w:rPr>
                <w:b/>
                <w:bCs/>
                <w:sz w:val="16"/>
                <w:szCs w:val="16"/>
              </w:rPr>
              <w:t xml:space="preserve"> nem minősülő eszközök elszámolásai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59.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>E) EGYÉB SAJÁTOS ESZKÖZOLDALI ELSZÁMOLÁSOK (58+59)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60.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 xml:space="preserve"> </w:t>
            </w:r>
          </w:p>
        </w:tc>
      </w:tr>
      <w:tr w:rsidR="00C3302D" w:rsidRPr="00C3302D" w:rsidTr="00C3302D">
        <w:trPr>
          <w:trHeight w:val="315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>F) AKTÍV IDŐBELI ELHATÁROLÁSOK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61.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sz w:val="14"/>
                <w:szCs w:val="14"/>
              </w:rPr>
            </w:pPr>
            <w:r w:rsidRPr="00C3302D">
              <w:rPr>
                <w:sz w:val="14"/>
                <w:szCs w:val="14"/>
              </w:rPr>
              <w:t> </w:t>
            </w:r>
          </w:p>
        </w:tc>
      </w:tr>
      <w:tr w:rsidR="00C3302D" w:rsidRPr="00C3302D" w:rsidTr="00C3302D">
        <w:trPr>
          <w:trHeight w:val="330"/>
        </w:trPr>
        <w:tc>
          <w:tcPr>
            <w:tcW w:w="6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left"/>
              <w:rPr>
                <w:b/>
                <w:bCs/>
                <w:sz w:val="16"/>
                <w:szCs w:val="16"/>
              </w:rPr>
            </w:pPr>
            <w:r w:rsidRPr="00C3302D">
              <w:rPr>
                <w:b/>
                <w:bCs/>
                <w:sz w:val="16"/>
                <w:szCs w:val="16"/>
              </w:rPr>
              <w:t xml:space="preserve">ESZKÖZÖK </w:t>
            </w:r>
            <w:proofErr w:type="gramStart"/>
            <w:r w:rsidRPr="00C3302D">
              <w:rPr>
                <w:b/>
                <w:bCs/>
                <w:sz w:val="16"/>
                <w:szCs w:val="16"/>
              </w:rPr>
              <w:t>ÖSSZESEN  (</w:t>
            </w:r>
            <w:proofErr w:type="gramEnd"/>
            <w:r w:rsidRPr="00C3302D">
              <w:rPr>
                <w:b/>
                <w:bCs/>
                <w:sz w:val="16"/>
                <w:szCs w:val="16"/>
              </w:rPr>
              <w:t>45+48+53+57+60+61)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02D" w:rsidRPr="00C3302D" w:rsidRDefault="00C3302D" w:rsidP="00C3302D">
            <w:pPr>
              <w:ind w:right="0"/>
              <w:jc w:val="center"/>
              <w:rPr>
                <w:rFonts w:ascii="Times New Roman CE" w:hAnsi="Times New Roman CE"/>
                <w:sz w:val="16"/>
                <w:szCs w:val="16"/>
              </w:rPr>
            </w:pPr>
            <w:r w:rsidRPr="00C3302D">
              <w:rPr>
                <w:rFonts w:ascii="Times New Roman CE" w:hAnsi="Times New Roman CE"/>
                <w:sz w:val="16"/>
                <w:szCs w:val="16"/>
              </w:rPr>
              <w:t>62.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b/>
                <w:bCs/>
                <w:sz w:val="14"/>
                <w:szCs w:val="14"/>
              </w:rPr>
            </w:pPr>
            <w:r w:rsidRPr="00C3302D">
              <w:rPr>
                <w:b/>
                <w:bCs/>
                <w:sz w:val="14"/>
                <w:szCs w:val="14"/>
              </w:rPr>
              <w:t xml:space="preserve">1 513 845 000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b/>
                <w:bCs/>
                <w:sz w:val="14"/>
                <w:szCs w:val="14"/>
              </w:rPr>
            </w:pPr>
            <w:r w:rsidRPr="00C3302D">
              <w:rPr>
                <w:b/>
                <w:bCs/>
                <w:sz w:val="14"/>
                <w:szCs w:val="14"/>
              </w:rPr>
              <w:t xml:space="preserve">902 751 887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302D" w:rsidRPr="00C3302D" w:rsidRDefault="00C3302D" w:rsidP="00C3302D">
            <w:pPr>
              <w:ind w:right="0"/>
              <w:jc w:val="right"/>
              <w:rPr>
                <w:b/>
                <w:bCs/>
                <w:sz w:val="14"/>
                <w:szCs w:val="14"/>
              </w:rPr>
            </w:pPr>
            <w:r w:rsidRPr="00C3302D">
              <w:rPr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2D"/>
    <w:rsid w:val="00144824"/>
    <w:rsid w:val="00716726"/>
    <w:rsid w:val="00C3302D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4824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2017-05-26T06:02:00Z</dcterms:created>
  <dcterms:modified xsi:type="dcterms:W3CDTF">2017-05-26T06:02:00Z</dcterms:modified>
</cp:coreProperties>
</file>