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Mezőkövesd Város Önkormányzata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Képviselő-testületének 1/2020. (I.29.) önkormányzati rendelete 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proofErr w:type="gramEnd"/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önkormányzat tulajdonában lévő önkormányzati lakások és nem lakás céljára szolgáló helyiségek bérletéről és a lakbérek mértékének megállapításáról szóló 3/2017. (II.23.) önkormányzati rendelet módosításáról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Mezőkövesd Város Önkormányzatának Képviselő-testülete a lakások és helyiségek bérletére, valamint elidegenítésükre vonatkozó egyes szabályokról szóló 1993. évi LXXVIII. törvény 3. § (1) bekezdésében kapott felhatalmazás alapján, a Magyarország helyi önkormányzatairól szóló 2011. évi CLXXXIX. törvény 13. § (1) bekezdés 9. pontjában meghatározott feladatkörében eljárva </w:t>
      </w:r>
      <w:proofErr w:type="gram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 következőket</w:t>
      </w:r>
      <w:proofErr w:type="gram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rendeli el: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1.§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R. 17. §-a következő (12) bekezdéssel egészül ki:</w:t>
      </w:r>
    </w:p>
    <w:p w:rsidR="00AE26BC" w:rsidRPr="00AE26BC" w:rsidRDefault="00AE26BC" w:rsidP="00AE26B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(12) Bérlő kezdeményezheti határozott idejű bérleti szerződés közös megegyezéssel történő megszűntetését, melyet írásban legalább 60 nappal korábban köteles Bérbeadóval közölni.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2. 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R. 1. melléklete helyébe e rendelet 1. melléklete lép. </w:t>
      </w:r>
    </w:p>
    <w:p w:rsidR="00AE26BC" w:rsidRPr="00AE26BC" w:rsidRDefault="00AE26BC" w:rsidP="00AE26B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3. 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R. 5. melléklete helyébe e rendelet 2. melléklete lép.</w:t>
      </w:r>
    </w:p>
    <w:p w:rsidR="00AE26BC" w:rsidRPr="00AE26BC" w:rsidRDefault="00AE26BC" w:rsidP="00AE26B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4. §</w:t>
      </w:r>
    </w:p>
    <w:p w:rsidR="00AE26BC" w:rsidRPr="00AE26BC" w:rsidRDefault="00AE26BC" w:rsidP="00AE26B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R. a 9. melléklettel egészül ki, e rendelet 3. melléklete szerint.</w:t>
      </w:r>
    </w:p>
    <w:p w:rsidR="00AE26BC" w:rsidRPr="00AE26BC" w:rsidRDefault="00AE26BC" w:rsidP="00AE26B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5.§</w:t>
      </w:r>
    </w:p>
    <w:p w:rsidR="00AE26BC" w:rsidRPr="00AE26BC" w:rsidRDefault="00AE26BC" w:rsidP="00AE26B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R. a 10. melléklettel egészül ki, e rendelet 4. melléklete szerint</w:t>
      </w:r>
    </w:p>
    <w:p w:rsidR="00AE26BC" w:rsidRPr="00AE26BC" w:rsidRDefault="00AE26BC" w:rsidP="00AE26B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6. 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Ez a rendelet a kihirdetésekor lép hatályba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left" w:pos="1680"/>
          <w:tab w:val="left" w:pos="6555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Dr. Fekete Zoltán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Dr. Jakab Orsolya </w:t>
      </w:r>
    </w:p>
    <w:p w:rsidR="00AE26BC" w:rsidRPr="00AE26BC" w:rsidRDefault="00AE26BC" w:rsidP="00AE26BC">
      <w:pPr>
        <w:tabs>
          <w:tab w:val="left" w:pos="1680"/>
          <w:tab w:val="left" w:pos="6495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polgármester</w:t>
      </w: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jegyző</w:t>
      </w:r>
    </w:p>
    <w:p w:rsid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rendelet kihirdetésének dátuma: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2020. január 29. 9 óra 20 perc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Dr. Jakab Orsolya 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jegyző</w:t>
      </w:r>
    </w:p>
    <w:p w:rsidR="00AE26BC" w:rsidRDefault="00AE26BC" w:rsidP="00AE26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INDOKOLÁS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Rendelet nem tartalmazta a bérleti szerződés közös megegyezéssel történő megszüntetés szabályait. Szükséges a szociális bérlakások közül törölni az értékesített ingatlant.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bérlakások bérleti díjai 2018-ban változtak utoljára, a piaci árak jelentős emelkedése indokolja az önkormányzati bérlakások árainak emelését. A Rendelet kiegészíteni szükséges a piaci és a költségelvű lakások pályázati kiírásaival.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Részletes indokolás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1.§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R. 17. § a fenti (12) bekezdéssel egészül ki. A határozott idejű bérleti szerződés közös megegyezéssel történő megszüntetését szabályozza.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2.§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R. 1. mellékletét a fentieknek megfelelően módosítja. A Szamóca u. 6. szám alatti lakás törlésre kerül a táblázatból.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3. 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R.  5. mellékletét a fentieknek megfelelően módosítja. A szociális bérlakások esetében 15 %-os, a piaci és közérdekű lakások esetében 10 %-os, költségelvű lakások esetében pedig 15 %-os emelésére teszünk javaslatot, figyelembe véve a piaci viszonyokat. A költségelvű lakások esetében a közös költség és a garázshasználat díja is 15 </w:t>
      </w:r>
      <w:proofErr w:type="spellStart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%-al</w:t>
      </w:r>
      <w:proofErr w:type="spellEnd"/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nő.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4 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Rendelet kiegészül a piaci bérlakásokra vonatkozó pályázati kiírással.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5. 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Rendelet kiegészül a költségelvű lakásokra vonatkozó pályázati kiírással.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6.§</w:t>
      </w: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26BC" w:rsidRPr="00AE26BC" w:rsidRDefault="00AE26BC" w:rsidP="00AE26BC">
      <w:pP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6BC">
        <w:rPr>
          <w:rFonts w:ascii="Times New Roman" w:eastAsia="Times New Roman" w:hAnsi="Times New Roman" w:cs="Times New Roman"/>
          <w:sz w:val="24"/>
          <w:szCs w:val="24"/>
          <w:lang w:eastAsia="ar-SA"/>
        </w:rPr>
        <w:t>A rendelet hatálybalépéséről rendelkezik oly módon, hogy a hatálybalépéssel a módosítás bekerül az alaprendeletbe, míg a rendelet-módosítása, mint önálló rendelet a hatálybalépést követő napon hatályát veszti.</w:t>
      </w:r>
    </w:p>
    <w:p w:rsidR="00B951CF" w:rsidRDefault="00B951CF"/>
    <w:sectPr w:rsidR="00B951C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BC"/>
    <w:rsid w:val="00415BE3"/>
    <w:rsid w:val="00AE26BC"/>
    <w:rsid w:val="00B951CF"/>
    <w:rsid w:val="00B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MPanyi Márta</cp:lastModifiedBy>
  <cp:revision>2</cp:revision>
  <dcterms:created xsi:type="dcterms:W3CDTF">2020-01-29T14:12:00Z</dcterms:created>
  <dcterms:modified xsi:type="dcterms:W3CDTF">2020-01-30T07:35:00Z</dcterms:modified>
</cp:coreProperties>
</file>