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40" w:rsidRPr="00CA022E" w:rsidRDefault="00CA022E" w:rsidP="00712340">
      <w:pPr>
        <w:spacing w:after="0" w:line="240" w:lineRule="auto"/>
        <w:jc w:val="right"/>
        <w:rPr>
          <w:rFonts w:ascii="Book Antiqua" w:eastAsia="Times New Roman" w:hAnsi="Book Antiqua"/>
          <w:lang w:eastAsia="hu-HU"/>
        </w:rPr>
      </w:pPr>
      <w:r>
        <w:rPr>
          <w:rFonts w:ascii="Book Antiqua" w:hAnsi="Book Antiqua"/>
        </w:rPr>
        <w:t>1</w:t>
      </w:r>
      <w:r w:rsidR="00712340" w:rsidRPr="00CA022E">
        <w:rPr>
          <w:rFonts w:ascii="Book Antiqua" w:eastAsia="Times New Roman" w:hAnsi="Book Antiqua"/>
          <w:lang w:eastAsia="hu-HU"/>
        </w:rPr>
        <w:t>. számú melléklet</w:t>
      </w:r>
    </w:p>
    <w:p w:rsidR="00712340" w:rsidRPr="00966861" w:rsidRDefault="00712340" w:rsidP="007123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712340" w:rsidRPr="00966861" w:rsidRDefault="00712340" w:rsidP="007123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712340" w:rsidRPr="00966861" w:rsidRDefault="00712340" w:rsidP="00712340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966861">
        <w:rPr>
          <w:rFonts w:ascii="Book Antiqua" w:hAnsi="Book Antiqua"/>
          <w:b/>
          <w:bCs/>
          <w:sz w:val="24"/>
          <w:szCs w:val="24"/>
        </w:rPr>
        <w:t>ELŐZETES HATÁSVIZSGÁLAT</w:t>
      </w:r>
    </w:p>
    <w:p w:rsidR="00712340" w:rsidRPr="00966861" w:rsidRDefault="00712340" w:rsidP="00712340">
      <w:pPr>
        <w:spacing w:after="12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0"/>
        <w:gridCol w:w="133"/>
        <w:gridCol w:w="52"/>
        <w:gridCol w:w="1719"/>
        <w:gridCol w:w="744"/>
        <w:gridCol w:w="1290"/>
        <w:gridCol w:w="1369"/>
        <w:gridCol w:w="698"/>
        <w:gridCol w:w="1413"/>
      </w:tblGrid>
      <w:tr w:rsidR="00712340" w:rsidRPr="00966861" w:rsidTr="00A72EB4">
        <w:trPr>
          <w:trHeight w:val="683"/>
        </w:trPr>
        <w:tc>
          <w:tcPr>
            <w:tcW w:w="2819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</w:tcPr>
          <w:p w:rsidR="00712340" w:rsidRPr="00966861" w:rsidRDefault="002B27E8" w:rsidP="002B27E8">
            <w:pPr>
              <w:spacing w:after="0" w:line="240" w:lineRule="auto"/>
              <w:jc w:val="both"/>
              <w:rPr>
                <w:rFonts w:ascii="Book Antiqua" w:eastAsia="Times New Roman" w:hAnsi="Book Antiqua"/>
                <w:b/>
                <w:lang w:eastAsia="hu-HU"/>
              </w:rPr>
            </w:pPr>
            <w:r w:rsidRPr="002B27E8">
              <w:rPr>
                <w:rFonts w:ascii="Book Antiqua" w:eastAsia="Times New Roman" w:hAnsi="Book Antiqua"/>
                <w:b/>
                <w:lang w:eastAsia="hu-HU"/>
              </w:rPr>
              <w:t xml:space="preserve">Keszthely Város </w:t>
            </w:r>
            <w:proofErr w:type="gramStart"/>
            <w:r w:rsidRPr="002B27E8">
              <w:rPr>
                <w:rFonts w:ascii="Book Antiqua" w:eastAsia="Times New Roman" w:hAnsi="Book Antiqua"/>
                <w:b/>
                <w:lang w:eastAsia="hu-HU"/>
              </w:rPr>
              <w:t>Polgármestere …</w:t>
            </w:r>
            <w:proofErr w:type="gramEnd"/>
            <w:r w:rsidRPr="002B27E8">
              <w:rPr>
                <w:rFonts w:ascii="Book Antiqua" w:eastAsia="Times New Roman" w:hAnsi="Book Antiqua"/>
                <w:b/>
                <w:lang w:eastAsia="hu-HU"/>
              </w:rPr>
              <w:t xml:space="preserve">/2020. (IV. ….) önkormányzati rendelete a 71/2020. (III. 27.) </w:t>
            </w:r>
            <w:proofErr w:type="spellStart"/>
            <w:r w:rsidRPr="002B27E8">
              <w:rPr>
                <w:rFonts w:ascii="Book Antiqua" w:eastAsia="Times New Roman" w:hAnsi="Book Antiqua"/>
                <w:b/>
                <w:lang w:eastAsia="hu-HU"/>
              </w:rPr>
              <w:t>Korm.rendelet</w:t>
            </w:r>
            <w:proofErr w:type="spellEnd"/>
            <w:r w:rsidRPr="002B27E8">
              <w:rPr>
                <w:rFonts w:ascii="Book Antiqua" w:eastAsia="Times New Roman" w:hAnsi="Book Antiqua"/>
                <w:b/>
                <w:lang w:eastAsia="hu-HU"/>
              </w:rPr>
              <w:t xml:space="preserve"> szerinti kijárási korlátozás szigorításáról</w:t>
            </w:r>
          </w:p>
        </w:tc>
      </w:tr>
      <w:tr w:rsidR="00712340" w:rsidRPr="00966861" w:rsidTr="00A72EB4">
        <w:trPr>
          <w:trHeight w:val="440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Rendelet-tervezet valamennyi jelentős hatása, különösen</w:t>
            </w:r>
          </w:p>
        </w:tc>
      </w:tr>
      <w:tr w:rsidR="00F677E9" w:rsidRPr="00966861" w:rsidTr="00A72EB4">
        <w:trPr>
          <w:trHeight w:val="620"/>
        </w:trPr>
        <w:tc>
          <w:tcPr>
            <w:tcW w:w="3708" w:type="dxa"/>
            <w:gridSpan w:val="3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Adminisztratív terheket befolyásoló hatás</w:t>
            </w:r>
          </w:p>
        </w:tc>
        <w:tc>
          <w:tcPr>
            <w:tcW w:w="2598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Egyéb hatás</w:t>
            </w:r>
          </w:p>
        </w:tc>
      </w:tr>
      <w:tr w:rsidR="00F677E9" w:rsidRPr="00966861" w:rsidTr="00A72EB4">
        <w:trPr>
          <w:trHeight w:val="1134"/>
        </w:trPr>
        <w:tc>
          <w:tcPr>
            <w:tcW w:w="3708" w:type="dxa"/>
            <w:gridSpan w:val="3"/>
          </w:tcPr>
          <w:p w:rsidR="00712340" w:rsidRPr="009F2277" w:rsidRDefault="00CA66AF" w:rsidP="00A72EB4">
            <w:pPr>
              <w:spacing w:after="0" w:line="240" w:lineRule="auto"/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 xml:space="preserve">a veszélyhelyzetre </w:t>
            </w:r>
            <w:r w:rsidR="0064466C">
              <w:rPr>
                <w:rFonts w:ascii="Book Antiqua" w:hAnsi="Book Antiqua" w:cs="Book Antiqua"/>
                <w:sz w:val="18"/>
                <w:szCs w:val="18"/>
              </w:rPr>
              <w:t>figyelemmel a járvány terjedésének megakadályozása</w:t>
            </w:r>
          </w:p>
        </w:tc>
        <w:tc>
          <w:tcPr>
            <w:tcW w:w="2597" w:type="dxa"/>
          </w:tcPr>
          <w:p w:rsidR="00712340" w:rsidRPr="00966861" w:rsidRDefault="00712340" w:rsidP="00A72EB4">
            <w:pPr>
              <w:rPr>
                <w:rFonts w:ascii="Book Antiqua" w:hAnsi="Book Antiqua"/>
              </w:rPr>
            </w:pPr>
            <w:r w:rsidRPr="00966861">
              <w:rPr>
                <w:rFonts w:ascii="Book Antiqua" w:hAnsi="Book Antiqua"/>
              </w:rPr>
              <w:t xml:space="preserve">Nincs </w:t>
            </w:r>
          </w:p>
        </w:tc>
        <w:tc>
          <w:tcPr>
            <w:tcW w:w="2598" w:type="dxa"/>
            <w:gridSpan w:val="2"/>
          </w:tcPr>
          <w:p w:rsidR="00712340" w:rsidRPr="00966861" w:rsidRDefault="0064466C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Járvány terjedése.</w:t>
            </w:r>
          </w:p>
        </w:tc>
        <w:tc>
          <w:tcPr>
            <w:tcW w:w="2597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Nem jelentős</w:t>
            </w:r>
          </w:p>
        </w:tc>
        <w:tc>
          <w:tcPr>
            <w:tcW w:w="2598" w:type="dxa"/>
          </w:tcPr>
          <w:p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>Nincs</w:t>
            </w:r>
          </w:p>
        </w:tc>
      </w:tr>
      <w:tr w:rsidR="00712340" w:rsidRPr="00966861" w:rsidTr="00A72EB4">
        <w:trPr>
          <w:trHeight w:val="521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megalkotása szükséges:</w:t>
            </w:r>
            <w:r w:rsidRPr="00966861">
              <w:rPr>
                <w:rFonts w:ascii="Book Antiqua" w:hAnsi="Book Antiqua" w:cs="Book Antiqua"/>
              </w:rPr>
              <w:t xml:space="preserve"> </w:t>
            </w:r>
            <w:r w:rsidR="0064466C">
              <w:rPr>
                <w:rFonts w:ascii="Book Antiqua" w:hAnsi="Book Antiqua" w:cs="Book Antiqua"/>
              </w:rPr>
              <w:t xml:space="preserve">A járvány terjedésének </w:t>
            </w:r>
            <w:r w:rsidR="009E60BF">
              <w:rPr>
                <w:rFonts w:ascii="Book Antiqua" w:hAnsi="Book Antiqua" w:cs="Book Antiqua"/>
              </w:rPr>
              <w:t>megakadályozása</w:t>
            </w:r>
            <w:r w:rsidR="000640F2">
              <w:rPr>
                <w:rFonts w:ascii="Book Antiqua" w:hAnsi="Book Antiqua" w:cs="Book Antiqua"/>
              </w:rPr>
              <w:t xml:space="preserve"> érdekében</w:t>
            </w:r>
            <w:r w:rsidR="009E60BF">
              <w:rPr>
                <w:rFonts w:ascii="Book Antiqua" w:hAnsi="Book Antiqua" w:cs="Book Antiqua"/>
              </w:rPr>
              <w:t>.</w:t>
            </w:r>
          </w:p>
        </w:tc>
      </w:tr>
      <w:tr w:rsidR="00712340" w:rsidRPr="00966861" w:rsidTr="00A72EB4">
        <w:trPr>
          <w:trHeight w:val="539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megalkotásának elmaradása esetén várható következmények:</w:t>
            </w:r>
            <w:r w:rsidRPr="00966861">
              <w:rPr>
                <w:rFonts w:ascii="Book Antiqua" w:hAnsi="Book Antiqua" w:cs="Book Antiqua"/>
              </w:rPr>
              <w:t xml:space="preserve"> </w:t>
            </w:r>
            <w:r w:rsidR="009E60BF">
              <w:rPr>
                <w:rFonts w:ascii="Book Antiqua" w:hAnsi="Book Antiqua" w:cs="Book Antiqua"/>
              </w:rPr>
              <w:t xml:space="preserve">A járvány </w:t>
            </w:r>
            <w:r w:rsidR="000640F2">
              <w:rPr>
                <w:rFonts w:ascii="Book Antiqua" w:hAnsi="Book Antiqua" w:cs="Book Antiqua"/>
              </w:rPr>
              <w:t xml:space="preserve">további </w:t>
            </w:r>
            <w:r w:rsidR="009E60BF">
              <w:rPr>
                <w:rFonts w:ascii="Book Antiqua" w:hAnsi="Book Antiqua" w:cs="Book Antiqua"/>
              </w:rPr>
              <w:t>terjedése.</w:t>
            </w:r>
          </w:p>
        </w:tc>
      </w:tr>
      <w:tr w:rsidR="00712340" w:rsidRPr="00966861" w:rsidTr="00A72EB4">
        <w:trPr>
          <w:trHeight w:val="431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alkalmazásához szükséges feltételek:</w:t>
            </w:r>
          </w:p>
        </w:tc>
      </w:tr>
      <w:tr w:rsidR="00F677E9" w:rsidRPr="00966861" w:rsidTr="00A72EB4">
        <w:trPr>
          <w:trHeight w:val="404"/>
        </w:trPr>
        <w:tc>
          <w:tcPr>
            <w:tcW w:w="3524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Pénzügyi</w:t>
            </w:r>
          </w:p>
        </w:tc>
      </w:tr>
      <w:tr w:rsidR="00F677E9" w:rsidRPr="00966861" w:rsidTr="00A72EB4">
        <w:trPr>
          <w:trHeight w:val="2141"/>
        </w:trPr>
        <w:tc>
          <w:tcPr>
            <w:tcW w:w="3524" w:type="dxa"/>
            <w:gridSpan w:val="2"/>
          </w:tcPr>
          <w:p w:rsidR="00712340" w:rsidRPr="00966861" w:rsidRDefault="00F677E9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Az ellenőrzéshez szükséges személyi feltételek rendelkezésre állnak.</w:t>
            </w:r>
          </w:p>
        </w:tc>
        <w:tc>
          <w:tcPr>
            <w:tcW w:w="3525" w:type="dxa"/>
            <w:gridSpan w:val="3"/>
          </w:tcPr>
          <w:p w:rsidR="00712340" w:rsidRPr="00966861" w:rsidRDefault="0064466C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Nem igényel szervezeti átalakítást.</w:t>
            </w:r>
          </w:p>
        </w:tc>
        <w:tc>
          <w:tcPr>
            <w:tcW w:w="3524" w:type="dxa"/>
            <w:gridSpan w:val="2"/>
          </w:tcPr>
          <w:p w:rsidR="00712340" w:rsidRPr="00966861" w:rsidRDefault="0064466C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</w:t>
            </w:r>
            <w:r w:rsidR="00712340" w:rsidRPr="00966861">
              <w:rPr>
                <w:rFonts w:ascii="Book Antiqua" w:hAnsi="Book Antiqua" w:cs="Book Antiqua"/>
              </w:rPr>
              <w:t>em igényel tárgyi erőforrásokat</w:t>
            </w:r>
          </w:p>
        </w:tc>
        <w:tc>
          <w:tcPr>
            <w:tcW w:w="3525" w:type="dxa"/>
            <w:gridSpan w:val="2"/>
          </w:tcPr>
          <w:p w:rsidR="00712340" w:rsidRPr="00966861" w:rsidRDefault="00F677E9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Az önkormányzat költségvetésében biztosított. </w:t>
            </w:r>
          </w:p>
        </w:tc>
      </w:tr>
    </w:tbl>
    <w:p w:rsidR="00712340" w:rsidRPr="00966861" w:rsidRDefault="00712340" w:rsidP="00712340">
      <w:pPr>
        <w:spacing w:after="0"/>
        <w:jc w:val="both"/>
        <w:rPr>
          <w:rFonts w:ascii="Book Antiqua" w:hAnsi="Book Antiqua"/>
        </w:rPr>
      </w:pPr>
    </w:p>
    <w:p w:rsidR="00345C16" w:rsidRDefault="00345C16">
      <w:pPr>
        <w:spacing w:after="160" w:line="259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br w:type="page"/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lastRenderedPageBreak/>
        <w:t>INDOKOLÁS</w:t>
      </w:r>
    </w:p>
    <w:p w:rsidR="002B27E8" w:rsidRDefault="002B27E8" w:rsidP="002B27E8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hu-HU"/>
        </w:rPr>
      </w:pPr>
      <w:proofErr w:type="gramStart"/>
      <w:r w:rsidRPr="00291BD2">
        <w:rPr>
          <w:rFonts w:ascii="Book Antiqua" w:eastAsia="Times New Roman" w:hAnsi="Book Antiqua"/>
          <w:b/>
          <w:lang w:eastAsia="hu-HU"/>
        </w:rPr>
        <w:t>a</w:t>
      </w:r>
      <w:proofErr w:type="gramEnd"/>
      <w:r w:rsidRPr="00291BD2">
        <w:rPr>
          <w:rFonts w:ascii="Book Antiqua" w:eastAsia="Times New Roman" w:hAnsi="Book Antiqua"/>
          <w:b/>
          <w:lang w:eastAsia="hu-HU"/>
        </w:rPr>
        <w:t xml:space="preserve"> 71/2020. (III. 27.) </w:t>
      </w:r>
      <w:proofErr w:type="spellStart"/>
      <w:r w:rsidRPr="00291BD2">
        <w:rPr>
          <w:rFonts w:ascii="Book Antiqua" w:eastAsia="Times New Roman" w:hAnsi="Book Antiqua"/>
          <w:b/>
          <w:lang w:eastAsia="hu-HU"/>
        </w:rPr>
        <w:t>Korm.rendelet</w:t>
      </w:r>
      <w:proofErr w:type="spellEnd"/>
      <w:r w:rsidRPr="00291BD2">
        <w:rPr>
          <w:rFonts w:ascii="Book Antiqua" w:eastAsia="Times New Roman" w:hAnsi="Book Antiqua"/>
          <w:b/>
          <w:lang w:eastAsia="hu-HU"/>
        </w:rPr>
        <w:t xml:space="preserve"> szerinti kijárási korlátozás szigorításáról</w:t>
      </w:r>
    </w:p>
    <w:p w:rsidR="00345C16" w:rsidRDefault="002B27E8" w:rsidP="002B27E8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 xml:space="preserve"> </w:t>
      </w:r>
      <w:proofErr w:type="gramStart"/>
      <w:r w:rsidR="00345C16">
        <w:rPr>
          <w:rFonts w:ascii="Book Antiqua" w:eastAsia="Times New Roman" w:hAnsi="Book Antiqua"/>
          <w:b/>
          <w:lang w:eastAsia="ar-SA"/>
        </w:rPr>
        <w:t>önkormányzati</w:t>
      </w:r>
      <w:proofErr w:type="gramEnd"/>
      <w:r w:rsidR="00345C16">
        <w:rPr>
          <w:rFonts w:ascii="Book Antiqua" w:eastAsia="Times New Roman" w:hAnsi="Book Antiqua"/>
          <w:b/>
          <w:lang w:eastAsia="ar-SA"/>
        </w:rPr>
        <w:t xml:space="preserve"> rendelet-tervezethez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Általános indokolás</w:t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Cs/>
          <w:lang w:eastAsia="ar-SA"/>
        </w:rPr>
      </w:pPr>
    </w:p>
    <w:p w:rsidR="002B27E8" w:rsidRPr="002B27E8" w:rsidRDefault="002B27E8" w:rsidP="002B27E8">
      <w:pPr>
        <w:spacing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A</w:t>
      </w:r>
      <w:bookmarkStart w:id="0" w:name="_GoBack"/>
      <w:bookmarkEnd w:id="0"/>
      <w:r w:rsidRPr="002B27E8">
        <w:rPr>
          <w:rFonts w:ascii="Book Antiqua" w:hAnsi="Book Antiqua"/>
          <w:bCs/>
        </w:rPr>
        <w:t xml:space="preserve"> 71/2020. (III. 27.) </w:t>
      </w:r>
      <w:proofErr w:type="spellStart"/>
      <w:r w:rsidRPr="002B27E8">
        <w:rPr>
          <w:rFonts w:ascii="Book Antiqua" w:hAnsi="Book Antiqua"/>
          <w:bCs/>
        </w:rPr>
        <w:t>Korm.rendelet</w:t>
      </w:r>
      <w:proofErr w:type="spellEnd"/>
      <w:r w:rsidRPr="002B27E8">
        <w:rPr>
          <w:rFonts w:ascii="Book Antiqua" w:hAnsi="Book Antiqua"/>
          <w:bCs/>
        </w:rPr>
        <w:t xml:space="preserve"> szerinti kijárási korlátozás szigorításáról önkormányzati rendelet megalkotásának e</w:t>
      </w:r>
      <w:r w:rsidR="009E60BF" w:rsidRPr="002B27E8">
        <w:rPr>
          <w:rFonts w:ascii="Book Antiqua" w:hAnsi="Book Antiqua"/>
          <w:bCs/>
        </w:rPr>
        <w:t>lsődleges célja az, hogy ne jöhessenek létre csoportosulások, amelyek felgyorsíthatnák a járvány terjedését.</w:t>
      </w:r>
      <w:r w:rsidRPr="002B27E8">
        <w:rPr>
          <w:rFonts w:ascii="Book Antiqua" w:hAnsi="Book Antiqua"/>
        </w:rPr>
        <w:t xml:space="preserve"> </w:t>
      </w:r>
      <w:r w:rsidRPr="002B27E8">
        <w:rPr>
          <w:rFonts w:ascii="Book Antiqua" w:hAnsi="Book Antiqua"/>
        </w:rPr>
        <w:t xml:space="preserve">A koronavírus járvány megelőzése, </w:t>
      </w:r>
      <w:r w:rsidRPr="002B27E8">
        <w:rPr>
          <w:rFonts w:ascii="Book Antiqua" w:hAnsi="Book Antiqua"/>
          <w:bCs/>
        </w:rPr>
        <w:t xml:space="preserve">terjedésének megakadályozása </w:t>
      </w:r>
      <w:r w:rsidRPr="002B27E8">
        <w:rPr>
          <w:rFonts w:ascii="Book Antiqua" w:hAnsi="Book Antiqua"/>
        </w:rPr>
        <w:t xml:space="preserve">és a jelenleg fennálló veszélyhelyzet minimalizálása érdekében </w:t>
      </w:r>
      <w:r w:rsidRPr="002B27E8">
        <w:rPr>
          <w:rFonts w:ascii="Book Antiqua" w:hAnsi="Book Antiqua"/>
          <w:bCs/>
        </w:rPr>
        <w:t>szükséges általános érvényű rendeletben rendelkezni arról, hogy a</w:t>
      </w:r>
      <w:r w:rsidRPr="002B27E8">
        <w:rPr>
          <w:rFonts w:ascii="Book Antiqua" w:hAnsi="Book Antiqua"/>
        </w:rPr>
        <w:t xml:space="preserve"> </w:t>
      </w:r>
      <w:r w:rsidRPr="002B27E8">
        <w:rPr>
          <w:rFonts w:ascii="Book Antiqua" w:hAnsi="Book Antiqua"/>
          <w:bCs/>
        </w:rPr>
        <w:t xml:space="preserve">kijárási korlátozásról szóló 71/2020. (III. 27.) </w:t>
      </w:r>
      <w:proofErr w:type="spellStart"/>
      <w:r w:rsidRPr="002B27E8">
        <w:rPr>
          <w:rFonts w:ascii="Book Antiqua" w:hAnsi="Book Antiqua"/>
          <w:bCs/>
        </w:rPr>
        <w:t>Korm.rendeletben</w:t>
      </w:r>
      <w:proofErr w:type="spellEnd"/>
      <w:r w:rsidRPr="002B27E8">
        <w:rPr>
          <w:rFonts w:ascii="Book Antiqua" w:hAnsi="Book Antiqua"/>
          <w:bCs/>
        </w:rPr>
        <w:t xml:space="preserve"> szabályozottakon túl Keszthely közigazgatási </w:t>
      </w:r>
      <w:proofErr w:type="gramStart"/>
      <w:r w:rsidRPr="002B27E8">
        <w:rPr>
          <w:rFonts w:ascii="Book Antiqua" w:hAnsi="Book Antiqua"/>
          <w:bCs/>
        </w:rPr>
        <w:t>területén</w:t>
      </w:r>
      <w:proofErr w:type="gramEnd"/>
      <w:r w:rsidRPr="002B27E8">
        <w:rPr>
          <w:rFonts w:ascii="Book Antiqua" w:hAnsi="Book Antiqua"/>
          <w:bCs/>
        </w:rPr>
        <w:t xml:space="preserve"> a köztéri játszótereken tartózkodni, továbbá az egyéb, közterületen elhelyezett kültéri sporteszközök, valamint bármely szabadidős tevékenység végzésére szolgáló eszközöket, berendezéseket használni tilos.   </w:t>
      </w:r>
    </w:p>
    <w:p w:rsidR="00345C16" w:rsidRPr="009E60BF" w:rsidRDefault="00345C16" w:rsidP="002B27E8">
      <w:pPr>
        <w:spacing w:after="0" w:line="240" w:lineRule="auto"/>
        <w:jc w:val="both"/>
        <w:rPr>
          <w:rFonts w:ascii="Book Antiqua" w:eastAsia="Times New Roman" w:hAnsi="Book Antiqua"/>
          <w:bCs/>
          <w:shd w:val="clear" w:color="auto" w:fill="FFFFFF"/>
          <w:lang w:eastAsia="ar-SA"/>
        </w:rPr>
      </w:pPr>
    </w:p>
    <w:p w:rsidR="00345C16" w:rsidRDefault="00345C16" w:rsidP="00345C16">
      <w:pPr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bCs/>
          <w:shd w:val="clear" w:color="auto" w:fill="FFFFFF"/>
          <w:lang w:eastAsia="ar-SA"/>
        </w:rPr>
        <w:t xml:space="preserve"> </w:t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Részletes indokolás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1. §</w:t>
      </w:r>
      <w:proofErr w:type="spellStart"/>
      <w:r>
        <w:rPr>
          <w:rFonts w:ascii="Book Antiqua" w:eastAsia="Times New Roman" w:hAnsi="Book Antiqua"/>
          <w:b/>
          <w:lang w:eastAsia="ar-SA"/>
        </w:rPr>
        <w:t>-hoz</w:t>
      </w:r>
      <w:proofErr w:type="spellEnd"/>
      <w:r>
        <w:rPr>
          <w:rFonts w:ascii="Book Antiqua" w:eastAsia="Times New Roman" w:hAnsi="Book Antiqua"/>
          <w:b/>
          <w:lang w:eastAsia="ar-SA"/>
        </w:rPr>
        <w:t xml:space="preserve"> </w:t>
      </w:r>
    </w:p>
    <w:p w:rsidR="00C6608A" w:rsidRPr="009E60BF" w:rsidRDefault="009E60BF" w:rsidP="009E60BF">
      <w:pPr>
        <w:spacing w:after="0" w:line="240" w:lineRule="auto"/>
        <w:jc w:val="both"/>
        <w:rPr>
          <w:rFonts w:ascii="Book Antiqua" w:eastAsia="Times New Roman" w:hAnsi="Book Antiqua"/>
          <w:b/>
          <w:lang w:eastAsia="ar-SA"/>
        </w:rPr>
      </w:pPr>
      <w:r w:rsidRPr="009E60BF">
        <w:rPr>
          <w:rFonts w:ascii="Book Antiqua" w:hAnsi="Book Antiqua"/>
          <w:bCs/>
        </w:rPr>
        <w:t xml:space="preserve">A járvány terjedésének megakadályozása érdekében szükséges korlátozni Keszthely közigazgatási </w:t>
      </w:r>
      <w:proofErr w:type="gramStart"/>
      <w:r w:rsidRPr="009E60BF">
        <w:rPr>
          <w:rFonts w:ascii="Book Antiqua" w:hAnsi="Book Antiqua"/>
          <w:bCs/>
        </w:rPr>
        <w:t>területén</w:t>
      </w:r>
      <w:proofErr w:type="gramEnd"/>
      <w:r w:rsidRPr="009E60BF">
        <w:rPr>
          <w:rFonts w:ascii="Book Antiqua" w:hAnsi="Book Antiqua"/>
          <w:bCs/>
        </w:rPr>
        <w:t xml:space="preserve"> a köztéri játszótereken való tartózkodást, valamint az egyéb, közterületen elhelyezett kültéri sporteszközök használatát.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lang w:eastAsia="ar-SA"/>
        </w:rPr>
      </w:pPr>
    </w:p>
    <w:p w:rsidR="009E60BF" w:rsidRPr="009E60BF" w:rsidRDefault="009E60BF" w:rsidP="00345C16">
      <w:pPr>
        <w:spacing w:after="0" w:line="240" w:lineRule="auto"/>
        <w:rPr>
          <w:rFonts w:ascii="Book Antiqua" w:eastAsia="Times New Roman" w:hAnsi="Book Antiqua"/>
          <w:b/>
          <w:bCs/>
          <w:lang w:eastAsia="ar-SA"/>
        </w:rPr>
      </w:pPr>
      <w:r w:rsidRPr="009E60BF">
        <w:rPr>
          <w:rFonts w:ascii="Book Antiqua" w:eastAsia="Times New Roman" w:hAnsi="Book Antiqua"/>
          <w:b/>
          <w:bCs/>
          <w:lang w:eastAsia="ar-SA"/>
        </w:rPr>
        <w:t>2.§</w:t>
      </w:r>
      <w:proofErr w:type="spellStart"/>
      <w:r w:rsidRPr="009E60BF">
        <w:rPr>
          <w:rFonts w:ascii="Book Antiqua" w:eastAsia="Times New Roman" w:hAnsi="Book Antiqua"/>
          <w:b/>
          <w:bCs/>
          <w:lang w:eastAsia="ar-SA"/>
        </w:rPr>
        <w:t>-hoz</w:t>
      </w:r>
      <w:proofErr w:type="spellEnd"/>
    </w:p>
    <w:p w:rsidR="009E60BF" w:rsidRPr="009E60BF" w:rsidRDefault="009E60BF" w:rsidP="00345C16">
      <w:pPr>
        <w:spacing w:after="0" w:line="240" w:lineRule="auto"/>
        <w:rPr>
          <w:rFonts w:ascii="Book Antiqua" w:hAnsi="Book Antiqua"/>
          <w:bCs/>
        </w:rPr>
      </w:pPr>
      <w:r w:rsidRPr="009E60BF">
        <w:rPr>
          <w:rFonts w:ascii="Book Antiqua" w:hAnsi="Book Antiqua"/>
          <w:bCs/>
        </w:rPr>
        <w:t>A rendelet megsértése esetén alkalmazandó szankció</w:t>
      </w:r>
      <w:r w:rsidR="000640F2">
        <w:rPr>
          <w:rFonts w:ascii="Book Antiqua" w:hAnsi="Book Antiqua"/>
          <w:bCs/>
        </w:rPr>
        <w:t>t tartalmazza</w:t>
      </w:r>
      <w:r w:rsidRPr="009E60BF">
        <w:rPr>
          <w:rFonts w:ascii="Book Antiqua" w:hAnsi="Book Antiqua"/>
          <w:bCs/>
        </w:rPr>
        <w:t>.</w:t>
      </w:r>
    </w:p>
    <w:p w:rsidR="009E60BF" w:rsidRDefault="009E60BF" w:rsidP="00345C16">
      <w:pPr>
        <w:spacing w:after="0" w:line="240" w:lineRule="auto"/>
        <w:rPr>
          <w:rFonts w:ascii="Book Antiqua" w:eastAsia="Times New Roman" w:hAnsi="Book Antiqua"/>
          <w:lang w:eastAsia="ar-SA"/>
        </w:rPr>
      </w:pPr>
    </w:p>
    <w:p w:rsidR="00345C16" w:rsidRDefault="009E60BF" w:rsidP="00345C16">
      <w:pPr>
        <w:spacing w:after="0" w:line="240" w:lineRule="auto"/>
        <w:rPr>
          <w:rFonts w:ascii="Book Antiqua" w:eastAsia="Times New Roman" w:hAnsi="Book Antiqua"/>
          <w:b/>
          <w:bCs/>
          <w:iCs/>
          <w:lang w:eastAsia="ar-SA"/>
        </w:rPr>
      </w:pPr>
      <w:r>
        <w:rPr>
          <w:rFonts w:ascii="Book Antiqua" w:eastAsia="Times New Roman" w:hAnsi="Book Antiqua"/>
          <w:b/>
          <w:bCs/>
          <w:iCs/>
          <w:lang w:eastAsia="ar-SA"/>
        </w:rPr>
        <w:t>3</w:t>
      </w:r>
      <w:r w:rsidR="00345C16">
        <w:rPr>
          <w:rFonts w:ascii="Book Antiqua" w:eastAsia="Times New Roman" w:hAnsi="Book Antiqua"/>
          <w:b/>
          <w:bCs/>
          <w:iCs/>
          <w:lang w:eastAsia="ar-SA"/>
        </w:rPr>
        <w:t>.</w:t>
      </w:r>
      <w:r w:rsidR="00C6608A">
        <w:rPr>
          <w:rFonts w:ascii="Book Antiqua" w:eastAsia="Times New Roman" w:hAnsi="Book Antiqua"/>
          <w:b/>
          <w:bCs/>
          <w:iCs/>
          <w:lang w:eastAsia="ar-SA"/>
        </w:rPr>
        <w:t xml:space="preserve"> </w:t>
      </w:r>
      <w:r w:rsidR="00345C16">
        <w:rPr>
          <w:rFonts w:ascii="Book Antiqua" w:eastAsia="Times New Roman" w:hAnsi="Book Antiqua"/>
          <w:b/>
          <w:bCs/>
          <w:iCs/>
          <w:lang w:eastAsia="ar-SA"/>
        </w:rPr>
        <w:t>§</w:t>
      </w:r>
      <w:proofErr w:type="spellStart"/>
      <w:r w:rsidR="00345C16">
        <w:rPr>
          <w:rFonts w:ascii="Book Antiqua" w:eastAsia="Times New Roman" w:hAnsi="Book Antiqua"/>
          <w:b/>
          <w:bCs/>
          <w:iCs/>
          <w:lang w:eastAsia="ar-SA"/>
        </w:rPr>
        <w:t>-hoz</w:t>
      </w:r>
      <w:proofErr w:type="spellEnd"/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A hatályba léptető rendelkezést tartalmazza. </w:t>
      </w:r>
    </w:p>
    <w:sectPr w:rsidR="0034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0"/>
    <w:rsid w:val="000640F2"/>
    <w:rsid w:val="000E5A9E"/>
    <w:rsid w:val="00164086"/>
    <w:rsid w:val="002B27E8"/>
    <w:rsid w:val="00345C16"/>
    <w:rsid w:val="003B0CEA"/>
    <w:rsid w:val="0064466C"/>
    <w:rsid w:val="00683598"/>
    <w:rsid w:val="00712340"/>
    <w:rsid w:val="007E4F50"/>
    <w:rsid w:val="009E60BF"/>
    <w:rsid w:val="00A22D9D"/>
    <w:rsid w:val="00C6608A"/>
    <w:rsid w:val="00CA022E"/>
    <w:rsid w:val="00CA66AF"/>
    <w:rsid w:val="00D65D4A"/>
    <w:rsid w:val="00F6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75A11-94C2-40BC-9F05-EA17E35D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2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12340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123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0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2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2038</Characters>
  <Application>Microsoft Office Word</Application>
  <DocSecurity>0</DocSecurity>
  <Lines>75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Szücsné Dr. Lancz Anita</dc:creator>
  <cp:keywords/>
  <dc:description/>
  <cp:lastModifiedBy>Dr. Skoda Lilla</cp:lastModifiedBy>
  <cp:revision>3</cp:revision>
  <cp:lastPrinted>2020-04-20T08:52:00Z</cp:lastPrinted>
  <dcterms:created xsi:type="dcterms:W3CDTF">2020-04-22T03:56:00Z</dcterms:created>
  <dcterms:modified xsi:type="dcterms:W3CDTF">2020-04-22T04:00:00Z</dcterms:modified>
</cp:coreProperties>
</file>