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223" w:rsidRDefault="00564223" w:rsidP="00564223">
      <w:pPr>
        <w:pStyle w:val="Cmsor10"/>
        <w:keepNext/>
        <w:keepLines/>
        <w:spacing w:after="0" w:line="240" w:lineRule="auto"/>
      </w:pPr>
      <w:bookmarkStart w:id="0" w:name="bookmark553"/>
      <w:r>
        <w:t>Mátraterenye Képviselő-testület</w:t>
      </w:r>
      <w:bookmarkEnd w:id="0"/>
    </w:p>
    <w:p w:rsidR="00564223" w:rsidRDefault="00564223" w:rsidP="00564223">
      <w:pPr>
        <w:pStyle w:val="Cmsor10"/>
        <w:keepNext/>
        <w:keepLines/>
        <w:spacing w:after="360" w:line="252" w:lineRule="auto"/>
      </w:pPr>
      <w:bookmarkStart w:id="1" w:name="bookmark551"/>
      <w:bookmarkStart w:id="2" w:name="bookmark552"/>
      <w:bookmarkStart w:id="3" w:name="bookmark554"/>
      <w:r>
        <w:t>a helyi környezet védelméről alkotott</w:t>
      </w:r>
      <w:r>
        <w:br/>
      </w:r>
      <w:r>
        <w:rPr>
          <w:u w:val="single"/>
        </w:rPr>
        <w:t>9/2004. (VII.19.)</w:t>
      </w:r>
      <w:r>
        <w:t>számú rendelet 31 § (1) bekezdés</w:t>
      </w:r>
      <w:bookmarkEnd w:id="1"/>
      <w:bookmarkEnd w:id="2"/>
      <w:bookmarkEnd w:id="3"/>
    </w:p>
    <w:p w:rsidR="00564223" w:rsidRDefault="00564223" w:rsidP="00564223">
      <w:pPr>
        <w:pStyle w:val="Cmsor10"/>
        <w:keepNext/>
        <w:keepLines/>
        <w:numPr>
          <w:ilvl w:val="0"/>
          <w:numId w:val="1"/>
        </w:numPr>
        <w:tabs>
          <w:tab w:val="left" w:pos="445"/>
        </w:tabs>
        <w:spacing w:after="420" w:line="240" w:lineRule="auto"/>
      </w:pPr>
      <w:bookmarkStart w:id="4" w:name="bookmark557"/>
      <w:bookmarkStart w:id="5" w:name="bookmark555"/>
      <w:bookmarkStart w:id="6" w:name="bookmark556"/>
      <w:bookmarkStart w:id="7" w:name="bookmark558"/>
      <w:bookmarkEnd w:id="4"/>
      <w:r>
        <w:t>számú melléklete</w:t>
      </w:r>
      <w:bookmarkEnd w:id="5"/>
      <w:bookmarkEnd w:id="6"/>
      <w:bookmarkEnd w:id="7"/>
    </w:p>
    <w:p w:rsidR="00564223" w:rsidRDefault="00564223" w:rsidP="00564223">
      <w:pPr>
        <w:pStyle w:val="Cmsor10"/>
        <w:keepNext/>
        <w:keepLines/>
        <w:spacing w:after="420" w:line="240" w:lineRule="auto"/>
      </w:pPr>
      <w:bookmarkStart w:id="8" w:name="bookmark559"/>
      <w:bookmarkStart w:id="9" w:name="bookmark560"/>
      <w:bookmarkStart w:id="10" w:name="bookmark561"/>
      <w:r>
        <w:t>I. FEJEZET</w:t>
      </w:r>
      <w:bookmarkEnd w:id="8"/>
      <w:bookmarkEnd w:id="9"/>
      <w:bookmarkEnd w:id="10"/>
    </w:p>
    <w:p w:rsidR="00564223" w:rsidRDefault="00564223" w:rsidP="00564223">
      <w:pPr>
        <w:pStyle w:val="Szvegtrzs1"/>
        <w:spacing w:after="1260"/>
        <w:rPr>
          <w:sz w:val="26"/>
          <w:szCs w:val="26"/>
        </w:rPr>
      </w:pPr>
      <w:r>
        <w:rPr>
          <w:b/>
          <w:bCs/>
          <w:sz w:val="26"/>
          <w:szCs w:val="26"/>
        </w:rPr>
        <w:t>Az Önkormányzat által védelemben részesített helyi építészeti Örökségek</w:t>
      </w:r>
    </w:p>
    <w:p w:rsidR="00564223" w:rsidRDefault="00564223" w:rsidP="00564223">
      <w:pPr>
        <w:pStyle w:val="Szvegtrzs1"/>
        <w:spacing w:after="960"/>
      </w:pPr>
      <w:r>
        <w:t>A rendeletalkotás időpontjában helyi jelentőségű építészeti értéket az önkormányzat nem helyez oltalom alá.</w:t>
      </w:r>
    </w:p>
    <w:p w:rsidR="00564223" w:rsidRDefault="00564223" w:rsidP="00564223">
      <w:pPr>
        <w:pStyle w:val="Cmsor10"/>
        <w:keepNext/>
        <w:keepLines/>
        <w:spacing w:after="500" w:line="240" w:lineRule="auto"/>
      </w:pPr>
      <w:bookmarkStart w:id="11" w:name="bookmark562"/>
      <w:bookmarkStart w:id="12" w:name="bookmark563"/>
      <w:bookmarkStart w:id="13" w:name="bookmark564"/>
      <w:r>
        <w:t>II. FEJEZET</w:t>
      </w:r>
      <w:bookmarkEnd w:id="11"/>
      <w:bookmarkEnd w:id="12"/>
      <w:bookmarkEnd w:id="13"/>
    </w:p>
    <w:p w:rsidR="00564223" w:rsidRDefault="00564223" w:rsidP="00564223">
      <w:pPr>
        <w:pStyle w:val="Szvegtrzs1"/>
        <w:spacing w:after="960"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Az önkormányzat területén, az </w:t>
      </w:r>
      <w:r>
        <w:rPr>
          <w:b/>
          <w:bCs/>
          <w:sz w:val="34"/>
          <w:szCs w:val="34"/>
        </w:rPr>
        <w:t xml:space="preserve">országosan védett </w:t>
      </w:r>
      <w:r>
        <w:rPr>
          <w:b/>
          <w:bCs/>
          <w:sz w:val="26"/>
          <w:szCs w:val="26"/>
        </w:rPr>
        <w:t>építmények</w:t>
      </w:r>
      <w:r>
        <w:rPr>
          <w:b/>
          <w:bCs/>
          <w:sz w:val="26"/>
          <w:szCs w:val="26"/>
        </w:rPr>
        <w:br/>
        <w:t>jegyzéke</w:t>
      </w:r>
    </w:p>
    <w:p w:rsidR="00564223" w:rsidRDefault="00564223" w:rsidP="00564223">
      <w:pPr>
        <w:pStyle w:val="Szvegtrzs1"/>
        <w:spacing w:after="500" w:line="269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b/>
          <w:bCs/>
          <w:sz w:val="30"/>
          <w:szCs w:val="30"/>
          <w:u w:val="single"/>
        </w:rPr>
        <w:t>NEPOMUKI SZENT JÁNOS-szobor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6"/>
          <w:szCs w:val="26"/>
        </w:rPr>
        <w:t>Műemlék</w:t>
      </w:r>
    </w:p>
    <w:p w:rsidR="00564223" w:rsidRDefault="00564223" w:rsidP="00564223">
      <w:pPr>
        <w:pStyle w:val="Szvegtrzs1"/>
        <w:spacing w:after="320"/>
      </w:pPr>
      <w:r>
        <w:rPr>
          <w:u w:val="single"/>
        </w:rPr>
        <w:t>helye</w:t>
      </w:r>
      <w:r>
        <w:t>: Homokterenye (Mátraterenye), Kossuth út 110. - hrsz. 1999</w:t>
      </w:r>
    </w:p>
    <w:p w:rsidR="00564223" w:rsidRDefault="00564223" w:rsidP="00564223">
      <w:pPr>
        <w:pStyle w:val="Szvegtrzs1"/>
        <w:spacing w:after="320"/>
      </w:pPr>
      <w:r>
        <w:rPr>
          <w:u w:val="single"/>
        </w:rPr>
        <w:t>Tulajdonos</w:t>
      </w:r>
      <w:r>
        <w:t xml:space="preserve"> és kezelő: Forgó Lajos Kossuth út 114.</w:t>
      </w:r>
    </w:p>
    <w:p w:rsidR="00564223" w:rsidRDefault="00564223" w:rsidP="00564223">
      <w:pPr>
        <w:pStyle w:val="Szvegtrzs1"/>
        <w:spacing w:after="460"/>
        <w:sectPr w:rsidR="00564223" w:rsidSect="00564223">
          <w:footerReference w:type="default" r:id="rId5"/>
          <w:footerReference w:type="first" r:id="rId6"/>
          <w:footnotePr>
            <w:numFmt w:val="lowerLetter"/>
            <w:numStart w:val="12"/>
          </w:footnotePr>
          <w:pgSz w:w="11900" w:h="16840"/>
          <w:pgMar w:top="1483" w:right="1284" w:bottom="3594" w:left="1454" w:header="0" w:footer="3" w:gutter="0"/>
          <w:cols w:space="720"/>
          <w:noEndnote/>
          <w:titlePg/>
          <w:docGrid w:linePitch="360"/>
        </w:sectPr>
      </w:pPr>
      <w:r>
        <w:rPr>
          <w:u w:val="single"/>
        </w:rPr>
        <w:t>Jellege</w:t>
      </w:r>
      <w:r>
        <w:t>: barokk, XVIII. sz.</w:t>
      </w:r>
    </w:p>
    <w:p w:rsidR="00564223" w:rsidRDefault="00564223" w:rsidP="00564223">
      <w:pPr>
        <w:pStyle w:val="Szvegtrzs1"/>
        <w:spacing w:after="640"/>
        <w:ind w:left="900" w:hanging="900"/>
        <w:jc w:val="both"/>
      </w:pPr>
      <w:r>
        <w:rPr>
          <w:u w:val="single"/>
        </w:rPr>
        <w:lastRenderedPageBreak/>
        <w:t>Leírása</w:t>
      </w:r>
      <w:r>
        <w:t>: A Kossuth út 110 sz. ház kis előkertjében álló, tufakőből készült szobor. Talpazata kiugró, rézsűs sarokátmenettel készült fejezettel záródik, keresztmetszete 48 x 48 cm. Az eredeti talpazatmagasság 1,50 m volt, ebből az elmúlt évtizedekben 50 cm-t feltöltöttek. Az ugyancsak 1,50 m magas szoborrészen festés nyomai láthatók, nyakánál korábban eltört, a fejet utólag visszaerősítették. A szobor felett íves bádoglemez tető látható, melynek négy tartóvasát abronccsal erőltették a talpazatra.</w:t>
      </w:r>
    </w:p>
    <w:p w:rsidR="00564223" w:rsidRDefault="00564223" w:rsidP="00564223">
      <w:pPr>
        <w:pStyle w:val="Szvegtrzs1"/>
        <w:spacing w:after="0"/>
        <w:ind w:left="900" w:hanging="900"/>
        <w:jc w:val="both"/>
      </w:pPr>
      <w:r>
        <w:rPr>
          <w:u w:val="single"/>
        </w:rPr>
        <w:t>Története</w:t>
      </w:r>
      <w:r>
        <w:t xml:space="preserve">: Készítési éve nem ismert, a talpazaton felirat nem látható. Az 1867-es színes birtokvázlaton a beépítetlen telek </w:t>
      </w:r>
      <w:proofErr w:type="spellStart"/>
      <w:r>
        <w:t>Szakáts</w:t>
      </w:r>
      <w:proofErr w:type="spellEnd"/>
      <w:r>
        <w:t xml:space="preserve"> József földbirtokos nevén szerepel, a helyi szájhagyomány szerint az ő édesapja állíttatta. A térkép a szobrot nem ábrázolja, de stílusa alapján ekkor feltétlenül állt már. A mai lakóház 1948-ban épült az üres telekre.</w:t>
      </w:r>
    </w:p>
    <w:p w:rsidR="00564223" w:rsidRDefault="00564223" w:rsidP="00564223">
      <w:pPr>
        <w:pStyle w:val="Szvegtrzs1"/>
        <w:spacing w:after="640"/>
        <w:ind w:left="900" w:firstLine="20"/>
        <w:jc w:val="both"/>
      </w:pPr>
      <w:r>
        <w:t>A birtokvázlat alapján a község 1947-ben lebontott fa harangtornya a szobor közelében állt.</w:t>
      </w:r>
    </w:p>
    <w:p w:rsidR="00564223" w:rsidRDefault="00564223" w:rsidP="00564223">
      <w:pPr>
        <w:pStyle w:val="Szvegtrzs1"/>
        <w:numPr>
          <w:ilvl w:val="0"/>
          <w:numId w:val="2"/>
        </w:numPr>
        <w:tabs>
          <w:tab w:val="left" w:pos="320"/>
        </w:tabs>
        <w:spacing w:after="540" w:line="223" w:lineRule="auto"/>
        <w:jc w:val="both"/>
        <w:rPr>
          <w:sz w:val="26"/>
          <w:szCs w:val="26"/>
        </w:rPr>
      </w:pPr>
      <w:bookmarkStart w:id="14" w:name="bookmark565"/>
      <w:bookmarkEnd w:id="14"/>
      <w:r>
        <w:rPr>
          <w:b/>
          <w:bCs/>
          <w:sz w:val="30"/>
          <w:szCs w:val="30"/>
          <w:u w:val="single"/>
        </w:rPr>
        <w:t>RÓMAI KATOLIKUS PLÉBÁNIA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6"/>
          <w:szCs w:val="26"/>
        </w:rPr>
        <w:t>Műemlék</w:t>
      </w:r>
    </w:p>
    <w:p w:rsidR="00564223" w:rsidRDefault="00564223" w:rsidP="00564223">
      <w:pPr>
        <w:pStyle w:val="Szvegtrzs1"/>
        <w:spacing w:after="320"/>
        <w:jc w:val="both"/>
      </w:pPr>
      <w:r>
        <w:rPr>
          <w:u w:val="single"/>
        </w:rPr>
        <w:t>helye</w:t>
      </w:r>
      <w:r>
        <w:t>: Homokterenye (Mátraterenye), Kossuth út 131. - hrsz. 2189</w:t>
      </w:r>
    </w:p>
    <w:p w:rsidR="00564223" w:rsidRDefault="00564223" w:rsidP="00564223">
      <w:pPr>
        <w:pStyle w:val="Szvegtrzs1"/>
        <w:spacing w:after="320"/>
        <w:jc w:val="both"/>
      </w:pPr>
      <w:r>
        <w:rPr>
          <w:u w:val="single"/>
        </w:rPr>
        <w:t>Tulajdonos és kezelő</w:t>
      </w:r>
      <w:r>
        <w:t>: Római Katolikus Egyházközösség Homokterenye</w:t>
      </w:r>
    </w:p>
    <w:p w:rsidR="00564223" w:rsidRDefault="00564223" w:rsidP="00564223">
      <w:pPr>
        <w:pStyle w:val="Szvegtrzs1"/>
        <w:spacing w:after="320"/>
        <w:jc w:val="both"/>
      </w:pPr>
      <w:r>
        <w:rPr>
          <w:u w:val="single"/>
        </w:rPr>
        <w:t>Jelenlegi rendeltetése</w:t>
      </w:r>
      <w:r>
        <w:t>: Használaton kívül.</w:t>
      </w:r>
    </w:p>
    <w:p w:rsidR="00564223" w:rsidRDefault="00564223" w:rsidP="00564223">
      <w:pPr>
        <w:pStyle w:val="Szvegtrzs1"/>
        <w:spacing w:after="640"/>
        <w:jc w:val="both"/>
      </w:pPr>
      <w:r>
        <w:rPr>
          <w:u w:val="single"/>
        </w:rPr>
        <w:t>Jellege</w:t>
      </w:r>
      <w:r>
        <w:t>: Klasszicista, XIX. sz.</w:t>
      </w:r>
    </w:p>
    <w:p w:rsidR="00564223" w:rsidRDefault="00564223" w:rsidP="00564223">
      <w:pPr>
        <w:pStyle w:val="Szvegtrzs1"/>
        <w:spacing w:after="600"/>
        <w:ind w:left="1000" w:hanging="1000"/>
        <w:jc w:val="both"/>
      </w:pPr>
      <w:r>
        <w:rPr>
          <w:u w:val="single"/>
        </w:rPr>
        <w:t>Leírása</w:t>
      </w:r>
      <w:r>
        <w:t xml:space="preserve">: Az utcavonalra merőleges, téglalapalakú, földszintes épület. Udvari homlokzatán fej lemezes oszlopok által tartott, téglamellvédes tornác húzódik, melynek ÉK-i végén egy falpillér, DNy-i végén két </w:t>
      </w:r>
      <w:proofErr w:type="spellStart"/>
      <w:r>
        <w:t>szabadonálló</w:t>
      </w:r>
      <w:proofErr w:type="spellEnd"/>
      <w:r>
        <w:t xml:space="preserve"> pillér helyezkedik el. A mellvéd az 1.-2, a 4.-5. és 7. oszlop, illetve az azt követő pillér között megszakad, ezeken a helyeken lépcső vezet a tornácra. Kontyolt nyeregtetővel van ellátva.</w:t>
      </w:r>
    </w:p>
    <w:p w:rsidR="00564223" w:rsidRDefault="00564223" w:rsidP="00564223">
      <w:pPr>
        <w:pStyle w:val="Szvegtrzs1"/>
        <w:spacing w:after="640"/>
        <w:ind w:left="1100" w:hanging="1100"/>
        <w:jc w:val="both"/>
      </w:pPr>
      <w:r>
        <w:rPr>
          <w:u w:val="single"/>
        </w:rPr>
        <w:t>Története</w:t>
      </w:r>
      <w:r>
        <w:t xml:space="preserve">: Valószínűleg a </w:t>
      </w:r>
      <w:proofErr w:type="spellStart"/>
      <w:r>
        <w:t>Szakáts</w:t>
      </w:r>
      <w:proofErr w:type="spellEnd"/>
      <w:r>
        <w:t xml:space="preserve"> földbirtokos család építtette. Az 1867-es színes birtokvázlat ábrázolja, telek ekkor </w:t>
      </w:r>
      <w:proofErr w:type="spellStart"/>
      <w:r>
        <w:t>Szakáts</w:t>
      </w:r>
      <w:proofErr w:type="spellEnd"/>
      <w:r>
        <w:t xml:space="preserve"> József tulajdonában volt. A község 1948-ig Mátranovák </w:t>
      </w:r>
      <w:proofErr w:type="spellStart"/>
      <w:r>
        <w:t>filiája</w:t>
      </w:r>
      <w:proofErr w:type="spellEnd"/>
      <w:r>
        <w:t>, az új egyházközösség az épületet a korábbi birtokosoktól kapta meg plébánia számára. Ma itt Önálló plébánia nincs.</w:t>
      </w:r>
    </w:p>
    <w:p w:rsidR="00564223" w:rsidRDefault="00564223" w:rsidP="00564223">
      <w:pPr>
        <w:pStyle w:val="Szvegtrzs1"/>
        <w:numPr>
          <w:ilvl w:val="0"/>
          <w:numId w:val="2"/>
        </w:numPr>
        <w:tabs>
          <w:tab w:val="left" w:pos="327"/>
        </w:tabs>
        <w:spacing w:after="300" w:line="226" w:lineRule="auto"/>
        <w:jc w:val="both"/>
        <w:rPr>
          <w:sz w:val="26"/>
          <w:szCs w:val="26"/>
        </w:rPr>
      </w:pPr>
      <w:bookmarkStart w:id="15" w:name="bookmark566"/>
      <w:bookmarkEnd w:id="15"/>
      <w:r>
        <w:rPr>
          <w:b/>
          <w:bCs/>
          <w:sz w:val="30"/>
          <w:szCs w:val="30"/>
          <w:u w:val="single"/>
        </w:rPr>
        <w:lastRenderedPageBreak/>
        <w:t>RÓMAI KATOLIKUS TEMPLOM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6"/>
          <w:szCs w:val="26"/>
        </w:rPr>
        <w:t>Műemlék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helye</w:t>
      </w:r>
      <w:r>
        <w:t>: Homokterenye (Mátraterenye) Berzsenyi Dániel út hrsz. 021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Tulajdonos és kezelő</w:t>
      </w:r>
      <w:r>
        <w:t>: Római Katolikus Egyházközösség Homokterenye</w:t>
      </w:r>
    </w:p>
    <w:p w:rsidR="00564223" w:rsidRDefault="00564223" w:rsidP="00564223">
      <w:pPr>
        <w:pStyle w:val="Szvegtrzs1"/>
        <w:spacing w:after="0"/>
        <w:jc w:val="both"/>
      </w:pPr>
      <w:r>
        <w:rPr>
          <w:u w:val="single"/>
        </w:rPr>
        <w:t>Jellege</w:t>
      </w:r>
      <w:r>
        <w:t>: Román stílusú, XIII. sz. gótikus, XV. sz-i átépítéssel.</w:t>
      </w:r>
    </w:p>
    <w:p w:rsidR="00564223" w:rsidRDefault="00564223" w:rsidP="00564223">
      <w:pPr>
        <w:pStyle w:val="Szvegtrzs1"/>
        <w:spacing w:after="640"/>
        <w:ind w:left="1100"/>
        <w:jc w:val="both"/>
      </w:pPr>
      <w:r>
        <w:t>Homlokzata átépítve 1801-ben.</w:t>
      </w:r>
    </w:p>
    <w:p w:rsidR="00564223" w:rsidRDefault="00564223" w:rsidP="00564223">
      <w:pPr>
        <w:pStyle w:val="Szvegtrzs1"/>
        <w:spacing w:after="0"/>
        <w:ind w:left="960" w:hanging="960"/>
        <w:jc w:val="both"/>
      </w:pPr>
      <w:r>
        <w:rPr>
          <w:u w:val="single"/>
        </w:rPr>
        <w:t>Leírása</w:t>
      </w:r>
      <w:r>
        <w:t>: Dombon álló, egyhajós, EK-DNy tájolású templom. Főhomlokzata egyszerű, magas oromfallal épült, sarkain egy-egy erőteljes támpillérrel. Az oromfal felett kisméretű fa huszártorony áll. Szentélye a hajótól jóval keskenyebb, egyeneszáródású. A főhomlokzaton nyíló kapu kőkeretes, félkörös záródású, záróköve rozettával van díszítve. Középkori bejárata a D-i oldalon volt, melynek csúcsíves kőkerete a helyreállítás során került elő. Gótikus ablakok láthatók a hajó D-i, valamint a szentély D-i és K-i falán. A középkor során a hajó E-i oldalához csontház, a szentélyhez a nyolcszög három oldalával záródó, támpilléres temetőkápolna épült. Ezt később elbontották, a kápolna egy részét sekrestyévé alakították át. A középkori bővítés, valamint a templomot körülvevő körítőfal K- i szakasza a helyreállítás során került elő.</w:t>
      </w:r>
    </w:p>
    <w:p w:rsidR="00564223" w:rsidRDefault="00564223" w:rsidP="00564223">
      <w:pPr>
        <w:pStyle w:val="Szvegtrzs1"/>
        <w:spacing w:after="0"/>
        <w:ind w:left="960" w:firstLine="40"/>
        <w:jc w:val="both"/>
      </w:pPr>
      <w:r>
        <w:t>Belső térkialakítása süvegboltozatos, két szakaszú. A keresztheveder kosáríves, a diadalív és a hosszhevederek félkörívesek. A boltozat és a hevederek lécrácsra erősített nádborítással, vakolással készültek.</w:t>
      </w:r>
    </w:p>
    <w:p w:rsidR="00564223" w:rsidRDefault="00564223" w:rsidP="00564223">
      <w:pPr>
        <w:pStyle w:val="Szvegtrzs1"/>
        <w:spacing w:after="300"/>
        <w:ind w:left="960" w:firstLine="40"/>
        <w:jc w:val="both"/>
      </w:pPr>
      <w:r>
        <w:t xml:space="preserve">Karzata két zömök pilléren nyugszik, mellvédje középen ívesen kihajlik. Padlózata téglával van burkolva. A sekrestyébe gótikus kőkeretű ajtó nyílik. A karzat alatt a feltáráskor előkerült kőemlékek (szenteltvíztartó, </w:t>
      </w:r>
      <w:proofErr w:type="spellStart"/>
      <w:r>
        <w:t>kváderek</w:t>
      </w:r>
      <w:proofErr w:type="spellEnd"/>
      <w:r>
        <w:t>, kő ajtókeret maradványa és egyenlőszárú kereszttel vésett sírkőtöredék) vannak elhelyezve. A szentély sík mennyezetű, D-i falában középkori ülőfülke látható.</w:t>
      </w:r>
    </w:p>
    <w:p w:rsidR="00564223" w:rsidRDefault="00564223" w:rsidP="00564223">
      <w:pPr>
        <w:pStyle w:val="Szvegtrzs1"/>
        <w:spacing w:after="300"/>
        <w:ind w:left="1120" w:hanging="1120"/>
        <w:jc w:val="both"/>
      </w:pPr>
      <w:r>
        <w:rPr>
          <w:u w:val="single"/>
        </w:rPr>
        <w:t>Története</w:t>
      </w:r>
      <w:r>
        <w:t xml:space="preserve">: Feltárása során négy építési szakasz volt megkülönböztethető. A hajó és a szentély a XIII. sz. második negyedében épült. A község ősi neve Atyaháza volt. A XIII. sz. végén készült a karzatot ma is tartó két pillér és a főhomlokzat két </w:t>
      </w:r>
      <w:proofErr w:type="spellStart"/>
      <w:r>
        <w:t>támpillére</w:t>
      </w:r>
      <w:proofErr w:type="spellEnd"/>
      <w:r>
        <w:t xml:space="preserve"> is. Lehetséges, hogy a templom </w:t>
      </w:r>
      <w:proofErr w:type="spellStart"/>
      <w:r>
        <w:t>Ny</w:t>
      </w:r>
      <w:proofErr w:type="spellEnd"/>
      <w:r>
        <w:t xml:space="preserve">-i homlokzatán ekkor torony is volt. Nagyarányú építkezés folyt a XV. sz. elején, amikor a község birtokosa a </w:t>
      </w:r>
      <w:proofErr w:type="spellStart"/>
      <w:r>
        <w:t>Homokterenyei</w:t>
      </w:r>
      <w:proofErr w:type="spellEnd"/>
      <w:r>
        <w:t xml:space="preserve"> család temetőkápolnát és csontházat épített a templomhoz, ugyanakkor készült a D-i oldal gótikus kapuja, valamint a kőfal is. Korábbi festett deszkamennyezetén állítólag 1512-es évszám volt olvasható. 1688-ban pusztuló oldalépítményeket 1801-ben bontották le, ekkor készült a mai sekrestye és a huszártorony. Hajóját 1920 körül boltozták, miután </w:t>
      </w:r>
      <w:r>
        <w:lastRenderedPageBreak/>
        <w:t>lebontották régi síkmennyezetét. 1920-ig az épületet zsindelyes nyeregtető fedte. 1807-ben Egerben öntött harangja ma az új templomban van elhelyezve.</w:t>
      </w:r>
    </w:p>
    <w:p w:rsidR="00564223" w:rsidRDefault="00564223" w:rsidP="00564223">
      <w:pPr>
        <w:pStyle w:val="Szvegtrzs1"/>
        <w:spacing w:after="680"/>
        <w:jc w:val="both"/>
      </w:pPr>
      <w:r>
        <w:rPr>
          <w:u w:val="single"/>
        </w:rPr>
        <w:t>Feltárás és helyreállítás</w:t>
      </w:r>
      <w:r>
        <w:t>: OMF 1965-66.</w:t>
      </w:r>
    </w:p>
    <w:p w:rsidR="00564223" w:rsidRDefault="00564223" w:rsidP="00564223">
      <w:pPr>
        <w:pStyle w:val="Szvegtrzs1"/>
        <w:numPr>
          <w:ilvl w:val="0"/>
          <w:numId w:val="2"/>
        </w:numPr>
        <w:tabs>
          <w:tab w:val="left" w:pos="320"/>
          <w:tab w:val="left" w:pos="6386"/>
        </w:tabs>
        <w:spacing w:after="300" w:line="223" w:lineRule="auto"/>
        <w:jc w:val="both"/>
        <w:rPr>
          <w:sz w:val="26"/>
          <w:szCs w:val="26"/>
        </w:rPr>
      </w:pPr>
      <w:bookmarkStart w:id="16" w:name="bookmark567"/>
      <w:bookmarkEnd w:id="16"/>
      <w:r>
        <w:rPr>
          <w:b/>
          <w:bCs/>
          <w:sz w:val="30"/>
          <w:szCs w:val="30"/>
          <w:u w:val="single"/>
        </w:rPr>
        <w:t>FA HARANGTORONY</w:t>
      </w:r>
      <w:r>
        <w:rPr>
          <w:b/>
          <w:bCs/>
          <w:sz w:val="30"/>
          <w:szCs w:val="30"/>
        </w:rPr>
        <w:tab/>
      </w:r>
      <w:r>
        <w:rPr>
          <w:b/>
          <w:bCs/>
          <w:sz w:val="26"/>
          <w:szCs w:val="26"/>
        </w:rPr>
        <w:t>Műemlék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helye</w:t>
      </w:r>
      <w:r>
        <w:t>: Mátraterenye, (Nádújfalu), Kossuth út - hrsz. 2617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Tulajdonos és kezelő</w:t>
      </w:r>
      <w:r>
        <w:t>: Római Katolikus Egyházközösség Nádújfalu</w:t>
      </w:r>
    </w:p>
    <w:p w:rsidR="00564223" w:rsidRDefault="00564223" w:rsidP="00564223">
      <w:pPr>
        <w:pStyle w:val="Szvegtrzs1"/>
        <w:spacing w:after="620"/>
        <w:jc w:val="both"/>
      </w:pPr>
      <w:r>
        <w:rPr>
          <w:u w:val="single"/>
        </w:rPr>
        <w:t>Jellege</w:t>
      </w:r>
      <w:r>
        <w:t>: népi, 1767 előtti.</w:t>
      </w:r>
    </w:p>
    <w:p w:rsidR="00564223" w:rsidRDefault="00564223" w:rsidP="00564223">
      <w:pPr>
        <w:pStyle w:val="Szvegtrzs1"/>
        <w:spacing w:after="0"/>
        <w:ind w:left="1280" w:hanging="1280"/>
        <w:jc w:val="both"/>
      </w:pPr>
      <w:r>
        <w:rPr>
          <w:u w:val="single"/>
        </w:rPr>
        <w:t>Leírása</w:t>
      </w:r>
      <w:r>
        <w:t xml:space="preserve">: A templom mellett álló, egyemeletes fatorony. A harangházat tartó kilenc oszlop 3 x 3 m alapterületű gerendarácson áll. A szoknyát 10 oszlop tartja, tornáca az ereszvonalig zárt, deszkafallal van burkolva. A harangház minden oldalán két-két szegmentíves nyílás található. </w:t>
      </w:r>
      <w:proofErr w:type="spellStart"/>
      <w:r>
        <w:t>Anyaga</w:t>
      </w:r>
      <w:proofErr w:type="spellEnd"/>
      <w:r>
        <w:t xml:space="preserve"> tölgyfa, a tetőrészek palából készültek, magassága 8 m. Az andráskeresztes merevítők néhol hiányoznak, feljáratát az idők során átalakították.</w:t>
      </w:r>
    </w:p>
    <w:p w:rsidR="00564223" w:rsidRDefault="00564223" w:rsidP="00564223">
      <w:pPr>
        <w:pStyle w:val="Szvegtrzs1"/>
        <w:spacing w:after="300"/>
        <w:ind w:left="1280" w:firstLine="20"/>
        <w:jc w:val="both"/>
      </w:pPr>
      <w:r>
        <w:t>A királygerenda csak a harangház koszorúfáihoz nyúlik fel, lent vésett szöveg olvasható rajta: 1784/ JÓT KÁNTOR / NAK KOVÁTS / MÁRTONY/. Vele kapcsolatos az a vésett felirat is, mely a toronyajtó bal oszlopán van, sajnos részben takarva. így csak az egymás alatti fél-fél sorokat lehetett rögzíteni: .. .TOR/.. .ÁTS/.. .TÓN/.. .NI/.. .LT/... 8S/.. .E.</w:t>
      </w:r>
    </w:p>
    <w:p w:rsidR="00564223" w:rsidRDefault="00564223" w:rsidP="00564223">
      <w:pPr>
        <w:pStyle w:val="Szvegtrzs1"/>
        <w:spacing w:after="640"/>
        <w:ind w:left="1120" w:hanging="1120"/>
        <w:jc w:val="both"/>
      </w:pPr>
      <w:r>
        <w:rPr>
          <w:u w:val="single"/>
        </w:rPr>
        <w:t>Története</w:t>
      </w:r>
      <w:r>
        <w:t xml:space="preserve">: Az 1746-os </w:t>
      </w:r>
      <w:proofErr w:type="spellStart"/>
      <w:r>
        <w:t>Canonica</w:t>
      </w:r>
      <w:proofErr w:type="spellEnd"/>
      <w:r>
        <w:t xml:space="preserve"> Visitatióban még nem szerepelt, de 1776- </w:t>
      </w:r>
      <w:proofErr w:type="spellStart"/>
      <w:r>
        <w:t>ban</w:t>
      </w:r>
      <w:proofErr w:type="spellEnd"/>
      <w:r>
        <w:t xml:space="preserve"> már 3 harangot tartó fatornyot említettek. A királygerenda felirata nem építési évszám, felállítása 1776 előtt történhetett. A harangház feljáratát ismeretlen időben átalakították. Zsindelyes fedését 1925-ben palára cserélték.</w:t>
      </w:r>
    </w:p>
    <w:p w:rsidR="00564223" w:rsidRDefault="00564223" w:rsidP="00564223">
      <w:pPr>
        <w:pStyle w:val="Szvegtrzs1"/>
        <w:spacing w:after="640"/>
        <w:ind w:left="1280" w:hanging="1280"/>
        <w:jc w:val="both"/>
      </w:pPr>
      <w:r>
        <w:rPr>
          <w:u w:val="single"/>
        </w:rPr>
        <w:t>Felújítása</w:t>
      </w:r>
      <w:r>
        <w:t>: 1978-ban a zárt tornác talpgerendái elé, a befolyó víz ellen betonkoszorút készítettek, 1985-ben pedig az alsó deszkafalat szürke farostlemezzel fedték. A sorozatos átalakításokkal eredeti, szép formáját teljesen elrontották.</w:t>
      </w:r>
    </w:p>
    <w:p w:rsidR="00564223" w:rsidRDefault="00564223" w:rsidP="00564223">
      <w:pPr>
        <w:pStyle w:val="Szvegtrzs1"/>
        <w:numPr>
          <w:ilvl w:val="0"/>
          <w:numId w:val="2"/>
        </w:numPr>
        <w:tabs>
          <w:tab w:val="left" w:pos="320"/>
        </w:tabs>
        <w:spacing w:after="300" w:line="226" w:lineRule="auto"/>
        <w:rPr>
          <w:sz w:val="26"/>
          <w:szCs w:val="26"/>
        </w:rPr>
      </w:pPr>
      <w:bookmarkStart w:id="17" w:name="bookmark568"/>
      <w:bookmarkEnd w:id="17"/>
      <w:r>
        <w:rPr>
          <w:b/>
          <w:bCs/>
          <w:sz w:val="30"/>
          <w:szCs w:val="30"/>
          <w:u w:val="single"/>
        </w:rPr>
        <w:lastRenderedPageBreak/>
        <w:t>RÓMAI KATOLIKUS TEMPLOM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6"/>
          <w:szCs w:val="26"/>
        </w:rPr>
        <w:t>Műemlék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helye</w:t>
      </w:r>
      <w:r>
        <w:t>: Mátraterenye, (Nádújfalu) Kossuth út - hisz. 2617</w:t>
      </w:r>
    </w:p>
    <w:p w:rsidR="00564223" w:rsidRDefault="00564223" w:rsidP="00564223">
      <w:pPr>
        <w:pStyle w:val="Szvegtrzs1"/>
        <w:spacing w:after="300"/>
        <w:jc w:val="both"/>
      </w:pPr>
      <w:r>
        <w:rPr>
          <w:u w:val="single"/>
        </w:rPr>
        <w:t>Tulajdonos és kezelő</w:t>
      </w:r>
      <w:r>
        <w:t>: Római Katolikus Egyházközösség Nádújfalu</w:t>
      </w:r>
    </w:p>
    <w:p w:rsidR="00564223" w:rsidRDefault="00564223" w:rsidP="00564223">
      <w:pPr>
        <w:pStyle w:val="Szvegtrzs1"/>
        <w:spacing w:after="640"/>
        <w:ind w:left="1120" w:hanging="1120"/>
        <w:jc w:val="both"/>
      </w:pPr>
      <w:r>
        <w:rPr>
          <w:u w:val="single"/>
        </w:rPr>
        <w:t>Jellege</w:t>
      </w:r>
      <w:r>
        <w:t>: barokk, XVIII. Sz. Festett, kazettás famennyezete 1746-ból származik.</w:t>
      </w:r>
    </w:p>
    <w:p w:rsidR="00564223" w:rsidRDefault="00564223" w:rsidP="00564223">
      <w:pPr>
        <w:pStyle w:val="Szvegtrzs1"/>
        <w:spacing w:after="0"/>
        <w:ind w:left="1000" w:hanging="1000"/>
        <w:jc w:val="both"/>
      </w:pPr>
      <w:r>
        <w:rPr>
          <w:u w:val="single"/>
        </w:rPr>
        <w:t>Leírása</w:t>
      </w:r>
      <w:r>
        <w:t xml:space="preserve">: Dombteraszon álló, megközelítően </w:t>
      </w:r>
      <w:proofErr w:type="spellStart"/>
      <w:r>
        <w:t>Ny</w:t>
      </w:r>
      <w:proofErr w:type="spellEnd"/>
      <w:r>
        <w:t xml:space="preserve">-K tájolású egyhajós templom. A tagolatlan főhomlokzaton nyílik a félköríves kőkerettel készült bejárat, felette kis kerek ablak látható. A főfalat cseréppel fedett koronázópárkány zárja le, e felett enyhén ívelt háromszögű oromzat és karcsú huszártorony helyezkedik el. Az oromfalat több falmező tagolja, 1954-ben még látható </w:t>
      </w:r>
      <w:proofErr w:type="spellStart"/>
      <w:r>
        <w:t>volutás</w:t>
      </w:r>
      <w:proofErr w:type="spellEnd"/>
      <w:r>
        <w:t xml:space="preserve"> díszítését azóta leverték. A hajófalakat három eltérő méretű kereteit falmező tagolja, a D-i oldalfal ablakai nem a falmélyedések tengelyében vannak. Szentélye a hajótól keskenyebb, a nyolcszög három oldalával zárul, É-i falához sekrestye kapcsolódik.</w:t>
      </w:r>
    </w:p>
    <w:p w:rsidR="00564223" w:rsidRDefault="00564223" w:rsidP="00564223">
      <w:pPr>
        <w:pStyle w:val="Szvegtrzs1"/>
        <w:spacing w:after="480"/>
        <w:ind w:left="1000" w:firstLine="20"/>
        <w:jc w:val="both"/>
        <w:sectPr w:rsidR="00564223" w:rsidSect="00564223">
          <w:footnotePr>
            <w:numFmt w:val="lowerLetter"/>
            <w:numStart w:val="12"/>
          </w:footnotePr>
          <w:pgSz w:w="11900" w:h="16840"/>
          <w:pgMar w:top="1433" w:right="1404" w:bottom="1575" w:left="1535" w:header="0" w:footer="3" w:gutter="0"/>
          <w:cols w:space="720"/>
          <w:noEndnote/>
          <w:docGrid w:linePitch="360"/>
        </w:sectPr>
      </w:pPr>
      <w:r>
        <w:t xml:space="preserve">A templom legnagyobb értékét a hajót fedő kazettás, festett famennyezet képezi. Ez eredetileg 10 sorban elhelyezett 83 táblából állt, de e század elején a kórus feletti két sort egyszerű mázolt deszkatáblákra cserélték ki. A szentély felöli 3. és 4. sor közepén kettős tábla helyezkedik el, így a meglévők száma 69. Az egyik tábla feltehetően a felszentelés időpontját jelöli: ANNO DNI/1746 / DIE 6 </w:t>
      </w:r>
      <w:proofErr w:type="spellStart"/>
      <w:r>
        <w:t>ia</w:t>
      </w:r>
      <w:proofErr w:type="spellEnd"/>
      <w:r>
        <w:t xml:space="preserve"> </w:t>
      </w:r>
      <w:proofErr w:type="spellStart"/>
      <w:r>
        <w:t>Oct</w:t>
      </w:r>
      <w:proofErr w:type="spellEnd"/>
      <w:r>
        <w:t>/.</w:t>
      </w:r>
    </w:p>
    <w:p w:rsidR="00564223" w:rsidRDefault="00564223" w:rsidP="00564223">
      <w:pPr>
        <w:pStyle w:val="Szvegtrzs1"/>
        <w:spacing w:after="0"/>
        <w:ind w:left="860" w:firstLine="20"/>
        <w:jc w:val="both"/>
      </w:pPr>
      <w:r>
        <w:t>Díszítményei egyházi jellegűek (szentségtartó IHS felirattal, kereszt, passió jelvények), egy-egy táblán emberarcú hold és szokatlan alakú koronával festett m agyar címer 1 átható, a  táblák 1egnagyobb részén azonban növényi motívumokat alkalmaztak.</w:t>
      </w:r>
    </w:p>
    <w:p w:rsidR="00564223" w:rsidRDefault="00564223" w:rsidP="00564223">
      <w:pPr>
        <w:pStyle w:val="Szvegtrzs1"/>
        <w:spacing w:after="300"/>
        <w:ind w:left="860" w:firstLine="20"/>
        <w:jc w:val="both"/>
      </w:pPr>
      <w:r>
        <w:t xml:space="preserve">Ezek részben aszimmetrikus, nagyobbrészt arányos elrendezésűek, tulipánt, szegfűt, rózsát, szívet, leveles ágat, csigavonalat ábrázolnak. Színei között túlnyomórészt a kék szerepel, ezenkívül vörös, fekete és zöld fordul elő a fehér alapokon. A színek megfakultak, a mennyezet restaurálva még nem volt. Két sorban gyengébb minőségű kazetták helyezkednek el, bár színezésük, díszítőelemeik azonosak a többivel. Minden festett tábla külön keretben van, a kazettákat faragott lécek </w:t>
      </w:r>
      <w:proofErr w:type="spellStart"/>
      <w:r>
        <w:t>szegélyezik</w:t>
      </w:r>
      <w:proofErr w:type="spellEnd"/>
      <w:r>
        <w:t xml:space="preserve"> a csomópontoknál négylevelű mintákkal. A mennyezet szélén, a falra támaszkodva faragott szegélyléc fut körül. A hajó K-i végében két vasoszlopra támaszkodó gerenda szerkezetű karzat van. Mellvédjét 7 db fatábla díszíti, a félköríves festett mezőkben a mennyezet motívumaihoz hasonló elemeket láthatunk. A diadalív félkörös, a </w:t>
      </w:r>
      <w:r>
        <w:lastRenderedPageBreak/>
        <w:t>szentélyt boltozat fedi.</w:t>
      </w:r>
    </w:p>
    <w:p w:rsidR="00564223" w:rsidRDefault="00564223" w:rsidP="00564223">
      <w:pPr>
        <w:pStyle w:val="Szvegtrzs1"/>
        <w:spacing w:after="0"/>
        <w:ind w:left="1120" w:hanging="1120"/>
        <w:jc w:val="both"/>
      </w:pPr>
      <w:r>
        <w:rPr>
          <w:u w:val="single"/>
        </w:rPr>
        <w:t>Története</w:t>
      </w:r>
      <w:r>
        <w:t>: A templom a XVIII. sz. első felében épült, középkori templom létezéséről nincsen adatunk. A mennyezet felirata valószínűleg egy felszentelés időpontja: 1746 október 6, nem lehet azonban tudni, hogy maga az épület korábbi, vagy egyidős a fakazettákkal.</w:t>
      </w:r>
    </w:p>
    <w:p w:rsidR="00564223" w:rsidRDefault="00564223" w:rsidP="00564223">
      <w:pPr>
        <w:pStyle w:val="Szvegtrzs1"/>
        <w:spacing w:after="300"/>
        <w:ind w:left="1120" w:firstLine="20"/>
        <w:jc w:val="both"/>
      </w:pPr>
      <w:r>
        <w:t>A templom melletti harangtorony 1767 előtt készült, gerendavéséséből tudjuk, hogy 1784-ben Kováts Márton volt az egyház kántora. Az 1746-ban festett kazetták mestere nem ismert. A karzat feletti két táblasort 1905-ben egyszerű deszkatáblákra cserélték ki, a mennyezet még nem volt restaurálva. Régebbi, kisebb méretű huszártornyának készítési éve ismeretlen, a mai 1923-ban készült: 1925-ig az épületet zsindelytető fedte.</w:t>
      </w:r>
    </w:p>
    <w:p w:rsidR="00564223" w:rsidRDefault="00564223" w:rsidP="00564223">
      <w:pPr>
        <w:pStyle w:val="Szvegtrzs1"/>
        <w:spacing w:after="780"/>
      </w:pPr>
      <w:r>
        <w:rPr>
          <w:u w:val="single"/>
        </w:rPr>
        <w:t>Felújítása</w:t>
      </w:r>
      <w:r>
        <w:t>: 1966, majd 1985, amikor a toronysisakot tönkretették.</w:t>
      </w:r>
    </w:p>
    <w:p w:rsidR="00564223" w:rsidRDefault="00564223" w:rsidP="00564223">
      <w:pPr>
        <w:pStyle w:val="Szvegtrzs50"/>
        <w:tabs>
          <w:tab w:val="left" w:pos="3937"/>
        </w:tabs>
        <w:spacing w:after="0"/>
        <w:ind w:left="2720"/>
        <w:jc w:val="left"/>
      </w:pPr>
    </w:p>
    <w:p w:rsidR="00564223" w:rsidRDefault="00564223" w:rsidP="00564223">
      <w:pPr>
        <w:pStyle w:val="Szvegtrzs1"/>
        <w:spacing w:after="400" w:line="180" w:lineRule="auto"/>
      </w:pPr>
      <w:r>
        <w:t>Mátraterenye, 2004. július 19.</w:t>
      </w:r>
    </w:p>
    <w:p w:rsidR="00564223" w:rsidRDefault="00564223" w:rsidP="00564223">
      <w:pPr>
        <w:pStyle w:val="Szvegtrzs50"/>
        <w:spacing w:after="0"/>
      </w:pPr>
      <w:r>
        <w:t xml:space="preserve">Bodor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Balogh Maja </w:t>
      </w:r>
      <w:proofErr w:type="spellStart"/>
      <w:r>
        <w:t>sk</w:t>
      </w:r>
      <w:proofErr w:type="spellEnd"/>
    </w:p>
    <w:p w:rsidR="00564223" w:rsidRDefault="00564223" w:rsidP="00564223">
      <w:pPr>
        <w:pStyle w:val="Szvegtrzs50"/>
        <w:spacing w:after="0"/>
      </w:pPr>
      <w:r>
        <w:rPr>
          <w:b w:val="0"/>
          <w:bCs w:val="0"/>
        </w:rPr>
        <w:t xml:space="preserve">  polgármester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körjegyző</w:t>
      </w:r>
    </w:p>
    <w:p w:rsidR="00564223" w:rsidRPr="00DF2E7E" w:rsidRDefault="00564223" w:rsidP="00564223">
      <w:pPr>
        <w:pStyle w:val="Szvegtrzs1"/>
        <w:spacing w:after="400" w:line="180" w:lineRule="auto"/>
      </w:pPr>
    </w:p>
    <w:p w:rsidR="008E3A29" w:rsidRDefault="008E3A29">
      <w:bookmarkStart w:id="18" w:name="_GoBack"/>
      <w:bookmarkEnd w:id="18"/>
    </w:p>
    <w:sectPr w:rsidR="008E3A29">
      <w:footerReference w:type="default" r:id="rId7"/>
      <w:footnotePr>
        <w:numFmt w:val="lowerLetter"/>
        <w:numStart w:val="12"/>
      </w:footnotePr>
      <w:type w:val="continuous"/>
      <w:pgSz w:w="11900" w:h="16840"/>
      <w:pgMar w:top="1433" w:right="1404" w:bottom="1575" w:left="1535" w:header="1005" w:footer="3" w:gutter="0"/>
      <w:cols w:space="720"/>
      <w:noEndnote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D" w:rsidRDefault="0056422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D" w:rsidRDefault="0056422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98BE6E" wp14:editId="77CE7054">
              <wp:simplePos x="0" y="0"/>
              <wp:positionH relativeFrom="page">
                <wp:posOffset>1558925</wp:posOffset>
              </wp:positionH>
              <wp:positionV relativeFrom="page">
                <wp:posOffset>9404350</wp:posOffset>
              </wp:positionV>
              <wp:extent cx="1062990" cy="3225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D3D" w:rsidRDefault="00564223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shd w:val="clear" w:color="auto" w:fill="FFFFFF"/>
                            </w:rPr>
                            <w:t>.</w:t>
                          </w:r>
                        </w:p>
                        <w:p w:rsidR="00633D3D" w:rsidRDefault="00564223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BE6E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122.75pt;margin-top:740.5pt;width:83.7pt;height:25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" filled="f" stroked="f">
              <v:textbox style="mso-fit-shape-to-text:t" inset="0,0,0,0">
                <w:txbxContent>
                  <w:p w:rsidR="00633D3D" w:rsidRDefault="00564223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shd w:val="clear" w:color="auto" w:fill="FFFFFF"/>
                      </w:rPr>
                      <w:t>.</w:t>
                    </w:r>
                  </w:p>
                  <w:p w:rsidR="00633D3D" w:rsidRDefault="00564223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D3D" w:rsidRDefault="0056422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9B1A28" wp14:editId="53473996">
              <wp:simplePos x="0" y="0"/>
              <wp:positionH relativeFrom="page">
                <wp:posOffset>1494790</wp:posOffset>
              </wp:positionH>
              <wp:positionV relativeFrom="page">
                <wp:posOffset>9088755</wp:posOffset>
              </wp:positionV>
              <wp:extent cx="1065530" cy="3200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D3D" w:rsidRDefault="00564223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B1A28" id="_x0000_t202" coordsize="21600,21600" o:spt="202" path="m,l,21600r21600,l21600,xe">
              <v:stroke joinstyle="miter"/>
              <v:path gradientshapeok="t" o:connecttype="rect"/>
            </v:shapetype>
            <v:shape id="Shape 23" o:spid="_x0000_s1027" type="#_x0000_t202" style="position:absolute;margin-left:117.7pt;margin-top:715.65pt;width:83.9pt;height:25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" filled="f" stroked="f">
              <v:textbox style="mso-fit-shape-to-text:t" inset="0,0,0,0">
                <w:txbxContent>
                  <w:p w:rsidR="00633D3D" w:rsidRDefault="00564223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E5030"/>
    <w:multiLevelType w:val="multilevel"/>
    <w:tmpl w:val="1FEAC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F8163F"/>
    <w:multiLevelType w:val="multilevel"/>
    <w:tmpl w:val="61EAE3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lowerLetter"/>
    <w:numStart w:val="1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23"/>
    <w:rsid w:val="00564223"/>
    <w:rsid w:val="008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FF476-3266-49D9-B8C4-3A8816E8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42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564223"/>
    <w:rPr>
      <w:rFonts w:ascii="Times New Roman" w:eastAsia="Times New Roman" w:hAnsi="Times New Roman" w:cs="Times New Roman"/>
      <w:sz w:val="28"/>
      <w:szCs w:val="28"/>
    </w:rPr>
  </w:style>
  <w:style w:type="character" w:customStyle="1" w:styleId="Cmsor1">
    <w:name w:val="Címsor #1_"/>
    <w:basedOn w:val="Bekezdsalapbettpusa"/>
    <w:link w:val="Cmsor10"/>
    <w:rsid w:val="0056422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Szvegtrzs5">
    <w:name w:val="Szövegtörzs (5)_"/>
    <w:basedOn w:val="Bekezdsalapbettpusa"/>
    <w:link w:val="Szvegtrzs50"/>
    <w:rsid w:val="00564223"/>
    <w:rPr>
      <w:rFonts w:ascii="Times New Roman" w:eastAsia="Times New Roman" w:hAnsi="Times New Roman" w:cs="Times New Roman"/>
      <w:b/>
      <w:bCs/>
    </w:rPr>
  </w:style>
  <w:style w:type="character" w:customStyle="1" w:styleId="Fejlcvagylblc2">
    <w:name w:val="Fejléc vagy lábléc (2)_"/>
    <w:basedOn w:val="Bekezdsalapbettpusa"/>
    <w:link w:val="Fejlcvagylblc20"/>
    <w:rsid w:val="00564223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564223"/>
    <w:pPr>
      <w:spacing w:after="1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msor10">
    <w:name w:val="Címsor #1"/>
    <w:basedOn w:val="Norml"/>
    <w:link w:val="Cmsor1"/>
    <w:rsid w:val="00564223"/>
    <w:pPr>
      <w:spacing w:after="300" w:line="245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Szvegtrzs50">
    <w:name w:val="Szövegtörzs (5)"/>
    <w:basedOn w:val="Norml"/>
    <w:link w:val="Szvegtrzs5"/>
    <w:rsid w:val="00564223"/>
    <w:pPr>
      <w:spacing w:after="3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Fejlcvagylblc20">
    <w:name w:val="Fejléc vagy lábléc (2)"/>
    <w:basedOn w:val="Norml"/>
    <w:link w:val="Fejlcvagylblc2"/>
    <w:rsid w:val="0056422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1244</Words>
  <Characters>8591</Characters>
  <Application>Microsoft Office Word</Application>
  <DocSecurity>0</DocSecurity>
  <Lines>71</Lines>
  <Paragraphs>19</Paragraphs>
  <ScaleCrop>false</ScaleCrop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2020-02-27T09:11:00Z</dcterms:created>
  <dcterms:modified xsi:type="dcterms:W3CDTF">2020-02-27T09:12:00Z</dcterms:modified>
</cp:coreProperties>
</file>