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9CC26B" w14:textId="77777777" w:rsidR="003C2E8F" w:rsidRPr="003C2E8F" w:rsidRDefault="003C2E8F" w:rsidP="003C2E8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2E8F">
        <w:rPr>
          <w:rFonts w:ascii="Arial" w:eastAsia="Times New Roman" w:hAnsi="Arial" w:cs="Arial"/>
          <w:b/>
          <w:sz w:val="28"/>
          <w:szCs w:val="28"/>
        </w:rPr>
        <w:t>INDOKOLÁS</w:t>
      </w:r>
    </w:p>
    <w:p w14:paraId="6EDB572A" w14:textId="77777777" w:rsidR="003C2E8F" w:rsidRPr="003C2E8F" w:rsidRDefault="003C2E8F" w:rsidP="003C2E8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Keszü Községi Önkormányzata Képviselőtestületének</w:t>
      </w:r>
    </w:p>
    <w:p w14:paraId="6FABCD5B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Keszü Község településképi védelméről szóló </w:t>
      </w:r>
    </w:p>
    <w:p w14:paraId="2CF219DD" w14:textId="77777777" w:rsidR="003C2E8F" w:rsidRPr="003C2E8F" w:rsidRDefault="003C2E8F" w:rsidP="003C2E8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sz w:val="24"/>
          <w:szCs w:val="24"/>
          <w:lang w:eastAsia="ar-SA"/>
        </w:rPr>
        <w:t>13/2018. (XII.18.) önkormányzati rendelethez</w:t>
      </w:r>
    </w:p>
    <w:p w14:paraId="5ED70C39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7AFCD7D8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sz w:val="24"/>
          <w:szCs w:val="24"/>
          <w:lang w:eastAsia="ar-SA"/>
        </w:rPr>
        <w:t>A jogalkotásról szóló 2010. évi CXXX. törvény (</w:t>
      </w:r>
      <w:proofErr w:type="spellStart"/>
      <w:r w:rsidRPr="003C2E8F">
        <w:rPr>
          <w:rFonts w:ascii="Arial" w:eastAsia="Times New Roman" w:hAnsi="Arial" w:cs="Arial"/>
          <w:sz w:val="24"/>
          <w:szCs w:val="24"/>
          <w:lang w:eastAsia="ar-SA"/>
        </w:rPr>
        <w:t>Jat</w:t>
      </w:r>
      <w:proofErr w:type="spellEnd"/>
      <w:r w:rsidRPr="003C2E8F">
        <w:rPr>
          <w:rFonts w:ascii="Arial" w:eastAsia="Times New Roman" w:hAnsi="Arial" w:cs="Arial"/>
          <w:sz w:val="24"/>
          <w:szCs w:val="24"/>
          <w:lang w:eastAsia="ar-SA"/>
        </w:rPr>
        <w:t>.) 18. §-a szerint a Képviselő-testületet tájékoztatni kell a javasolt szabályozás szükségességéről, továbbá ismertetni kell a jogi szabályozás várható hatásait. A jogszabály tervezetét az alábbiakkal indokolom:</w:t>
      </w:r>
    </w:p>
    <w:p w14:paraId="50F1844F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val="x-none" w:eastAsia="hi-IN" w:bidi="hi-IN"/>
        </w:rPr>
      </w:pPr>
    </w:p>
    <w:p w14:paraId="5C6DBADE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val="x-none" w:eastAsia="hi-IN" w:bidi="hi-IN"/>
        </w:rPr>
      </w:pPr>
    </w:p>
    <w:p w14:paraId="78A6AD43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D51E2A5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</w:rPr>
        <w:t>ÁLTALÁNOS INDOKOLÁS</w:t>
      </w:r>
    </w:p>
    <w:p w14:paraId="39709ECC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088BD32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8CEECC7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A</w:t>
      </w:r>
      <w:r w:rsidRPr="003C2E8F">
        <w:rPr>
          <w:rFonts w:ascii="Arial" w:eastAsia="Calibri" w:hAnsi="Arial" w:cs="Arial"/>
          <w:kern w:val="2"/>
          <w:sz w:val="24"/>
          <w:szCs w:val="24"/>
        </w:rPr>
        <w:t xml:space="preserve"> rendelet célja Keszü Község </w:t>
      </w:r>
      <w:r w:rsidRPr="003C2E8F">
        <w:rPr>
          <w:rFonts w:ascii="Arial" w:eastAsia="Calibri" w:hAnsi="Arial" w:cs="Arial"/>
          <w:kern w:val="2"/>
          <w:sz w:val="24"/>
          <w:szCs w:val="24"/>
          <w:lang w:eastAsia="hu-HU"/>
        </w:rPr>
        <w:t>épített környezetének megőrzése,</w:t>
      </w:r>
      <w:r w:rsidRPr="003C2E8F">
        <w:rPr>
          <w:rFonts w:ascii="Arial" w:eastAsia="Calibri" w:hAnsi="Arial" w:cs="Arial"/>
          <w:kern w:val="2"/>
          <w:sz w:val="24"/>
          <w:szCs w:val="24"/>
        </w:rPr>
        <w:t xml:space="preserve"> sajátos településképének társadalmi bevonás és konszenzus által történő védelme és alakítása, valamint </w:t>
      </w:r>
      <w:r w:rsidRPr="003C2E8F">
        <w:rPr>
          <w:rFonts w:ascii="Arial" w:eastAsia="Calibri" w:hAnsi="Arial" w:cs="Arial"/>
          <w:kern w:val="2"/>
          <w:sz w:val="24"/>
          <w:szCs w:val="24"/>
          <w:lang w:eastAsia="hu-HU"/>
        </w:rPr>
        <w:t>a településképi követelményekkel és a településkép-érvényesítési eszközökkel kapcsolatos szabályok megállapítása,</w:t>
      </w:r>
    </w:p>
    <w:p w14:paraId="055E37F5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a)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helyi építészeti örökség területi és egyedi védelem (a továbbiakban: helyi védelem) meghatározásával, a védetté nyilvánítás és a védelem megszüntetésének szabályozásával,</w:t>
      </w:r>
    </w:p>
    <w:p w14:paraId="0A95652F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b)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településképi szempontból meghatározó területek meghatározásával,</w:t>
      </w:r>
    </w:p>
    <w:p w14:paraId="205771E0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c)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településképi követelmények meghatározásával,</w:t>
      </w:r>
    </w:p>
    <w:p w14:paraId="55B861E2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d)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településkép-érvényesítési eszközök szabályozásával,</w:t>
      </w:r>
    </w:p>
    <w:p w14:paraId="1D900E32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e)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településképi önkormányzati támogatási és ösztönző rendszer alkalmazásával.</w:t>
      </w:r>
    </w:p>
    <w:p w14:paraId="3A7D47A4" w14:textId="77777777" w:rsidR="003C2E8F" w:rsidRPr="003C2E8F" w:rsidRDefault="003C2E8F" w:rsidP="003C2E8F">
      <w:pPr>
        <w:tabs>
          <w:tab w:val="left" w:pos="0"/>
          <w:tab w:val="left" w:pos="567"/>
          <w:tab w:val="left" w:pos="2268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</w:p>
    <w:p w14:paraId="7332303F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3C2E8F">
        <w:rPr>
          <w:rFonts w:ascii="Arial" w:eastAsia="Calibri" w:hAnsi="Arial" w:cs="Arial"/>
          <w:kern w:val="2"/>
          <w:sz w:val="24"/>
          <w:szCs w:val="24"/>
        </w:rPr>
        <w:t>A helyi védelem célja Keszü Község építészeti örökségének településkép és településtörténet szempontjából meghatározó, sajátos megjelenésüknél, jellegzetességüknél, várostörténeti, településképi vagy településszerkezeti értéküknél fogva a település szempontjából kiemelkedő értékű, országos egyedi műemléki védelemben nem részesülő elemeinek védelme és jellegzetes karakterüknek megóvása.</w:t>
      </w:r>
    </w:p>
    <w:p w14:paraId="6771E0A3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16C3C1E2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color w:val="FF0000"/>
          <w:kern w:val="2"/>
          <w:sz w:val="24"/>
          <w:szCs w:val="24"/>
        </w:rPr>
      </w:pPr>
      <w:r w:rsidRPr="003C2E8F">
        <w:rPr>
          <w:rFonts w:ascii="Arial" w:eastAsia="Calibri" w:hAnsi="Arial" w:cs="Arial"/>
          <w:kern w:val="2"/>
          <w:sz w:val="24"/>
          <w:szCs w:val="24"/>
        </w:rPr>
        <w:t xml:space="preserve">A településképi szempontból meghatározó területek megállapításának célja építészeti ajánlások összeállítása a településképi szempontból meghatározó területek jellegzetes, értékes, hagyományt őrző építészeti </w:t>
      </w:r>
      <w:proofErr w:type="spellStart"/>
      <w:r w:rsidRPr="003C2E8F">
        <w:rPr>
          <w:rFonts w:ascii="Arial" w:eastAsia="Calibri" w:hAnsi="Arial" w:cs="Arial"/>
          <w:kern w:val="2"/>
          <w:sz w:val="24"/>
          <w:szCs w:val="24"/>
        </w:rPr>
        <w:t>arculatának</w:t>
      </w:r>
      <w:proofErr w:type="spellEnd"/>
      <w:r w:rsidRPr="003C2E8F">
        <w:rPr>
          <w:rFonts w:ascii="Arial" w:eastAsia="Calibri" w:hAnsi="Arial" w:cs="Arial"/>
          <w:kern w:val="2"/>
          <w:sz w:val="24"/>
          <w:szCs w:val="24"/>
        </w:rPr>
        <w:t>, településkarakterének megőrzése céljából.</w:t>
      </w:r>
    </w:p>
    <w:p w14:paraId="6EF1A775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color w:val="FF0000"/>
          <w:kern w:val="2"/>
          <w:sz w:val="24"/>
          <w:szCs w:val="24"/>
        </w:rPr>
      </w:pPr>
    </w:p>
    <w:p w14:paraId="47B221B9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  <w:bookmarkStart w:id="0" w:name="_Hlk499893296"/>
      <w:r w:rsidRPr="003C2E8F">
        <w:rPr>
          <w:rFonts w:ascii="Arial" w:eastAsia="Calibri" w:hAnsi="Arial" w:cs="Arial"/>
          <w:kern w:val="2"/>
          <w:sz w:val="24"/>
          <w:szCs w:val="24"/>
        </w:rPr>
        <w:t>Új jogszabályok hatályba lépése okán, illetve e településképi rendelet hatálybalépése szükségessé teszi továbbá a helyi építési szabályzatról szóló 8/2008. (VI.10.) önkormányzati rendeletet (a továbbiakban: HÉSZ) településképi követelményeinek hatályon kívül helyezését, hiszen a</w:t>
      </w:r>
      <w:r w:rsidRPr="003C2E8F">
        <w:rPr>
          <w:rFonts w:ascii="Times New Roman" w:eastAsia="Calibri" w:hAnsi="Times New Roman" w:cs="Times New Roman"/>
          <w:color w:val="000000"/>
          <w:kern w:val="2"/>
          <w:sz w:val="24"/>
          <w:szCs w:val="24"/>
        </w:rPr>
        <w:t xml:space="preserve"> </w:t>
      </w:r>
      <w:r w:rsidRPr="003C2E8F">
        <w:rPr>
          <w:rFonts w:ascii="Arial" w:eastAsia="Calibri" w:hAnsi="Arial" w:cs="Arial"/>
          <w:kern w:val="2"/>
          <w:sz w:val="24"/>
          <w:szCs w:val="24"/>
        </w:rPr>
        <w:t>településkép védelméről szóló 2016. évi LXXIV. törvény nem teszi lehetővé településképi követelmények alkalmazását a HÉSZ-ban.</w:t>
      </w:r>
    </w:p>
    <w:bookmarkEnd w:id="0"/>
    <w:p w14:paraId="17C4978B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BF66119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5F7DF5C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140C02F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C19BD43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27EACA6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B23911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0441612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0F0F82AA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61146A3B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673C354B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</w:rPr>
        <w:lastRenderedPageBreak/>
        <w:t>RÉSZLETES INDOKOLÁS</w:t>
      </w:r>
    </w:p>
    <w:p w14:paraId="0BD5729D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169AA7E3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6276171" w14:textId="77777777" w:rsidR="003C2E8F" w:rsidRPr="003C2E8F" w:rsidRDefault="003C2E8F" w:rsidP="003C2E8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C2E8F">
        <w:rPr>
          <w:rFonts w:ascii="Arial" w:eastAsia="Times New Roman" w:hAnsi="Arial" w:cs="Arial"/>
          <w:b/>
          <w:sz w:val="28"/>
          <w:szCs w:val="28"/>
        </w:rPr>
        <w:t>INDOKOLÁS</w:t>
      </w:r>
    </w:p>
    <w:p w14:paraId="6FD20BCE" w14:textId="77777777" w:rsidR="003C2E8F" w:rsidRPr="003C2E8F" w:rsidRDefault="003C2E8F" w:rsidP="003C2E8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sz w:val="24"/>
          <w:szCs w:val="24"/>
          <w:lang w:eastAsia="ar-SA"/>
        </w:rPr>
        <w:t>Keszü Község Önkormányzata Képviselőtestületének</w:t>
      </w:r>
    </w:p>
    <w:p w14:paraId="681BE348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Keszü Község településképi védelméről szóló </w:t>
      </w:r>
    </w:p>
    <w:p w14:paraId="10EB2E54" w14:textId="77777777" w:rsidR="003C2E8F" w:rsidRPr="003C2E8F" w:rsidRDefault="003C2E8F" w:rsidP="003C2E8F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sz w:val="24"/>
          <w:szCs w:val="24"/>
          <w:lang w:eastAsia="ar-SA"/>
        </w:rPr>
        <w:t>13/2018. (XII.18.) önkormányzati rendelethez</w:t>
      </w:r>
    </w:p>
    <w:p w14:paraId="295D18F2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14:paraId="7392B9E0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sz w:val="24"/>
          <w:szCs w:val="24"/>
          <w:lang w:eastAsia="ar-SA"/>
        </w:rPr>
        <w:t>A jogalkotásról szóló 2010. évi CXXX. törvény (</w:t>
      </w:r>
      <w:proofErr w:type="spellStart"/>
      <w:r w:rsidRPr="003C2E8F">
        <w:rPr>
          <w:rFonts w:ascii="Arial" w:eastAsia="Times New Roman" w:hAnsi="Arial" w:cs="Arial"/>
          <w:sz w:val="24"/>
          <w:szCs w:val="24"/>
          <w:lang w:eastAsia="ar-SA"/>
        </w:rPr>
        <w:t>Jat</w:t>
      </w:r>
      <w:proofErr w:type="spellEnd"/>
      <w:r w:rsidRPr="003C2E8F">
        <w:rPr>
          <w:rFonts w:ascii="Arial" w:eastAsia="Times New Roman" w:hAnsi="Arial" w:cs="Arial"/>
          <w:sz w:val="24"/>
          <w:szCs w:val="24"/>
          <w:lang w:eastAsia="ar-SA"/>
        </w:rPr>
        <w:t>.) 18. §-a szerint a Képviselő-testületet tájékoztatni kell a javasolt szabályozás szükségességéről, továbbá ismertetni kell a jogi szabályozás várható hatásait. A jogszabály tervezetét az alábbiakkal indokolom:</w:t>
      </w:r>
    </w:p>
    <w:p w14:paraId="5EF1CEE5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val="x-none" w:eastAsia="hi-IN" w:bidi="hi-IN"/>
        </w:rPr>
      </w:pPr>
    </w:p>
    <w:p w14:paraId="7D9AFF3B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2"/>
          <w:sz w:val="24"/>
          <w:szCs w:val="24"/>
          <w:lang w:val="x-none" w:eastAsia="hi-IN" w:bidi="hi-IN"/>
        </w:rPr>
      </w:pPr>
    </w:p>
    <w:p w14:paraId="3E3E64AF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AA956ED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</w:rPr>
        <w:t>ÁLTALÁNOS INDOKOLÁS</w:t>
      </w:r>
    </w:p>
    <w:p w14:paraId="4D78BBA2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2BC3014E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315E3CD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A</w:t>
      </w:r>
      <w:r w:rsidRPr="003C2E8F">
        <w:rPr>
          <w:rFonts w:ascii="Arial" w:eastAsia="Calibri" w:hAnsi="Arial" w:cs="Arial"/>
          <w:kern w:val="2"/>
          <w:sz w:val="24"/>
          <w:szCs w:val="24"/>
        </w:rPr>
        <w:t xml:space="preserve"> rendelet célja Keszü Község </w:t>
      </w:r>
      <w:r w:rsidRPr="003C2E8F">
        <w:rPr>
          <w:rFonts w:ascii="Arial" w:eastAsia="Calibri" w:hAnsi="Arial" w:cs="Arial"/>
          <w:kern w:val="2"/>
          <w:sz w:val="24"/>
          <w:szCs w:val="24"/>
          <w:lang w:eastAsia="hu-HU"/>
        </w:rPr>
        <w:t>épített környezetének megőrzése,</w:t>
      </w:r>
      <w:r w:rsidRPr="003C2E8F">
        <w:rPr>
          <w:rFonts w:ascii="Arial" w:eastAsia="Calibri" w:hAnsi="Arial" w:cs="Arial"/>
          <w:kern w:val="2"/>
          <w:sz w:val="24"/>
          <w:szCs w:val="24"/>
        </w:rPr>
        <w:t xml:space="preserve"> sajátos településképének társadalmi bevonás és konszenzus által történő védelme és alakítása, valamint </w:t>
      </w:r>
      <w:r w:rsidRPr="003C2E8F">
        <w:rPr>
          <w:rFonts w:ascii="Arial" w:eastAsia="Calibri" w:hAnsi="Arial" w:cs="Arial"/>
          <w:kern w:val="2"/>
          <w:sz w:val="24"/>
          <w:szCs w:val="24"/>
          <w:lang w:eastAsia="hu-HU"/>
        </w:rPr>
        <w:t>a településképi követelményekkel és a településkép-érvényesítési eszközökkel kapcsolatos szabályok megállapítása,</w:t>
      </w:r>
    </w:p>
    <w:p w14:paraId="29D120D7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a)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helyi építészeti örökség területi és egyedi védelem (a továbbiakban: helyi védelem) meghatározásával, a védetté nyilvánítás és a védelem megszüntetésének szabályozásával,</w:t>
      </w:r>
    </w:p>
    <w:p w14:paraId="56E5AB33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b)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településképi szempontból meghatározó területek meghatározásával,</w:t>
      </w:r>
    </w:p>
    <w:p w14:paraId="43E5AE3A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c)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településképi követelmények meghatározásával,</w:t>
      </w:r>
    </w:p>
    <w:p w14:paraId="5D59B3B8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d)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településkép-érvényesítési eszközök szabályozásával,</w:t>
      </w:r>
    </w:p>
    <w:p w14:paraId="55509314" w14:textId="77777777" w:rsidR="003C2E8F" w:rsidRPr="003C2E8F" w:rsidRDefault="003C2E8F" w:rsidP="003C2E8F">
      <w:pPr>
        <w:tabs>
          <w:tab w:val="left" w:pos="0"/>
          <w:tab w:val="left" w:pos="567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  <w:r w:rsidRPr="003C2E8F">
        <w:rPr>
          <w:rFonts w:ascii="Arial" w:eastAsia="Calibri" w:hAnsi="Arial" w:cs="Arial"/>
          <w:bCs/>
          <w:kern w:val="2"/>
          <w:sz w:val="24"/>
          <w:szCs w:val="24"/>
        </w:rPr>
        <w:t>e)</w:t>
      </w:r>
      <w:r w:rsidRPr="003C2E8F">
        <w:rPr>
          <w:rFonts w:ascii="Arial" w:eastAsia="Calibri" w:hAnsi="Arial" w:cs="Arial"/>
          <w:bCs/>
          <w:kern w:val="2"/>
          <w:sz w:val="24"/>
          <w:szCs w:val="24"/>
        </w:rPr>
        <w:tab/>
        <w:t>a településképi önkormányzati támogatási és ösztönző rendszer alkalmazásával.</w:t>
      </w:r>
    </w:p>
    <w:p w14:paraId="0F273C10" w14:textId="77777777" w:rsidR="003C2E8F" w:rsidRPr="003C2E8F" w:rsidRDefault="003C2E8F" w:rsidP="003C2E8F">
      <w:pPr>
        <w:tabs>
          <w:tab w:val="left" w:pos="0"/>
          <w:tab w:val="left" w:pos="567"/>
          <w:tab w:val="left" w:pos="2268"/>
        </w:tabs>
        <w:suppressAutoHyphens/>
        <w:spacing w:after="0" w:line="240" w:lineRule="auto"/>
        <w:ind w:left="567" w:right="-126" w:hanging="567"/>
        <w:jc w:val="both"/>
        <w:rPr>
          <w:rFonts w:ascii="Arial" w:eastAsia="Calibri" w:hAnsi="Arial" w:cs="Arial"/>
          <w:bCs/>
          <w:kern w:val="2"/>
          <w:sz w:val="24"/>
          <w:szCs w:val="24"/>
        </w:rPr>
      </w:pPr>
    </w:p>
    <w:p w14:paraId="6F37E476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3C2E8F">
        <w:rPr>
          <w:rFonts w:ascii="Arial" w:eastAsia="Calibri" w:hAnsi="Arial" w:cs="Arial"/>
          <w:kern w:val="2"/>
          <w:sz w:val="24"/>
          <w:szCs w:val="24"/>
        </w:rPr>
        <w:t>A helyi védelem Keszü Község építészeti örökségének településkép és településtörténet szempontjából meghatározó, sajátos megjelenésüknél, jellegzetességüknél, várostörténeti, településképi vagy településszerkezeti értéküknél fogva a település szempontjából kiemelkedő értékű, országos egyedi műemléki védelemben nem részesülő elemeinek védelmét és jellegzetes karakterüknek megóvását biztosítja.</w:t>
      </w:r>
    </w:p>
    <w:p w14:paraId="4E447AFA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342EA941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3C2E8F">
        <w:rPr>
          <w:rFonts w:ascii="Arial" w:eastAsia="Calibri" w:hAnsi="Arial" w:cs="Arial"/>
          <w:kern w:val="2"/>
          <w:sz w:val="24"/>
          <w:szCs w:val="24"/>
        </w:rPr>
        <w:t xml:space="preserve">A településképi szempontból meghatározó területek lehatárolása és az azokra vonatkozó településképi követelmények meghatározása a településképi szempontból meghatározó területek jellegzetes, értékes, hagyományt őrző építészeti </w:t>
      </w:r>
      <w:proofErr w:type="spellStart"/>
      <w:r w:rsidRPr="003C2E8F">
        <w:rPr>
          <w:rFonts w:ascii="Arial" w:eastAsia="Calibri" w:hAnsi="Arial" w:cs="Arial"/>
          <w:kern w:val="2"/>
          <w:sz w:val="24"/>
          <w:szCs w:val="24"/>
        </w:rPr>
        <w:t>arculatának</w:t>
      </w:r>
      <w:proofErr w:type="spellEnd"/>
      <w:r w:rsidRPr="003C2E8F">
        <w:rPr>
          <w:rFonts w:ascii="Arial" w:eastAsia="Calibri" w:hAnsi="Arial" w:cs="Arial"/>
          <w:kern w:val="2"/>
          <w:sz w:val="24"/>
          <w:szCs w:val="24"/>
        </w:rPr>
        <w:t>, településkarakterének megőrzését szolgálja.</w:t>
      </w:r>
    </w:p>
    <w:p w14:paraId="7D1FF3AF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4DD46EF1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  <w:r w:rsidRPr="003C2E8F">
        <w:rPr>
          <w:rFonts w:ascii="Arial" w:eastAsia="Calibri" w:hAnsi="Arial" w:cs="Arial"/>
          <w:kern w:val="2"/>
          <w:sz w:val="24"/>
          <w:szCs w:val="24"/>
        </w:rPr>
        <w:t>A rendelet tartalmazza emellett a településkép védelmét biztosító önkormányzati településkép-érvényesítési eszközök (településkép-védelmi tájékoztatás és szakmai konzultáció, településképi bejelentési és településképi véleményezési eljárás, településképi kötelezés és településkép-védelmi bírság) tárgykörére vonatkozó részletes szabályokat.</w:t>
      </w:r>
    </w:p>
    <w:p w14:paraId="69B102D1" w14:textId="77777777" w:rsidR="003C2E8F" w:rsidRPr="003C2E8F" w:rsidRDefault="003C2E8F" w:rsidP="003C2E8F">
      <w:pPr>
        <w:tabs>
          <w:tab w:val="left" w:pos="0"/>
        </w:tabs>
        <w:suppressAutoHyphens/>
        <w:spacing w:after="0" w:line="240" w:lineRule="auto"/>
        <w:ind w:right="-126"/>
        <w:jc w:val="both"/>
        <w:rPr>
          <w:rFonts w:ascii="Arial" w:eastAsia="Calibri" w:hAnsi="Arial" w:cs="Arial"/>
          <w:kern w:val="2"/>
          <w:sz w:val="24"/>
          <w:szCs w:val="24"/>
        </w:rPr>
      </w:pPr>
    </w:p>
    <w:p w14:paraId="46C60203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548111F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8C5988C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F79F4DF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4B3E9D3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51E2330" w14:textId="77777777" w:rsidR="003C2E8F" w:rsidRPr="003C2E8F" w:rsidRDefault="003C2E8F" w:rsidP="003C2E8F">
      <w:pPr>
        <w:suppressAutoHyphens/>
        <w:spacing w:after="0" w:line="240" w:lineRule="auto"/>
        <w:ind w:right="-126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38B29E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</w:rPr>
        <w:t>RÉSZLETES INDOKOLÁS</w:t>
      </w:r>
    </w:p>
    <w:p w14:paraId="0A292A7F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8500E78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Az 1. §-hoz</w:t>
      </w:r>
    </w:p>
    <w:p w14:paraId="6248049B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rendelkezés meghatározza a rendelet által alkalmazott fogalmak definícióit.</w:t>
      </w:r>
    </w:p>
    <w:p w14:paraId="7FE5A78A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859554A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2-12. §-hoz</w:t>
      </w:r>
    </w:p>
    <w:p w14:paraId="0629D0FA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E szakaszok tartalmazzák a helyi építészeti örökség védelmére vonatkozó előírásokat, rendelkeznek a helyi védelem feladatától, a helyi védetté nyilvánítás és a helyi védelem megszüntetésének és nyilvántartásának részletes szabályairól. A helyi területi és helyi egyedi védelem alatt álló értékeket megállapítása mellett a helyi védelemhez kapcsolódó tulajdonosi kötelezettségeket és a helyi védett értékek megóvását segítő önkormányzati támogatásra vonatkozó részletszabályokat is e szakaszok állapítják meg.</w:t>
      </w:r>
    </w:p>
    <w:p w14:paraId="0D42B92D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53C6A938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756BA31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13-14. §-hoz</w:t>
      </w:r>
    </w:p>
    <w:p w14:paraId="25318C0C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Korm. rendelet 22. § (2) bekezdés b) pontja szerinti az egymástól arculati jellemzőikben eltérő, sajátos karakterű településképi szempontból meghatározó területek kerültek megnevezésre. A térképes lehatárolást a rendelet 2. melléklete tartalmazza.</w:t>
      </w:r>
    </w:p>
    <w:p w14:paraId="78D65C35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529C51C4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15. §-hoz</w:t>
      </w:r>
    </w:p>
    <w:p w14:paraId="51F9B76D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Meghatározásra kerülnek a településképi szempontból meghatározó területekre vonatkozó általános követelmények.</w:t>
      </w:r>
    </w:p>
    <w:p w14:paraId="73FEA7A9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0B730126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ar-SA"/>
        </w:rPr>
      </w:pPr>
      <w:bookmarkStart w:id="1" w:name="_Hlk499899263"/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16-23. §-hoz</w:t>
      </w:r>
      <w:bookmarkEnd w:id="1"/>
    </w:p>
    <w:p w14:paraId="55FFC0EE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Az Ófalu, az Újfalu, a Kertvárosias, Gazdasági, az Átalakuló falusias, Tájkép- és természetvédelem, valamint az egyéb településrészekre vonatkozó, azok történeti épített örökségéből fakadó egyedi építészeti követelmények kerülnek rögzítésre.</w:t>
      </w:r>
      <w:r w:rsidRPr="003C2E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Továbbá a településképi szempontból meghatározó területekre vonatkozó területi és egyedi településképi követelmények kerülnek ismertetésre.</w:t>
      </w:r>
    </w:p>
    <w:p w14:paraId="4F995828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8D7CD5F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24. §-hoz</w:t>
      </w:r>
    </w:p>
    <w:p w14:paraId="19EEA35C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rendelkezés a helyi védelemben részesülő elemekre vonatkozó építészeti követelményeket határozza meg.</w:t>
      </w:r>
    </w:p>
    <w:p w14:paraId="72FDBED6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0B8EFD59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25-29. §-hoz</w:t>
      </w:r>
    </w:p>
    <w:p w14:paraId="0799FE80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rendelkezések a reklámelhelyezésre vonatkozó szabályokat és településképi követelményeket határozzák meg a különböző területeken.</w:t>
      </w:r>
    </w:p>
    <w:p w14:paraId="39C52CB2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5C508B58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  </w:t>
      </w: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30-32. §-hoz</w:t>
      </w:r>
    </w:p>
    <w:p w14:paraId="18FE9147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A rendelkezések meghatározzák az egyéb műszaki berendezések és egyes sajátos építményfajták és műtárgyak elhelyezésére vonatkozó településképi követelményeket. </w:t>
      </w:r>
    </w:p>
    <w:p w14:paraId="79181041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2B34880C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33-37. §-hoz</w:t>
      </w:r>
    </w:p>
    <w:p w14:paraId="195406B5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E szakaszok a településkép védelmét biztosító önkormányzati településkép-érvényesítési eszközök közül a településkép-védelmi tájékoztatásra és szakmai konzultációra vonatkozó részletszabályokat rögzítik, meghatározva a szakmai konzultáció eljárásrendjét, a szakmai konzultációra kötelezett beavatkozások körét, a kérelem és a benyújtandó tervdokumentáció tartalmát.</w:t>
      </w:r>
    </w:p>
    <w:p w14:paraId="47921922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ADAFCDA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38-42. §-hoz</w:t>
      </w:r>
    </w:p>
    <w:p w14:paraId="4E230652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E szakaszok a településkép védelmét biztosító önkormányzati településkép-érvényesítési eszközök közül a településképi véleményezési eljárásra vonatkozó részletszabályokat rögzítik, meghatározva a településképi véleményezéshez kötött építési tevékenységek </w:t>
      </w: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körét, a kérelem és a benyújtandó tervdokumentáció tartalmát, valamint a véleményezés részletes szempontjait.</w:t>
      </w:r>
    </w:p>
    <w:p w14:paraId="30B64A70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C526B93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43-46. §-hoz</w:t>
      </w:r>
    </w:p>
    <w:p w14:paraId="60F5CBC7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E szakaszok a településkép védelmét biztosító önkormányzati településkép-érvényesítési eszközök közül a településképi bejelentési eljárásra vonatkozó részletszabályokat rögzítik, meghatározva a településképi bejelentéshez kötött beavatkozások körét, a kérelem és a benyújtandó tervdokumentáció tartalmát.</w:t>
      </w:r>
    </w:p>
    <w:p w14:paraId="50978847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6053F6B7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47. §-hoz</w:t>
      </w:r>
    </w:p>
    <w:p w14:paraId="102CAC0A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E szakasz a településképi kötelezési eljárásra vonatkozó részletszabályokat tartalmazza.</w:t>
      </w:r>
    </w:p>
    <w:p w14:paraId="1CD0C225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0FB4B600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48. §-hoz</w:t>
      </w:r>
    </w:p>
    <w:p w14:paraId="22B6C617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E szakasz a településkép-védelmi bírságra vonatkozó részletszabályokat tartalmazza, meghatározva a településkép-védelmi bírság kiszabásának esetköreit és a bírság mértékét.</w:t>
      </w:r>
    </w:p>
    <w:p w14:paraId="58DA1AA6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23D3848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49. §-hoz</w:t>
      </w:r>
    </w:p>
    <w:p w14:paraId="41A5042A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Új jogszabályok hatályba lépése okán, illetve e településképi rendelet hatálybalépése szükségessé teszi a helyi építési szabályzatról szóló 8/2008. (VI.30.) önkormányzati rendeletet településképi követelményeinek hatályon kívül helyezését, hiszen a településkép védelméről szóló 2016. évi LXXIV. törvény nem teszi lehetővé településképi követelmények alkalmazását a HÉSZ-ban.</w:t>
      </w:r>
    </w:p>
    <w:p w14:paraId="729D8936" w14:textId="77777777" w:rsidR="003C2E8F" w:rsidRPr="003C2E8F" w:rsidRDefault="003C2E8F" w:rsidP="003C2E8F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0A5C12C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Az 50. §-hoz</w:t>
      </w:r>
    </w:p>
    <w:p w14:paraId="11F085D6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rendelkezés tartalmazza a rendelet hatálybalépésének idejét.</w:t>
      </w:r>
    </w:p>
    <w:p w14:paraId="534B15D8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0291D4AB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F984564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Az 1. melléklethez</w:t>
      </w:r>
    </w:p>
    <w:p w14:paraId="7FAAD9AE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Az 1. melléklet a helyi egyedi védelem alatt álló objektumok jegyzékét tartalmazza.</w:t>
      </w:r>
    </w:p>
    <w:p w14:paraId="586DDC93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09B3D0B1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2. melléklethez</w:t>
      </w:r>
    </w:p>
    <w:p w14:paraId="5259CF3F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2. melléklet a településkép szempontból meghatározó területek lehatárolását bemutató tárképeket tartalmazza.</w:t>
      </w:r>
    </w:p>
    <w:p w14:paraId="5A707F86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</w:p>
    <w:p w14:paraId="28D91724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3. melléklethez</w:t>
      </w:r>
    </w:p>
    <w:p w14:paraId="2B59834A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3. melléklet a település területén alkalmazott önkormányzati hirdető-berendezéseket és az információs vagy más célú berendezéseket tartalmazza.</w:t>
      </w:r>
    </w:p>
    <w:p w14:paraId="240E851A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5C14FA67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Az 4. melléklethez</w:t>
      </w:r>
    </w:p>
    <w:p w14:paraId="2BD737F5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4. melléklet a településképi véleményezési eljáráshoz kötött építési tevékenységek körét tartalmazza.</w:t>
      </w:r>
    </w:p>
    <w:p w14:paraId="7A8A731D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5. melléklethez</w:t>
      </w:r>
    </w:p>
    <w:p w14:paraId="2C6F19D2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Az 5. melléklet a településképi bejelentési eljáráshoz kötött tevékenységek körét tartalmazza.</w:t>
      </w:r>
    </w:p>
    <w:p w14:paraId="3D3E518D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6. melléklethez</w:t>
      </w:r>
    </w:p>
    <w:p w14:paraId="1ACB53E9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A 6. melléklet a településképi véleményezési eljárásához, valamint építési engedélyhez kötött vagy egyszerű bejelentés alapján végezhető építési tevékenységek szakmai konzultációjához előírt kérelmet tartalmazza.</w:t>
      </w:r>
    </w:p>
    <w:p w14:paraId="055EC247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1F4FCCDA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7. melléklethez</w:t>
      </w:r>
    </w:p>
    <w:p w14:paraId="53727D5E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lastRenderedPageBreak/>
        <w:t>A 7. melléklet a településképi bejelentési eljárásához, valamint építési engedély nélkül és egyszerű bejelentés nélkül végezhető tevékenységek szakmai konzultációjához előírt kérelmet tartalmazza.</w:t>
      </w:r>
    </w:p>
    <w:p w14:paraId="6A406580" w14:textId="77777777" w:rsidR="003C2E8F" w:rsidRPr="003C2E8F" w:rsidRDefault="003C2E8F" w:rsidP="003C2E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82BDFC" w14:textId="77777777" w:rsidR="003C2E8F" w:rsidRPr="003C2E8F" w:rsidRDefault="003C2E8F" w:rsidP="003C2E8F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A 8. melléklethez</w:t>
      </w:r>
    </w:p>
    <w:p w14:paraId="09BF4843" w14:textId="77777777" w:rsidR="003C2E8F" w:rsidRPr="003C2E8F" w:rsidRDefault="003C2E8F" w:rsidP="003C2E8F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3C2E8F">
        <w:rPr>
          <w:rFonts w:ascii="Arial" w:eastAsia="Times New Roman" w:hAnsi="Arial" w:cs="Arial"/>
          <w:bCs/>
          <w:sz w:val="24"/>
          <w:szCs w:val="24"/>
          <w:lang w:eastAsia="ar-SA"/>
        </w:rPr>
        <w:t>Keszü község területén telepítésre javasolt (honos) fafajok felsorolását tartalmazza.</w:t>
      </w:r>
    </w:p>
    <w:p w14:paraId="016AC464" w14:textId="77777777" w:rsidR="00A93FA4" w:rsidRDefault="00A93FA4"/>
    <w:sectPr w:rsidR="00A93FA4" w:rsidSect="00F71830">
      <w:endnotePr>
        <w:numFmt w:val="upperRoman"/>
      </w:endnotePr>
      <w:pgSz w:w="11906" w:h="16838"/>
      <w:pgMar w:top="1135" w:right="1133" w:bottom="107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endnotePr>
    <w:numFmt w:val="upperRoman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8F"/>
    <w:rsid w:val="003C2E8F"/>
    <w:rsid w:val="00A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CA3A"/>
  <w15:chartTrackingRefBased/>
  <w15:docId w15:val="{2164A089-8983-43B0-AD69-3D267589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8150</Characters>
  <Application>Microsoft Office Word</Application>
  <DocSecurity>0</DocSecurity>
  <Lines>67</Lines>
  <Paragraphs>18</Paragraphs>
  <ScaleCrop>false</ScaleCrop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PMH</dc:creator>
  <cp:keywords/>
  <dc:description/>
  <cp:lastModifiedBy>PMH</cp:lastModifiedBy>
  <cp:revision>1</cp:revision>
  <dcterms:created xsi:type="dcterms:W3CDTF">2020-11-19T14:14:00Z</dcterms:created>
  <dcterms:modified xsi:type="dcterms:W3CDTF">2020-11-19T14:15:00Z</dcterms:modified>
</cp:coreProperties>
</file>