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A5A" w:rsidRDefault="00097A5A" w:rsidP="00097A5A">
      <w:pPr>
        <w:jc w:val="right"/>
        <w:rPr>
          <w:rFonts w:ascii="Calibri" w:hAnsi="Calibri"/>
        </w:rPr>
      </w:pPr>
      <w:r>
        <w:rPr>
          <w:rFonts w:ascii="Calibri" w:hAnsi="Calibri"/>
          <w:b/>
          <w:bCs/>
        </w:rPr>
        <w:t>1.</w:t>
      </w:r>
      <w:r>
        <w:rPr>
          <w:rFonts w:ascii="Calibri" w:hAnsi="Calibri"/>
          <w:b/>
          <w:bCs/>
          <w:vertAlign w:val="superscript"/>
        </w:rPr>
        <w:t>8</w:t>
      </w:r>
      <w:r>
        <w:rPr>
          <w:rFonts w:ascii="Calibri" w:hAnsi="Calibri"/>
          <w:b/>
          <w:bCs/>
        </w:rPr>
        <w:t xml:space="preserve"> sz. melléklet 12/2013. (VI. 30.) Önkormányzati rendelete</w:t>
      </w:r>
    </w:p>
    <w:p w:rsidR="00097A5A" w:rsidRDefault="00097A5A" w:rsidP="00097A5A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Az átruházott feladat és hatáskörökről</w:t>
      </w:r>
    </w:p>
    <w:p w:rsidR="00097A5A" w:rsidRDefault="00097A5A" w:rsidP="00097A5A">
      <w:pPr>
        <w:rPr>
          <w:rFonts w:ascii="Calibri" w:hAnsi="Calibri"/>
        </w:rPr>
      </w:pPr>
      <w:r>
        <w:rPr>
          <w:rFonts w:ascii="Calibri" w:hAnsi="Calibri"/>
        </w:rPr>
        <w:t xml:space="preserve">A polgármester eljár az Önkormányzat vagyonáról és a vagyongazdálkodás rendjéről szóló 3/2013.  (II. 15.) önkormányzati rendelet 6. § (3) </w:t>
      </w:r>
      <w:proofErr w:type="gramStart"/>
      <w:r>
        <w:rPr>
          <w:rFonts w:ascii="Calibri" w:hAnsi="Calibri"/>
        </w:rPr>
        <w:t>bekezdésében</w:t>
      </w:r>
      <w:proofErr w:type="gramEnd"/>
      <w:r>
        <w:rPr>
          <w:rFonts w:ascii="Calibri" w:hAnsi="Calibri"/>
        </w:rPr>
        <w:t xml:space="preserve"> illetve a 10. § (2) bekezdésben leírtak </w:t>
      </w:r>
      <w:proofErr w:type="spellStart"/>
      <w:r>
        <w:rPr>
          <w:rFonts w:ascii="Calibri" w:hAnsi="Calibri"/>
        </w:rPr>
        <w:t>nak</w:t>
      </w:r>
      <w:proofErr w:type="spellEnd"/>
      <w:r>
        <w:rPr>
          <w:rFonts w:ascii="Calibri" w:hAnsi="Calibri"/>
        </w:rPr>
        <w:t xml:space="preserve"> megfelelően:</w:t>
      </w:r>
    </w:p>
    <w:p w:rsidR="00097A5A" w:rsidRDefault="00097A5A" w:rsidP="00097A5A">
      <w:pPr>
        <w:pStyle w:val="Szvegtrz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„A képviselő-testület az alább felsorolt tulajdonosi jogok és kötelezettségek tulajdonosi joggyakorlására a polgármestert hatalmazza fel: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a képviselő-testület által </w:t>
      </w:r>
      <w:proofErr w:type="spellStart"/>
      <w:r>
        <w:rPr>
          <w:rFonts w:ascii="Calibri" w:hAnsi="Calibri"/>
          <w:sz w:val="22"/>
          <w:szCs w:val="22"/>
        </w:rPr>
        <w:t>szövegszerűen</w:t>
      </w:r>
      <w:proofErr w:type="spellEnd"/>
      <w:r>
        <w:rPr>
          <w:rFonts w:ascii="Calibri" w:hAnsi="Calibri"/>
          <w:sz w:val="22"/>
          <w:szCs w:val="22"/>
        </w:rPr>
        <w:t xml:space="preserve"> elfogadott szerződések aláírására;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 a képviselő-testület szerződéskötésről szóló döntése alapján, amennyiben a testület a szerződést nem </w:t>
      </w:r>
      <w:proofErr w:type="spellStart"/>
      <w:r>
        <w:rPr>
          <w:rFonts w:ascii="Calibri" w:hAnsi="Calibri"/>
          <w:sz w:val="22"/>
          <w:szCs w:val="22"/>
        </w:rPr>
        <w:t>szövegszerűen</w:t>
      </w:r>
      <w:proofErr w:type="spellEnd"/>
      <w:r>
        <w:rPr>
          <w:rFonts w:ascii="Calibri" w:hAnsi="Calibri"/>
          <w:sz w:val="22"/>
          <w:szCs w:val="22"/>
        </w:rPr>
        <w:t xml:space="preserve"> fogadta el, az önkormányzati határozat keretei között a szerződés szövegének megállapítása, elfogadás, a szerződés aláírása;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az önkormányzat vagyonának, továbbá jogos érdekeinek védelme céljából szerződés felbontására, vagy megszűntetésére irányuló jognyilatkozatok megtétele, az önkormányzat igényeinek érvényesítését célzó jognyilatkozatok kiadása;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az önkormányzati igények érvényesítése, az önkormányzat jogvédelme érdekében közigazgatási, peres, vagy nemperes eljárás megindítása;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e) közművezetékek elhelyezése céljára vezetékjogot, szolgalmi jogot, vagy közérdekű használati jogot biztosító szerződések megkötése, feltéve, hogy e jogok biztosítása nem eredményez </w:t>
      </w:r>
      <w:proofErr w:type="gramStart"/>
      <w:r>
        <w:rPr>
          <w:rFonts w:ascii="Calibri" w:hAnsi="Calibri"/>
          <w:sz w:val="22"/>
          <w:szCs w:val="22"/>
        </w:rPr>
        <w:t xml:space="preserve">változást, </w:t>
      </w:r>
      <w:proofErr w:type="gramEnd"/>
      <w:r>
        <w:rPr>
          <w:rFonts w:ascii="Calibri" w:hAnsi="Calibri"/>
          <w:sz w:val="22"/>
          <w:szCs w:val="22"/>
        </w:rPr>
        <w:t>vagy korlátozást az érintett ingatlanok településrendezési terv szerinti felhasználhatóságában”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„ A</w:t>
      </w:r>
      <w:proofErr w:type="gramEnd"/>
      <w:r>
        <w:rPr>
          <w:rFonts w:ascii="Calibri" w:hAnsi="Calibri"/>
          <w:sz w:val="22"/>
          <w:szCs w:val="22"/>
        </w:rPr>
        <w:t xml:space="preserve"> polgármester jogosult az 500.000.-Ft egyedi értéket el nem érő követelés elengedésére.”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polgármester eljár a közterület használatáról szóló rendeletben meghatározott </w:t>
      </w:r>
      <w:proofErr w:type="gramStart"/>
      <w:r>
        <w:rPr>
          <w:rFonts w:ascii="Calibri" w:hAnsi="Calibri"/>
          <w:sz w:val="22"/>
          <w:szCs w:val="22"/>
        </w:rPr>
        <w:t>hatáskörben,  -</w:t>
      </w:r>
      <w:proofErr w:type="gramEnd"/>
      <w:r>
        <w:rPr>
          <w:rFonts w:ascii="Calibri" w:hAnsi="Calibri"/>
          <w:sz w:val="22"/>
          <w:szCs w:val="22"/>
        </w:rPr>
        <w:t xml:space="preserve"> A közterület használatra engedélyt a rendeletben meghatározott feltételek mellett a polgármester ad.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polgármester eljár a szociális ellátásokról szóló hatályos helyi önkormányzati rendeletben leírtak alapján.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097A5A" w:rsidRDefault="00097A5A" w:rsidP="00097A5A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ab/>
      </w:r>
    </w:p>
    <w:p w:rsidR="00097A5A" w:rsidRPr="00FD0880" w:rsidRDefault="00097A5A" w:rsidP="00097A5A">
      <w:pPr>
        <w:pStyle w:val="Szvegtrzs"/>
        <w:tabs>
          <w:tab w:val="left" w:leader="underscore" w:pos="2835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2"/>
          <w:szCs w:val="22"/>
          <w:vertAlign w:val="superscript"/>
        </w:rPr>
        <w:t>8</w:t>
      </w:r>
      <w:r>
        <w:rPr>
          <w:rFonts w:ascii="Calibri" w:hAnsi="Calibri"/>
          <w:sz w:val="20"/>
          <w:szCs w:val="20"/>
        </w:rPr>
        <w:t xml:space="preserve"> Módosította a 17/2013. (XII. 22.) ÖK. rendelet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Hatásköri szabályok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képviselő-testület a törvény alapján őt megillető önkormányzati hatósági jogkör (megállapítás, felülvizsgálat, megvonás) gyakorlását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rendkívüli települési támogatás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temetési segély</w:t>
      </w:r>
    </w:p>
    <w:p w:rsidR="00097A5A" w:rsidRDefault="00097A5A" w:rsidP="00097A5A">
      <w:pPr>
        <w:pStyle w:val="Szvegtrzs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lakhatási támogatás</w:t>
      </w:r>
    </w:p>
    <w:p w:rsidR="00097A5A" w:rsidRDefault="00097A5A" w:rsidP="00097A5A">
      <w:pPr>
        <w:pStyle w:val="Szvegtrzs"/>
        <w:jc w:val="both"/>
      </w:pPr>
      <w:r>
        <w:rPr>
          <w:rFonts w:ascii="Calibri" w:hAnsi="Calibri"/>
          <w:sz w:val="22"/>
          <w:szCs w:val="22"/>
        </w:rPr>
        <w:t>- óvodai, iskola, napközi-otthonos térítési díj mérséklése, elengedése, szociális étkeztetésre való jogosultság megállapítása</w:t>
      </w:r>
    </w:p>
    <w:p w:rsidR="00097A5A" w:rsidRDefault="00097A5A" w:rsidP="00097A5A">
      <w:pPr>
        <w:pStyle w:val="Listaszerbekezds"/>
        <w:spacing w:after="0"/>
        <w:ind w:left="644"/>
        <w:jc w:val="right"/>
        <w:rPr>
          <w:b/>
        </w:rPr>
      </w:pPr>
    </w:p>
    <w:p w:rsidR="00097A5A" w:rsidRDefault="00097A5A" w:rsidP="00097A5A">
      <w:pPr>
        <w:pStyle w:val="Listaszerbekezds"/>
        <w:spacing w:after="0"/>
        <w:ind w:left="644"/>
        <w:jc w:val="right"/>
        <w:rPr>
          <w:b/>
        </w:rPr>
      </w:pPr>
    </w:p>
    <w:p w:rsidR="00097A5A" w:rsidRDefault="00097A5A" w:rsidP="00097A5A">
      <w:pPr>
        <w:pStyle w:val="Listaszerbekezds"/>
        <w:spacing w:after="0"/>
        <w:ind w:left="644"/>
        <w:jc w:val="right"/>
        <w:rPr>
          <w:b/>
        </w:rPr>
      </w:pPr>
    </w:p>
    <w:p w:rsidR="00097A5A" w:rsidRDefault="00097A5A" w:rsidP="00097A5A">
      <w:pPr>
        <w:pStyle w:val="Listaszerbekezds"/>
        <w:spacing w:after="0"/>
        <w:ind w:left="644"/>
        <w:jc w:val="right"/>
        <w:rPr>
          <w:b/>
        </w:rPr>
      </w:pPr>
    </w:p>
    <w:p w:rsidR="00097A5A" w:rsidRDefault="00097A5A" w:rsidP="00097A5A">
      <w:pPr>
        <w:pStyle w:val="Listaszerbekezds"/>
        <w:spacing w:after="0"/>
        <w:ind w:left="644"/>
        <w:jc w:val="right"/>
        <w:rPr>
          <w:b/>
        </w:rPr>
      </w:pPr>
    </w:p>
    <w:p w:rsidR="005E3E0E" w:rsidRDefault="005E3E0E">
      <w:bookmarkStart w:id="0" w:name="_GoBack"/>
      <w:bookmarkEnd w:id="0"/>
    </w:p>
    <w:sectPr w:rsidR="005E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5A"/>
    <w:rsid w:val="00097A5A"/>
    <w:rsid w:val="005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3FA45-0650-4956-A253-5694E31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7A5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7A5A"/>
    <w:pPr>
      <w:ind w:left="720"/>
      <w:contextualSpacing/>
    </w:pPr>
  </w:style>
  <w:style w:type="paragraph" w:styleId="Szvegtrzs">
    <w:name w:val="Body Text"/>
    <w:basedOn w:val="Norml"/>
    <w:link w:val="SzvegtrzsChar"/>
    <w:rsid w:val="00097A5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97A5A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gesztely01</dc:creator>
  <cp:keywords/>
  <dc:description/>
  <cp:lastModifiedBy>gesztely01</cp:lastModifiedBy>
  <cp:revision>1</cp:revision>
  <dcterms:created xsi:type="dcterms:W3CDTF">2017-07-12T07:09:00Z</dcterms:created>
  <dcterms:modified xsi:type="dcterms:W3CDTF">2017-07-12T07:09:00Z</dcterms:modified>
</cp:coreProperties>
</file>