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3B" w:rsidRDefault="009C153B" w:rsidP="009C153B">
      <w:pPr>
        <w:jc w:val="right"/>
      </w:pPr>
      <w:r w:rsidRPr="00BE63D6">
        <w:t xml:space="preserve">4. melléklet a </w:t>
      </w:r>
      <w:r>
        <w:t>8</w:t>
      </w:r>
      <w:r w:rsidRPr="00BE63D6">
        <w:t>/2013.(</w:t>
      </w:r>
      <w:r>
        <w:t>IV.29.</w:t>
      </w:r>
      <w:r w:rsidRPr="00BE63D6">
        <w:t>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rPr>
          <w:rStyle w:val="Lbjegyzet-hivatkozs"/>
        </w:rPr>
        <w:footnoteReference w:id="3"/>
      </w:r>
      <w:r>
        <w:t xml:space="preserve"> </w:t>
      </w:r>
      <w:r>
        <w:rPr>
          <w:rStyle w:val="Lbjegyzet-hivatkozs"/>
        </w:rPr>
        <w:footnoteReference w:id="4"/>
      </w:r>
      <w:r>
        <w:t xml:space="preserve"> </w:t>
      </w:r>
      <w:r>
        <w:rPr>
          <w:rStyle w:val="Lbjegyzet-hivatkozs"/>
        </w:rPr>
        <w:footnoteReference w:id="5"/>
      </w:r>
    </w:p>
    <w:p w:rsidR="009C153B" w:rsidRDefault="009C153B" w:rsidP="009C153B"/>
    <w:p w:rsidR="009C153B" w:rsidRPr="00B715A3" w:rsidRDefault="009C153B" w:rsidP="009C153B">
      <w:pPr>
        <w:rPr>
          <w:b/>
        </w:rPr>
      </w:pPr>
      <w:r w:rsidRPr="00B715A3">
        <w:rPr>
          <w:b/>
        </w:rPr>
        <w:t xml:space="preserve"> 1. A főtevékenység államháztartási szakágazati besorolása</w:t>
      </w:r>
    </w:p>
    <w:p w:rsidR="009C153B" w:rsidRDefault="009C153B" w:rsidP="009C153B">
      <w:pPr>
        <w:jc w:val="both"/>
        <w:rPr>
          <w:rFonts w:cs="Arial"/>
          <w:b/>
        </w:rPr>
      </w:pPr>
      <w:r w:rsidRPr="00B715A3">
        <w:rPr>
          <w:rFonts w:cs="Arial"/>
          <w:b/>
        </w:rPr>
        <w:t xml:space="preserve">A. Szakágazat </w:t>
      </w:r>
      <w:proofErr w:type="gramStart"/>
      <w:r w:rsidRPr="00B715A3">
        <w:rPr>
          <w:rFonts w:cs="Arial"/>
          <w:b/>
        </w:rPr>
        <w:t>száma</w:t>
      </w:r>
      <w:r w:rsidRPr="00B715A3">
        <w:rPr>
          <w:rFonts w:cs="Arial"/>
          <w:b/>
        </w:rPr>
        <w:tab/>
      </w:r>
      <w:r>
        <w:rPr>
          <w:rFonts w:cs="Arial"/>
          <w:b/>
        </w:rPr>
        <w:t xml:space="preserve"> </w:t>
      </w:r>
      <w:r w:rsidRPr="00B715A3">
        <w:rPr>
          <w:rFonts w:cs="Arial"/>
          <w:b/>
        </w:rPr>
        <w:t xml:space="preserve"> B.</w:t>
      </w:r>
      <w:proofErr w:type="gramEnd"/>
      <w:r w:rsidRPr="00B715A3">
        <w:rPr>
          <w:rFonts w:cs="Arial"/>
          <w:b/>
        </w:rPr>
        <w:t xml:space="preserve"> Szakágazat megnevezése</w:t>
      </w:r>
    </w:p>
    <w:p w:rsidR="009C153B" w:rsidRPr="00B715A3" w:rsidRDefault="009C153B" w:rsidP="009C153B">
      <w:pPr>
        <w:jc w:val="both"/>
        <w:rPr>
          <w:rFonts w:cs="Arial"/>
          <w:b/>
        </w:rPr>
      </w:pP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1.1.</w:t>
      </w:r>
      <w:r>
        <w:rPr>
          <w:rFonts w:cs="Arial"/>
        </w:rPr>
        <w:tab/>
        <w:t>841105</w:t>
      </w:r>
      <w:r>
        <w:rPr>
          <w:rFonts w:cs="Arial"/>
        </w:rPr>
        <w:tab/>
      </w:r>
      <w:r>
        <w:rPr>
          <w:rFonts w:cs="Arial"/>
        </w:rPr>
        <w:tab/>
        <w:t>Helyi önkormányzatok és társulások igazgatási tevékenysége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1.2.</w:t>
      </w:r>
      <w:r>
        <w:rPr>
          <w:rFonts w:cs="Arial"/>
        </w:rPr>
        <w:tab/>
        <w:t>900100</w:t>
      </w:r>
      <w:r>
        <w:rPr>
          <w:rFonts w:cs="Arial"/>
        </w:rPr>
        <w:tab/>
      </w:r>
      <w:r>
        <w:rPr>
          <w:rFonts w:cs="Arial"/>
        </w:rPr>
        <w:tab/>
        <w:t>Előadó-művészet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1.3.</w:t>
      </w:r>
      <w:r>
        <w:rPr>
          <w:rFonts w:cs="Arial"/>
        </w:rPr>
        <w:tab/>
        <w:t>900300</w:t>
      </w:r>
      <w:r>
        <w:rPr>
          <w:rFonts w:cs="Arial"/>
        </w:rPr>
        <w:tab/>
      </w:r>
      <w:r>
        <w:rPr>
          <w:rFonts w:cs="Arial"/>
        </w:rPr>
        <w:tab/>
        <w:t>Alkotóművészet</w:t>
      </w:r>
    </w:p>
    <w:p w:rsidR="009C153B" w:rsidRDefault="009C153B" w:rsidP="009C153B">
      <w:pPr>
        <w:jc w:val="both"/>
        <w:rPr>
          <w:rFonts w:cs="Arial"/>
        </w:rPr>
      </w:pPr>
    </w:p>
    <w:p w:rsidR="009C153B" w:rsidRPr="00B7043B" w:rsidRDefault="009C153B" w:rsidP="009C153B">
      <w:pPr>
        <w:jc w:val="both"/>
        <w:rPr>
          <w:rFonts w:cs="Arial"/>
          <w:b/>
        </w:rPr>
      </w:pPr>
      <w:r w:rsidRPr="00B7043B">
        <w:rPr>
          <w:rFonts w:cs="Arial"/>
          <w:b/>
        </w:rPr>
        <w:t>2. Az alaptevékenység kormányzati funkció szerinti megjelölése</w:t>
      </w:r>
    </w:p>
    <w:p w:rsidR="009C153B" w:rsidRDefault="009C153B" w:rsidP="009C153B">
      <w:pPr>
        <w:jc w:val="both"/>
        <w:rPr>
          <w:rFonts w:cs="Arial"/>
          <w:b/>
        </w:rPr>
      </w:pPr>
      <w:r w:rsidRPr="00B7043B">
        <w:rPr>
          <w:rFonts w:cs="Arial"/>
          <w:b/>
        </w:rPr>
        <w:t xml:space="preserve">A. Kormányzati </w:t>
      </w:r>
      <w:proofErr w:type="spellStart"/>
      <w:proofErr w:type="gramStart"/>
      <w:r w:rsidRPr="00B7043B">
        <w:rPr>
          <w:rFonts w:cs="Arial"/>
          <w:b/>
        </w:rPr>
        <w:t>funckciószám</w:t>
      </w:r>
      <w:proofErr w:type="spellEnd"/>
      <w:r w:rsidRPr="00B7043B">
        <w:rPr>
          <w:rFonts w:cs="Arial"/>
          <w:b/>
        </w:rPr>
        <w:t xml:space="preserve">  B.</w:t>
      </w:r>
      <w:proofErr w:type="gramEnd"/>
      <w:r w:rsidRPr="00B7043B">
        <w:rPr>
          <w:rFonts w:cs="Arial"/>
          <w:b/>
        </w:rPr>
        <w:t xml:space="preserve"> Kormányzati funkció megnevezése</w:t>
      </w:r>
    </w:p>
    <w:p w:rsidR="009C153B" w:rsidRPr="00B7043B" w:rsidRDefault="009C153B" w:rsidP="009C153B">
      <w:pPr>
        <w:jc w:val="both"/>
        <w:rPr>
          <w:rFonts w:cs="Arial"/>
          <w:b/>
        </w:rPr>
      </w:pP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 xml:space="preserve">1.   </w:t>
      </w:r>
      <w:r>
        <w:rPr>
          <w:rFonts w:cs="Arial"/>
        </w:rPr>
        <w:t xml:space="preserve"> 011130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 xml:space="preserve">Önkormányzatok és önkormányzati hivatalok jogalkotó és 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általános</w:t>
      </w:r>
      <w:proofErr w:type="gramEnd"/>
      <w:r>
        <w:rPr>
          <w:rFonts w:cs="Arial"/>
        </w:rPr>
        <w:t xml:space="preserve"> igazgatási tevékenysége</w:t>
      </w:r>
    </w:p>
    <w:p w:rsidR="009C153B" w:rsidRDefault="009C153B" w:rsidP="009C153B">
      <w:pPr>
        <w:jc w:val="both"/>
        <w:rPr>
          <w:rFonts w:cs="Arial"/>
        </w:rPr>
      </w:pPr>
      <w:r w:rsidRPr="00BE63D6">
        <w:rPr>
          <w:rFonts w:cs="Arial"/>
        </w:rPr>
        <w:t>2.</w:t>
      </w:r>
      <w:r>
        <w:rPr>
          <w:rFonts w:cs="Arial"/>
        </w:rPr>
        <w:t>2.    011140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Országos és helyi nemzetiségi önkormányzatok igazgatási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tevékenysége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 xml:space="preserve">3. </w:t>
      </w:r>
      <w:r>
        <w:rPr>
          <w:rFonts w:cs="Arial"/>
        </w:rPr>
        <w:t xml:space="preserve">  </w:t>
      </w:r>
      <w:r w:rsidRPr="00BE63D6">
        <w:rPr>
          <w:rFonts w:cs="Arial"/>
        </w:rPr>
        <w:t xml:space="preserve"> </w:t>
      </w:r>
      <w:r>
        <w:rPr>
          <w:rFonts w:cs="Arial"/>
        </w:rPr>
        <w:t>011220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Adó-, vám- és jövedéki igazgatás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2.4.    013320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Köztemető-fenntartás és –működtetés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2.5.    013350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Az önkormányzati vagyonnal való gazdálkodással kapcsolatos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feladatok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2.6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  013360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Más szerv részére végzett pénzügyi-gazdálkodási,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üzemeltetési</w:t>
      </w:r>
      <w:proofErr w:type="gramEnd"/>
      <w:r>
        <w:rPr>
          <w:rFonts w:cs="Arial"/>
        </w:rPr>
        <w:t>, egyéb szolgáltatások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2.7.    013370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Informatikai fejlesztések, szolgáltatások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2.8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BE63D6">
        <w:rPr>
          <w:rFonts w:cs="Arial"/>
        </w:rPr>
        <w:t xml:space="preserve"> </w:t>
      </w:r>
      <w:r>
        <w:rPr>
          <w:rFonts w:cs="Arial"/>
        </w:rPr>
        <w:t xml:space="preserve"> 016080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Kiemelt állami és önkormányzati rendezvények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2.9.    031030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Közterület rendjének fenntartása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2.10</w:t>
      </w:r>
      <w:r w:rsidRPr="00BE63D6">
        <w:rPr>
          <w:rFonts w:cs="Arial"/>
        </w:rPr>
        <w:t>.</w:t>
      </w:r>
      <w:r>
        <w:rPr>
          <w:rFonts w:cs="Arial"/>
        </w:rPr>
        <w:t xml:space="preserve"> </w:t>
      </w:r>
      <w:r w:rsidRPr="00BE63D6">
        <w:rPr>
          <w:rFonts w:cs="Arial"/>
        </w:rPr>
        <w:t xml:space="preserve"> </w:t>
      </w:r>
      <w:r>
        <w:rPr>
          <w:rFonts w:cs="Arial"/>
        </w:rPr>
        <w:t>041231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Rövid időtartamú közfoglalkoztatás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2.11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041233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Hosszabb időtartamú közfoglalkoztatás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2.12.</w:t>
      </w:r>
      <w:r w:rsidRPr="00BE63D6">
        <w:rPr>
          <w:rFonts w:cs="Arial"/>
        </w:rPr>
        <w:t xml:space="preserve">  </w:t>
      </w:r>
      <w:r>
        <w:rPr>
          <w:rFonts w:cs="Arial"/>
        </w:rPr>
        <w:t>041236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Országos közfoglalkoztatási program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3</w:t>
      </w:r>
      <w:r w:rsidRPr="00BE63D6">
        <w:rPr>
          <w:rFonts w:cs="Arial"/>
        </w:rPr>
        <w:t>.</w:t>
      </w:r>
      <w:r>
        <w:rPr>
          <w:rFonts w:cs="Arial"/>
        </w:rPr>
        <w:t xml:space="preserve"> </w:t>
      </w:r>
      <w:r w:rsidRPr="00BE63D6">
        <w:rPr>
          <w:rFonts w:cs="Arial"/>
        </w:rPr>
        <w:t xml:space="preserve"> </w:t>
      </w:r>
      <w:r>
        <w:rPr>
          <w:rFonts w:cs="Arial"/>
        </w:rPr>
        <w:t>045120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Út, autópálya építése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4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045130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Híd, alagút építése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5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045160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Közutak, hidak, alagutak üzemeltetése, fenntartása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6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045161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Kerékpárutak üzemeltetése, fenntartása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2.17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047120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Piac üzemeltetése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2.18.  047320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Turizmusfejlesztési támogatások és tevékenységek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2.19.  047410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Ár- és belvízvédelemmel összefüggő tevékenységek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2.20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051010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Hulladékgazdálkodás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2.21.  051030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Nem veszélyes (települési) hulladék vegyes (ömlesztett) 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begyűjtése</w:t>
      </w:r>
      <w:proofErr w:type="gramEnd"/>
      <w:r>
        <w:rPr>
          <w:rFonts w:cs="Arial"/>
        </w:rPr>
        <w:t>, szállítása, átrakása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2.22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052020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Szennyvíz gyűjtése, tisztítása, elhelyezése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2.23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052080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Szennyvízcsatorna építése, fenntartása, üzemeltetése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2.24.  061010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Lakáspolitika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2.25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062010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Településfejlesztés igazgatása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2.26.  062020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Településfejlesztési projektek és támogatások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2</w:t>
      </w:r>
      <w:r>
        <w:rPr>
          <w:rFonts w:cs="Arial"/>
        </w:rPr>
        <w:t>7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063080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Vízellátással kapcsolatos közmű építése, fenntartása,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üzemeltetése</w:t>
      </w:r>
      <w:proofErr w:type="gramEnd"/>
      <w:r>
        <w:rPr>
          <w:rFonts w:cs="Arial"/>
        </w:rPr>
        <w:t xml:space="preserve"> 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lastRenderedPageBreak/>
        <w:t>2.</w:t>
      </w:r>
      <w:r w:rsidRPr="00BE63D6">
        <w:rPr>
          <w:rFonts w:cs="Arial"/>
        </w:rPr>
        <w:t>2</w:t>
      </w:r>
      <w:r>
        <w:rPr>
          <w:rFonts w:cs="Arial"/>
        </w:rPr>
        <w:t>8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064010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Közvilágítás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2</w:t>
      </w:r>
      <w:r>
        <w:rPr>
          <w:rFonts w:cs="Arial"/>
        </w:rPr>
        <w:t>9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066010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Zöldterület-kezelés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2.30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066020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Város-, községgazdálkodási egyéb szolgáltatások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2.31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072111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Háziorvosi alapellátás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2.32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072210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proofErr w:type="spellStart"/>
      <w:r>
        <w:rPr>
          <w:rFonts w:cs="Arial"/>
        </w:rPr>
        <w:t>Járóbetegek</w:t>
      </w:r>
      <w:proofErr w:type="spellEnd"/>
      <w:r>
        <w:rPr>
          <w:rFonts w:cs="Arial"/>
        </w:rPr>
        <w:t xml:space="preserve"> gyógyító szakellátása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2.33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072311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Fogorvosi alapellátás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2.34.  072313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Fogorvosi szakellátás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2.35.  074011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Foglalkozás-egészségügyi alapellátás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2.36.  074031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Család és nővédelmi egészségügyi gondozás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2.37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074032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Ifjúság-egészségügyi gondozás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2.38.  074040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Fertőző megbetegedések megelőzése, járványügyi ellátás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2.39.  076010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Egészségügyi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2.40.  076020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Egészségbiztosítási szolgáltatások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2.41.  076061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Környezet-egészségügyi feladatok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2.42.  081030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Sportlétesítmények, edzőtáborok működtetése és 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fejlesztése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2.43.  082010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Kultúra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2.44.  082091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Közművelődési-közösségi és társadalmi részvétel fejlesztése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2.45.  082092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Közművelődés-hagyományos közösségi kulturális értékek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gondozása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2.46.  086020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Helyi, térségi közösségi tér biztosítása, működtetése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2.47.  086090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Egyéb szabadidős szolgáltatás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2.48.  091110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Óvodai nevelés, ellátás szakmai feladatai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2.49.  091130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Nemzetiségi óvodai nevelés, ellátás szakmai feladatai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2.50.  091140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Óvodai nevelés, ellátás működtetési feladatai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2.51.  092120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Köznevelési intézmény 5-8. évfolyamán tanulók nevelésével,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oktatásával</w:t>
      </w:r>
      <w:proofErr w:type="gramEnd"/>
      <w:r>
        <w:rPr>
          <w:rFonts w:cs="Arial"/>
        </w:rPr>
        <w:t xml:space="preserve"> összefüggő működtetési feladatok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2.52.  096015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Gyermekétkeztetés köznevelési intézményben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2.53.  096025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Munkahelyi étkeztetés köznevelési intézményben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2.54.  104031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Gyermekek bölcsődében és mini bölcsődében történő ellátása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2.55.  104035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Gyermekétkeztetés bölcsődében, fogyatékosok nappali 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intézményében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2.56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106010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Lakóingatlan szociális célú bérbeadása, üzemeltetése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2.57.  107080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Esélyegyenlőség elősegítését célzó tevékenységek és programok</w:t>
      </w:r>
    </w:p>
    <w:p w:rsidR="00752D08" w:rsidRDefault="00752D08">
      <w:bookmarkStart w:id="0" w:name="_GoBack"/>
      <w:bookmarkEnd w:id="0"/>
    </w:p>
    <w:sectPr w:rsidR="0075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47" w:rsidRDefault="00C70B47" w:rsidP="009C153B">
      <w:r>
        <w:separator/>
      </w:r>
    </w:p>
  </w:endnote>
  <w:endnote w:type="continuationSeparator" w:id="0">
    <w:p w:rsidR="00C70B47" w:rsidRDefault="00C70B47" w:rsidP="009C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47" w:rsidRDefault="00C70B47" w:rsidP="009C153B">
      <w:r>
        <w:separator/>
      </w:r>
    </w:p>
  </w:footnote>
  <w:footnote w:type="continuationSeparator" w:id="0">
    <w:p w:rsidR="00C70B47" w:rsidRDefault="00C70B47" w:rsidP="009C153B">
      <w:r>
        <w:continuationSeparator/>
      </w:r>
    </w:p>
  </w:footnote>
  <w:footnote w:id="1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21/2013.(XII.5.) ök. rendelet 1.§</w:t>
      </w:r>
      <w:proofErr w:type="spellStart"/>
      <w:r>
        <w:t>-a</w:t>
      </w:r>
      <w:proofErr w:type="spellEnd"/>
      <w:r>
        <w:t>. Hatályos 2013. december 6-ától.</w:t>
      </w:r>
    </w:p>
  </w:footnote>
  <w:footnote w:id="2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a 18/2014.(XII.31.) ök. rendelet 14.§ (3) bekezdése. Hatályos 2015. január 1-jétől.</w:t>
      </w:r>
    </w:p>
  </w:footnote>
  <w:footnote w:id="3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az 5/2016. (II.29.) ök. rendelet 2. §</w:t>
      </w:r>
      <w:proofErr w:type="spellStart"/>
      <w:r>
        <w:t>-a</w:t>
      </w:r>
      <w:proofErr w:type="spellEnd"/>
      <w:r>
        <w:t xml:space="preserve">. Hatályos 2016. március 1-jétől. </w:t>
      </w:r>
    </w:p>
  </w:footnote>
  <w:footnote w:id="4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a 12/2018.(IX.28.) ök. rendelet 10.§ (3) bekezdése. Hatályos 2018. október 1-jétől.</w:t>
      </w:r>
    </w:p>
  </w:footnote>
  <w:footnote w:id="5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a 16/2020.(VII.2.) ök. rendelet 1.§</w:t>
      </w:r>
      <w:proofErr w:type="spellStart"/>
      <w:r>
        <w:t>-a</w:t>
      </w:r>
      <w:proofErr w:type="spellEnd"/>
      <w:r>
        <w:t>. Hatályos 2020. július 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3B"/>
    <w:rsid w:val="00752D08"/>
    <w:rsid w:val="009C153B"/>
    <w:rsid w:val="00C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32DB9-47D7-4D5C-AF73-E0106826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C153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C15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C1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2020-07-03T08:56:00Z</dcterms:created>
  <dcterms:modified xsi:type="dcterms:W3CDTF">2020-07-03T08:57:00Z</dcterms:modified>
</cp:coreProperties>
</file>