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1B" w:rsidRPr="00043675" w:rsidRDefault="0006771B" w:rsidP="0006771B">
      <w:pPr>
        <w:pStyle w:val="Alaprtelmezett"/>
        <w:spacing w:after="240" w:line="280" w:lineRule="atLeast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043675">
        <w:rPr>
          <w:rFonts w:ascii="Times New Roman" w:hAnsi="Times New Roman" w:cs="Times New Roman"/>
          <w:b/>
          <w:bCs/>
          <w:color w:val="auto"/>
          <w:u w:val="single"/>
        </w:rPr>
        <w:t xml:space="preserve">4.  melléklet a </w:t>
      </w:r>
      <w:r>
        <w:rPr>
          <w:rFonts w:ascii="Times New Roman" w:hAnsi="Times New Roman" w:cs="Times New Roman"/>
          <w:b/>
          <w:bCs/>
          <w:color w:val="auto"/>
          <w:u w:val="single"/>
        </w:rPr>
        <w:t>2/</w:t>
      </w:r>
      <w:r w:rsidRPr="00043675">
        <w:rPr>
          <w:rFonts w:ascii="Times New Roman" w:hAnsi="Times New Roman" w:cs="Times New Roman"/>
          <w:b/>
          <w:bCs/>
          <w:color w:val="auto"/>
          <w:u w:val="single"/>
        </w:rPr>
        <w:t xml:space="preserve">2019. </w:t>
      </w:r>
      <w:r>
        <w:rPr>
          <w:rFonts w:ascii="Times New Roman" w:hAnsi="Times New Roman" w:cs="Times New Roman"/>
          <w:b/>
          <w:bCs/>
          <w:color w:val="auto"/>
          <w:u w:val="single"/>
        </w:rPr>
        <w:t>(II.28.).</w:t>
      </w:r>
      <w:r w:rsidRPr="00043675">
        <w:rPr>
          <w:rFonts w:ascii="Times New Roman" w:hAnsi="Times New Roman" w:cs="Times New Roman"/>
          <w:b/>
          <w:bCs/>
          <w:color w:val="auto"/>
          <w:u w:val="single"/>
        </w:rPr>
        <w:t xml:space="preserve"> önkormányzati rendelethez</w:t>
      </w:r>
    </w:p>
    <w:p w:rsidR="0006771B" w:rsidRPr="00043675" w:rsidRDefault="0006771B" w:rsidP="0006771B">
      <w:pPr>
        <w:pStyle w:val="Alaprtelmezett"/>
        <w:jc w:val="both"/>
        <w:rPr>
          <w:rFonts w:ascii="Times New Roman" w:eastAsia="Helvetica" w:hAnsi="Times New Roman" w:cs="Times New Roman"/>
          <w:b/>
          <w:u w:val="single"/>
        </w:rPr>
      </w:pPr>
    </w:p>
    <w:p w:rsidR="0006771B" w:rsidRPr="00043675" w:rsidRDefault="0006771B" w:rsidP="0006771B">
      <w:pPr>
        <w:pStyle w:val="Alaprtelmezett"/>
        <w:jc w:val="both"/>
        <w:rPr>
          <w:rFonts w:ascii="Times New Roman" w:eastAsia="Helvetica" w:hAnsi="Times New Roman" w:cs="Times New Roman"/>
          <w:b/>
          <w:u w:val="single"/>
        </w:rPr>
      </w:pPr>
      <w:r w:rsidRPr="00043675">
        <w:rPr>
          <w:rFonts w:ascii="Times New Roman" w:eastAsia="Helvetica" w:hAnsi="Times New Roman" w:cs="Times New Roman"/>
          <w:b/>
          <w:u w:val="single"/>
        </w:rPr>
        <w:t>Telepítésre nem javasolt, invazív növényfajok listája</w:t>
      </w:r>
    </w:p>
    <w:p w:rsidR="0006771B" w:rsidRPr="00043675" w:rsidRDefault="0006771B" w:rsidP="0006771B">
      <w:pPr>
        <w:pStyle w:val="Alaprtelmezett"/>
        <w:jc w:val="both"/>
        <w:rPr>
          <w:rFonts w:ascii="Times New Roman" w:eastAsia="Helvetica" w:hAnsi="Times New Roman" w:cs="Times New Roman"/>
        </w:rPr>
      </w:pPr>
    </w:p>
    <w:p w:rsidR="0006771B" w:rsidRPr="00043675" w:rsidRDefault="0006771B" w:rsidP="000677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eastAsia="SimSun"/>
          <w:sz w:val="22"/>
          <w:szCs w:val="22"/>
          <w:bdr w:val="none" w:sz="0" w:space="0" w:color="auto"/>
          <w:lang w:val="hu-HU" w:eastAsia="zh-CN" w:bidi="hi-IN"/>
        </w:rPr>
      </w:pPr>
      <w:r w:rsidRPr="00043675">
        <w:rPr>
          <w:rFonts w:eastAsia="SimSun"/>
          <w:sz w:val="22"/>
          <w:szCs w:val="22"/>
          <w:bdr w:val="none" w:sz="0" w:space="0" w:color="auto"/>
          <w:lang w:val="hu-HU" w:eastAsia="zh-CN" w:bidi="hi-IN"/>
        </w:rPr>
        <w:t xml:space="preserve">Duna Dráva Nemzeti Park Igazgatóság </w:t>
      </w:r>
    </w:p>
    <w:p w:rsidR="0006771B" w:rsidRPr="00043675" w:rsidRDefault="0006771B" w:rsidP="000677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eastAsia="SimSun"/>
          <w:sz w:val="22"/>
          <w:szCs w:val="22"/>
          <w:bdr w:val="none" w:sz="0" w:space="0" w:color="auto"/>
          <w:lang w:val="hu-HU" w:eastAsia="zh-CN" w:bidi="hi-IN"/>
        </w:rPr>
      </w:pPr>
      <w:r w:rsidRPr="00043675">
        <w:rPr>
          <w:rFonts w:eastAsia="SimSun"/>
          <w:sz w:val="22"/>
          <w:szCs w:val="22"/>
          <w:bdr w:val="none" w:sz="0" w:space="0" w:color="auto"/>
          <w:lang w:val="hu-HU" w:eastAsia="zh-CN" w:bidi="hi-IN"/>
        </w:rPr>
        <w:t xml:space="preserve">7325 Pécs, </w:t>
      </w:r>
      <w:proofErr w:type="spellStart"/>
      <w:r w:rsidRPr="00043675">
        <w:rPr>
          <w:rFonts w:eastAsia="SimSun"/>
          <w:sz w:val="22"/>
          <w:szCs w:val="22"/>
          <w:bdr w:val="none" w:sz="0" w:space="0" w:color="auto"/>
          <w:lang w:val="hu-HU" w:eastAsia="zh-CN" w:bidi="hi-IN"/>
        </w:rPr>
        <w:t>Tettye</w:t>
      </w:r>
      <w:proofErr w:type="spellEnd"/>
      <w:r w:rsidRPr="00043675">
        <w:rPr>
          <w:rFonts w:eastAsia="SimSun"/>
          <w:sz w:val="22"/>
          <w:szCs w:val="22"/>
          <w:bdr w:val="none" w:sz="0" w:space="0" w:color="auto"/>
          <w:lang w:val="hu-HU" w:eastAsia="zh-CN" w:bidi="hi-IN"/>
        </w:rPr>
        <w:t xml:space="preserve"> tér 9.</w:t>
      </w:r>
    </w:p>
    <w:p w:rsidR="0006771B" w:rsidRPr="00043675" w:rsidRDefault="0006771B" w:rsidP="000677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eastAsia="SimSun"/>
          <w:sz w:val="22"/>
          <w:szCs w:val="22"/>
          <w:bdr w:val="none" w:sz="0" w:space="0" w:color="auto"/>
          <w:lang w:val="hu-HU" w:eastAsia="zh-CN" w:bidi="hi-IN"/>
        </w:rPr>
      </w:pPr>
      <w:r w:rsidRPr="00043675">
        <w:rPr>
          <w:rFonts w:eastAsia="SimSun"/>
          <w:sz w:val="22"/>
          <w:szCs w:val="22"/>
          <w:bdr w:val="none" w:sz="0" w:space="0" w:color="auto"/>
          <w:lang w:val="hu-HU" w:eastAsia="zh-CN" w:bidi="hi-IN"/>
        </w:rPr>
        <w:t>Telefon:(72) 517-200 Fax: (72) 517-229</w:t>
      </w:r>
    </w:p>
    <w:p w:rsidR="0006771B" w:rsidRPr="00043675" w:rsidRDefault="0006771B" w:rsidP="000677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eastAsia="SimSun"/>
          <w:sz w:val="22"/>
          <w:szCs w:val="22"/>
          <w:bdr w:val="none" w:sz="0" w:space="0" w:color="auto"/>
          <w:lang w:val="hu-HU" w:eastAsia="zh-CN" w:bidi="hi-IN"/>
        </w:rPr>
      </w:pPr>
      <w:hyperlink r:id="rId4">
        <w:r w:rsidRPr="00043675">
          <w:rPr>
            <w:rFonts w:eastAsia="SimSun"/>
            <w:color w:val="000080"/>
            <w:sz w:val="22"/>
            <w:szCs w:val="22"/>
            <w:u w:val="single"/>
            <w:bdr w:val="none" w:sz="0" w:space="0" w:color="auto"/>
          </w:rPr>
          <w:t>dunadrava@ddnp.kvvm.hu</w:t>
        </w:r>
      </w:hyperlink>
    </w:p>
    <w:p w:rsidR="0006771B" w:rsidRPr="00043675" w:rsidRDefault="0006771B" w:rsidP="000677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eastAsia="SimSun"/>
          <w:sz w:val="22"/>
          <w:szCs w:val="22"/>
          <w:bdr w:val="none" w:sz="0" w:space="0" w:color="auto"/>
          <w:lang w:val="hu-HU" w:eastAsia="zh-CN" w:bidi="hi-IN"/>
        </w:rPr>
      </w:pPr>
    </w:p>
    <w:p w:rsidR="0006771B" w:rsidRPr="00043675" w:rsidRDefault="0006771B" w:rsidP="0006771B">
      <w:pPr>
        <w:widowControl w:val="0"/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eastAsia="SimSun"/>
          <w:sz w:val="22"/>
          <w:szCs w:val="22"/>
          <w:bdr w:val="none" w:sz="0" w:space="0" w:color="auto"/>
          <w:lang w:val="hu-HU" w:eastAsia="zh-CN" w:bidi="hi-IN"/>
        </w:rPr>
      </w:pPr>
      <w:r w:rsidRPr="00043675">
        <w:rPr>
          <w:rFonts w:eastAsia="SimSun"/>
          <w:sz w:val="22"/>
          <w:szCs w:val="22"/>
          <w:bdr w:val="none" w:sz="0" w:space="0" w:color="auto"/>
          <w:lang w:val="hu-HU" w:eastAsia="zh-CN" w:bidi="hi-IN"/>
        </w:rPr>
        <w:t>Fehér akác (</w:t>
      </w:r>
      <w:proofErr w:type="spellStart"/>
      <w:r w:rsidRPr="00043675">
        <w:rPr>
          <w:rFonts w:eastAsia="SimSun"/>
          <w:sz w:val="22"/>
          <w:szCs w:val="22"/>
          <w:bdr w:val="none" w:sz="0" w:space="0" w:color="auto"/>
          <w:lang w:val="hu-HU" w:eastAsia="zh-CN" w:bidi="hi-IN"/>
        </w:rPr>
        <w:t>Robina</w:t>
      </w:r>
      <w:proofErr w:type="spellEnd"/>
      <w:r w:rsidRPr="00043675">
        <w:rPr>
          <w:rFonts w:eastAsia="SimSun"/>
          <w:sz w:val="22"/>
          <w:szCs w:val="22"/>
          <w:bdr w:val="none" w:sz="0" w:space="0" w:color="auto"/>
          <w:lang w:val="hu-HU" w:eastAsia="zh-CN" w:bidi="hi-IN"/>
        </w:rPr>
        <w:t xml:space="preserve"> </w:t>
      </w:r>
      <w:proofErr w:type="spellStart"/>
      <w:r w:rsidRPr="00043675">
        <w:rPr>
          <w:rFonts w:eastAsia="SimSun"/>
          <w:sz w:val="22"/>
          <w:szCs w:val="22"/>
          <w:bdr w:val="none" w:sz="0" w:space="0" w:color="auto"/>
          <w:lang w:val="hu-HU" w:eastAsia="zh-CN" w:bidi="hi-IN"/>
        </w:rPr>
        <w:t>pseudoacacia</w:t>
      </w:r>
      <w:proofErr w:type="spellEnd"/>
      <w:r w:rsidRPr="00043675">
        <w:rPr>
          <w:rFonts w:eastAsia="SimSun"/>
          <w:sz w:val="22"/>
          <w:szCs w:val="22"/>
          <w:bdr w:val="none" w:sz="0" w:space="0" w:color="auto"/>
          <w:lang w:val="hu-HU" w:eastAsia="zh-CN" w:bidi="hi-IN"/>
        </w:rPr>
        <w:t>)</w:t>
      </w:r>
    </w:p>
    <w:p w:rsidR="0006771B" w:rsidRPr="00043675" w:rsidRDefault="0006771B" w:rsidP="0006771B">
      <w:pPr>
        <w:widowControl w:val="0"/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eastAsia="SimSun"/>
          <w:sz w:val="22"/>
          <w:szCs w:val="22"/>
          <w:bdr w:val="none" w:sz="0" w:space="0" w:color="auto"/>
          <w:lang w:val="hu-HU" w:eastAsia="zh-CN" w:bidi="hi-IN"/>
        </w:rPr>
      </w:pPr>
      <w:proofErr w:type="gramStart"/>
      <w:r w:rsidRPr="00043675">
        <w:rPr>
          <w:rFonts w:eastAsia="SimSun"/>
          <w:sz w:val="22"/>
          <w:szCs w:val="22"/>
          <w:bdr w:val="none" w:sz="0" w:space="0" w:color="auto"/>
          <w:lang w:val="hu-HU" w:eastAsia="zh-CN" w:bidi="hi-IN"/>
        </w:rPr>
        <w:t>mirigyes</w:t>
      </w:r>
      <w:proofErr w:type="gramEnd"/>
      <w:r w:rsidRPr="00043675">
        <w:rPr>
          <w:rFonts w:eastAsia="SimSun"/>
          <w:sz w:val="22"/>
          <w:szCs w:val="22"/>
          <w:bdr w:val="none" w:sz="0" w:space="0" w:color="auto"/>
          <w:lang w:val="hu-HU" w:eastAsia="zh-CN" w:bidi="hi-IN"/>
        </w:rPr>
        <w:t xml:space="preserve"> bálványfa (</w:t>
      </w:r>
      <w:proofErr w:type="spellStart"/>
      <w:r w:rsidRPr="00043675">
        <w:rPr>
          <w:rFonts w:eastAsia="SimSun"/>
          <w:sz w:val="22"/>
          <w:szCs w:val="22"/>
          <w:bdr w:val="none" w:sz="0" w:space="0" w:color="auto"/>
          <w:lang w:val="hu-HU" w:eastAsia="zh-CN" w:bidi="hi-IN"/>
        </w:rPr>
        <w:t>Ailanthus</w:t>
      </w:r>
      <w:proofErr w:type="spellEnd"/>
      <w:r w:rsidRPr="00043675">
        <w:rPr>
          <w:rFonts w:eastAsia="SimSun"/>
          <w:sz w:val="22"/>
          <w:szCs w:val="22"/>
          <w:bdr w:val="none" w:sz="0" w:space="0" w:color="auto"/>
          <w:lang w:val="hu-HU" w:eastAsia="zh-CN" w:bidi="hi-IN"/>
        </w:rPr>
        <w:t xml:space="preserve"> </w:t>
      </w:r>
      <w:proofErr w:type="spellStart"/>
      <w:r w:rsidRPr="00043675">
        <w:rPr>
          <w:rFonts w:eastAsia="SimSun"/>
          <w:sz w:val="22"/>
          <w:szCs w:val="22"/>
          <w:bdr w:val="none" w:sz="0" w:space="0" w:color="auto"/>
          <w:lang w:val="hu-HU" w:eastAsia="zh-CN" w:bidi="hi-IN"/>
        </w:rPr>
        <w:t>altissima</w:t>
      </w:r>
      <w:proofErr w:type="spellEnd"/>
      <w:r w:rsidRPr="00043675">
        <w:rPr>
          <w:rFonts w:eastAsia="SimSun"/>
          <w:sz w:val="22"/>
          <w:szCs w:val="22"/>
          <w:bdr w:val="none" w:sz="0" w:space="0" w:color="auto"/>
          <w:lang w:val="hu-HU" w:eastAsia="zh-CN" w:bidi="hi-IN"/>
        </w:rPr>
        <w:t>)</w:t>
      </w:r>
    </w:p>
    <w:p w:rsidR="0006771B" w:rsidRPr="00043675" w:rsidRDefault="0006771B" w:rsidP="0006771B">
      <w:pPr>
        <w:widowControl w:val="0"/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eastAsia="SimSun"/>
          <w:sz w:val="22"/>
          <w:szCs w:val="22"/>
          <w:bdr w:val="none" w:sz="0" w:space="0" w:color="auto"/>
          <w:lang w:val="hu-HU" w:eastAsia="zh-CN" w:bidi="hi-IN"/>
        </w:rPr>
      </w:pPr>
      <w:proofErr w:type="gramStart"/>
      <w:r w:rsidRPr="00043675">
        <w:rPr>
          <w:rFonts w:eastAsia="SimSun"/>
          <w:sz w:val="22"/>
          <w:szCs w:val="22"/>
          <w:bdr w:val="none" w:sz="0" w:space="0" w:color="auto"/>
          <w:lang w:val="hu-HU" w:eastAsia="zh-CN" w:bidi="hi-IN"/>
        </w:rPr>
        <w:t>keskenylevelű</w:t>
      </w:r>
      <w:proofErr w:type="gramEnd"/>
      <w:r w:rsidRPr="00043675">
        <w:rPr>
          <w:rFonts w:eastAsia="SimSun"/>
          <w:sz w:val="22"/>
          <w:szCs w:val="22"/>
          <w:bdr w:val="none" w:sz="0" w:space="0" w:color="auto"/>
          <w:lang w:val="hu-HU" w:eastAsia="zh-CN" w:bidi="hi-IN"/>
        </w:rPr>
        <w:t xml:space="preserve"> ezüstfa (</w:t>
      </w:r>
      <w:proofErr w:type="spellStart"/>
      <w:r w:rsidRPr="00043675">
        <w:rPr>
          <w:rFonts w:eastAsia="SimSun"/>
          <w:sz w:val="22"/>
          <w:szCs w:val="22"/>
          <w:bdr w:val="none" w:sz="0" w:space="0" w:color="auto"/>
          <w:lang w:val="hu-HU" w:eastAsia="zh-CN" w:bidi="hi-IN"/>
        </w:rPr>
        <w:t>eleangus</w:t>
      </w:r>
      <w:proofErr w:type="spellEnd"/>
      <w:r w:rsidRPr="00043675">
        <w:rPr>
          <w:rFonts w:eastAsia="SimSun"/>
          <w:sz w:val="22"/>
          <w:szCs w:val="22"/>
          <w:bdr w:val="none" w:sz="0" w:space="0" w:color="auto"/>
          <w:lang w:val="hu-HU" w:eastAsia="zh-CN" w:bidi="hi-IN"/>
        </w:rPr>
        <w:t xml:space="preserve"> </w:t>
      </w:r>
      <w:proofErr w:type="spellStart"/>
      <w:r w:rsidRPr="00043675">
        <w:rPr>
          <w:rFonts w:eastAsia="SimSun"/>
          <w:sz w:val="22"/>
          <w:szCs w:val="22"/>
          <w:bdr w:val="none" w:sz="0" w:space="0" w:color="auto"/>
          <w:lang w:val="hu-HU" w:eastAsia="zh-CN" w:bidi="hi-IN"/>
        </w:rPr>
        <w:t>angustifolia</w:t>
      </w:r>
      <w:proofErr w:type="spellEnd"/>
      <w:r w:rsidRPr="00043675">
        <w:rPr>
          <w:rFonts w:eastAsia="SimSun"/>
          <w:sz w:val="22"/>
          <w:szCs w:val="22"/>
          <w:bdr w:val="none" w:sz="0" w:space="0" w:color="auto"/>
          <w:lang w:val="hu-HU" w:eastAsia="zh-CN" w:bidi="hi-IN"/>
        </w:rPr>
        <w:t>)</w:t>
      </w:r>
    </w:p>
    <w:p w:rsidR="0006771B" w:rsidRPr="00043675" w:rsidRDefault="0006771B" w:rsidP="0006771B">
      <w:pPr>
        <w:widowControl w:val="0"/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eastAsia="SimSun"/>
          <w:sz w:val="22"/>
          <w:szCs w:val="22"/>
          <w:bdr w:val="none" w:sz="0" w:space="0" w:color="auto"/>
          <w:lang w:val="hu-HU" w:eastAsia="zh-CN" w:bidi="hi-IN"/>
        </w:rPr>
      </w:pPr>
      <w:proofErr w:type="gramStart"/>
      <w:r w:rsidRPr="00043675">
        <w:rPr>
          <w:rFonts w:eastAsia="SimSun"/>
          <w:sz w:val="22"/>
          <w:szCs w:val="22"/>
          <w:bdr w:val="none" w:sz="0" w:space="0" w:color="auto"/>
          <w:lang w:val="hu-HU" w:eastAsia="zh-CN" w:bidi="hi-IN"/>
        </w:rPr>
        <w:t>zöld</w:t>
      </w:r>
      <w:proofErr w:type="gramEnd"/>
      <w:r w:rsidRPr="00043675">
        <w:rPr>
          <w:rFonts w:eastAsia="SimSun"/>
          <w:sz w:val="22"/>
          <w:szCs w:val="22"/>
          <w:bdr w:val="none" w:sz="0" w:space="0" w:color="auto"/>
          <w:lang w:val="hu-HU" w:eastAsia="zh-CN" w:bidi="hi-IN"/>
        </w:rPr>
        <w:t xml:space="preserve"> juhar (</w:t>
      </w:r>
      <w:proofErr w:type="spellStart"/>
      <w:r w:rsidRPr="00043675">
        <w:rPr>
          <w:rFonts w:eastAsia="SimSun"/>
          <w:sz w:val="22"/>
          <w:szCs w:val="22"/>
          <w:bdr w:val="none" w:sz="0" w:space="0" w:color="auto"/>
          <w:lang w:val="hu-HU" w:eastAsia="zh-CN" w:bidi="hi-IN"/>
        </w:rPr>
        <w:t>Acer</w:t>
      </w:r>
      <w:proofErr w:type="spellEnd"/>
      <w:r w:rsidRPr="00043675">
        <w:rPr>
          <w:rFonts w:eastAsia="SimSun"/>
          <w:sz w:val="22"/>
          <w:szCs w:val="22"/>
          <w:bdr w:val="none" w:sz="0" w:space="0" w:color="auto"/>
          <w:lang w:val="hu-HU" w:eastAsia="zh-CN" w:bidi="hi-IN"/>
        </w:rPr>
        <w:t xml:space="preserve"> </w:t>
      </w:r>
      <w:proofErr w:type="spellStart"/>
      <w:r w:rsidRPr="00043675">
        <w:rPr>
          <w:rFonts w:eastAsia="SimSun"/>
          <w:sz w:val="22"/>
          <w:szCs w:val="22"/>
          <w:bdr w:val="none" w:sz="0" w:space="0" w:color="auto"/>
          <w:lang w:val="hu-HU" w:eastAsia="zh-CN" w:bidi="hi-IN"/>
        </w:rPr>
        <w:t>negundo</w:t>
      </w:r>
      <w:proofErr w:type="spellEnd"/>
      <w:r w:rsidRPr="00043675">
        <w:rPr>
          <w:rFonts w:eastAsia="SimSun"/>
          <w:sz w:val="22"/>
          <w:szCs w:val="22"/>
          <w:bdr w:val="none" w:sz="0" w:space="0" w:color="auto"/>
          <w:lang w:val="hu-HU" w:eastAsia="zh-CN" w:bidi="hi-IN"/>
        </w:rPr>
        <w:t>)</w:t>
      </w:r>
    </w:p>
    <w:p w:rsidR="0006771B" w:rsidRPr="00043675" w:rsidRDefault="0006771B" w:rsidP="0006771B">
      <w:pPr>
        <w:widowControl w:val="0"/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eastAsia="SimSun"/>
          <w:sz w:val="22"/>
          <w:szCs w:val="22"/>
          <w:bdr w:val="none" w:sz="0" w:space="0" w:color="auto"/>
          <w:lang w:val="hu-HU" w:eastAsia="zh-CN" w:bidi="hi-IN"/>
        </w:rPr>
      </w:pPr>
      <w:proofErr w:type="gramStart"/>
      <w:r w:rsidRPr="00043675">
        <w:rPr>
          <w:rFonts w:eastAsia="SimSun"/>
          <w:sz w:val="22"/>
          <w:szCs w:val="22"/>
          <w:bdr w:val="none" w:sz="0" w:space="0" w:color="auto"/>
          <w:lang w:val="hu-HU" w:eastAsia="zh-CN" w:bidi="hi-IN"/>
        </w:rPr>
        <w:t>amerikai</w:t>
      </w:r>
      <w:proofErr w:type="gramEnd"/>
      <w:r w:rsidRPr="00043675">
        <w:rPr>
          <w:rFonts w:eastAsia="SimSun"/>
          <w:sz w:val="22"/>
          <w:szCs w:val="22"/>
          <w:bdr w:val="none" w:sz="0" w:space="0" w:color="auto"/>
          <w:lang w:val="hu-HU" w:eastAsia="zh-CN" w:bidi="hi-IN"/>
        </w:rPr>
        <w:t xml:space="preserve"> kőris (</w:t>
      </w:r>
      <w:proofErr w:type="spellStart"/>
      <w:r w:rsidRPr="00043675">
        <w:rPr>
          <w:rFonts w:eastAsia="SimSun"/>
          <w:sz w:val="22"/>
          <w:szCs w:val="22"/>
          <w:bdr w:val="none" w:sz="0" w:space="0" w:color="auto"/>
          <w:lang w:val="hu-HU" w:eastAsia="zh-CN" w:bidi="hi-IN"/>
        </w:rPr>
        <w:t>Fraxinus</w:t>
      </w:r>
      <w:proofErr w:type="spellEnd"/>
      <w:r w:rsidRPr="00043675">
        <w:rPr>
          <w:rFonts w:eastAsia="SimSun"/>
          <w:sz w:val="22"/>
          <w:szCs w:val="22"/>
          <w:bdr w:val="none" w:sz="0" w:space="0" w:color="auto"/>
          <w:lang w:val="hu-HU" w:eastAsia="zh-CN" w:bidi="hi-IN"/>
        </w:rPr>
        <w:t xml:space="preserve"> </w:t>
      </w:r>
      <w:proofErr w:type="spellStart"/>
      <w:r w:rsidRPr="00043675">
        <w:rPr>
          <w:rFonts w:eastAsia="SimSun"/>
          <w:sz w:val="22"/>
          <w:szCs w:val="22"/>
          <w:bdr w:val="none" w:sz="0" w:space="0" w:color="auto"/>
          <w:lang w:val="hu-HU" w:eastAsia="zh-CN" w:bidi="hi-IN"/>
        </w:rPr>
        <w:t>pennsylvanica</w:t>
      </w:r>
      <w:proofErr w:type="spellEnd"/>
      <w:r w:rsidRPr="00043675">
        <w:rPr>
          <w:rFonts w:eastAsia="SimSun"/>
          <w:sz w:val="22"/>
          <w:szCs w:val="22"/>
          <w:bdr w:val="none" w:sz="0" w:space="0" w:color="auto"/>
          <w:lang w:val="hu-HU" w:eastAsia="zh-CN" w:bidi="hi-IN"/>
        </w:rPr>
        <w:t>)</w:t>
      </w:r>
    </w:p>
    <w:p w:rsidR="0006771B" w:rsidRPr="00043675" w:rsidRDefault="0006771B" w:rsidP="0006771B">
      <w:pPr>
        <w:widowControl w:val="0"/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eastAsia="SimSun"/>
          <w:sz w:val="22"/>
          <w:szCs w:val="22"/>
          <w:bdr w:val="none" w:sz="0" w:space="0" w:color="auto"/>
          <w:lang w:val="hu-HU" w:eastAsia="zh-CN" w:bidi="hi-IN"/>
        </w:rPr>
      </w:pPr>
      <w:proofErr w:type="gramStart"/>
      <w:r w:rsidRPr="00043675">
        <w:rPr>
          <w:rFonts w:eastAsia="SimSun"/>
          <w:sz w:val="22"/>
          <w:szCs w:val="22"/>
          <w:bdr w:val="none" w:sz="0" w:space="0" w:color="auto"/>
          <w:lang w:val="hu-HU" w:eastAsia="zh-CN" w:bidi="hi-IN"/>
        </w:rPr>
        <w:t>kései</w:t>
      </w:r>
      <w:proofErr w:type="gramEnd"/>
      <w:r w:rsidRPr="00043675">
        <w:rPr>
          <w:rFonts w:eastAsia="SimSun"/>
          <w:sz w:val="22"/>
          <w:szCs w:val="22"/>
          <w:bdr w:val="none" w:sz="0" w:space="0" w:color="auto"/>
          <w:lang w:val="hu-HU" w:eastAsia="zh-CN" w:bidi="hi-IN"/>
        </w:rPr>
        <w:t xml:space="preserve"> meggy (</w:t>
      </w:r>
      <w:proofErr w:type="spellStart"/>
      <w:r w:rsidRPr="00043675">
        <w:rPr>
          <w:rFonts w:eastAsia="SimSun"/>
          <w:sz w:val="22"/>
          <w:szCs w:val="22"/>
          <w:bdr w:val="none" w:sz="0" w:space="0" w:color="auto"/>
          <w:lang w:val="hu-HU" w:eastAsia="zh-CN" w:bidi="hi-IN"/>
        </w:rPr>
        <w:t>Prunus</w:t>
      </w:r>
      <w:proofErr w:type="spellEnd"/>
      <w:r w:rsidRPr="00043675">
        <w:rPr>
          <w:rFonts w:eastAsia="SimSun"/>
          <w:sz w:val="22"/>
          <w:szCs w:val="22"/>
          <w:bdr w:val="none" w:sz="0" w:space="0" w:color="auto"/>
          <w:lang w:val="hu-HU" w:eastAsia="zh-CN" w:bidi="hi-IN"/>
        </w:rPr>
        <w:t xml:space="preserve"> </w:t>
      </w:r>
      <w:proofErr w:type="spellStart"/>
      <w:r w:rsidRPr="00043675">
        <w:rPr>
          <w:rFonts w:eastAsia="SimSun"/>
          <w:sz w:val="22"/>
          <w:szCs w:val="22"/>
          <w:bdr w:val="none" w:sz="0" w:space="0" w:color="auto"/>
          <w:lang w:val="hu-HU" w:eastAsia="zh-CN" w:bidi="hi-IN"/>
        </w:rPr>
        <w:t>serotina</w:t>
      </w:r>
      <w:proofErr w:type="spellEnd"/>
    </w:p>
    <w:p w:rsidR="0006771B" w:rsidRPr="00043675" w:rsidRDefault="0006771B" w:rsidP="0006771B">
      <w:pPr>
        <w:widowControl w:val="0"/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eastAsia="SimSun"/>
          <w:sz w:val="22"/>
          <w:szCs w:val="22"/>
          <w:bdr w:val="none" w:sz="0" w:space="0" w:color="auto"/>
          <w:lang w:val="hu-HU" w:eastAsia="zh-CN" w:bidi="hi-IN"/>
        </w:rPr>
      </w:pPr>
      <w:proofErr w:type="gramStart"/>
      <w:r w:rsidRPr="00043675">
        <w:rPr>
          <w:rFonts w:eastAsia="SimSun"/>
          <w:sz w:val="22"/>
          <w:szCs w:val="22"/>
          <w:bdr w:val="none" w:sz="0" w:space="0" w:color="auto"/>
          <w:lang w:val="hu-HU" w:eastAsia="zh-CN" w:bidi="hi-IN"/>
        </w:rPr>
        <w:t>kanadai</w:t>
      </w:r>
      <w:proofErr w:type="gramEnd"/>
      <w:r w:rsidRPr="00043675">
        <w:rPr>
          <w:rFonts w:eastAsia="SimSun"/>
          <w:sz w:val="22"/>
          <w:szCs w:val="22"/>
          <w:bdr w:val="none" w:sz="0" w:space="0" w:color="auto"/>
          <w:lang w:val="hu-HU" w:eastAsia="zh-CN" w:bidi="hi-IN"/>
        </w:rPr>
        <w:t xml:space="preserve"> nyár (</w:t>
      </w:r>
      <w:proofErr w:type="spellStart"/>
      <w:r w:rsidRPr="00043675">
        <w:rPr>
          <w:rFonts w:eastAsia="SimSun"/>
          <w:sz w:val="22"/>
          <w:szCs w:val="22"/>
          <w:bdr w:val="none" w:sz="0" w:space="0" w:color="auto"/>
          <w:lang w:val="hu-HU" w:eastAsia="zh-CN" w:bidi="hi-IN"/>
        </w:rPr>
        <w:t>Populus</w:t>
      </w:r>
      <w:proofErr w:type="spellEnd"/>
      <w:r w:rsidRPr="00043675">
        <w:rPr>
          <w:rFonts w:eastAsia="SimSun"/>
          <w:sz w:val="22"/>
          <w:szCs w:val="22"/>
          <w:bdr w:val="none" w:sz="0" w:space="0" w:color="auto"/>
          <w:lang w:val="hu-HU" w:eastAsia="zh-CN" w:bidi="hi-IN"/>
        </w:rPr>
        <w:t xml:space="preserve"> x </w:t>
      </w:r>
      <w:proofErr w:type="spellStart"/>
      <w:r w:rsidRPr="00043675">
        <w:rPr>
          <w:rFonts w:eastAsia="SimSun"/>
          <w:sz w:val="22"/>
          <w:szCs w:val="22"/>
          <w:bdr w:val="none" w:sz="0" w:space="0" w:color="auto"/>
          <w:lang w:val="hu-HU" w:eastAsia="zh-CN" w:bidi="hi-IN"/>
        </w:rPr>
        <w:t>canadensis</w:t>
      </w:r>
      <w:proofErr w:type="spellEnd"/>
      <w:r w:rsidRPr="00043675">
        <w:rPr>
          <w:rFonts w:eastAsia="SimSun"/>
          <w:sz w:val="22"/>
          <w:szCs w:val="22"/>
          <w:bdr w:val="none" w:sz="0" w:space="0" w:color="auto"/>
          <w:lang w:val="hu-HU" w:eastAsia="zh-CN" w:bidi="hi-IN"/>
        </w:rPr>
        <w:t>)</w:t>
      </w:r>
    </w:p>
    <w:p w:rsidR="0006771B" w:rsidRPr="00043675" w:rsidRDefault="0006771B" w:rsidP="0006771B">
      <w:pPr>
        <w:widowControl w:val="0"/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eastAsia="SimSun"/>
          <w:sz w:val="22"/>
          <w:szCs w:val="22"/>
          <w:bdr w:val="none" w:sz="0" w:space="0" w:color="auto"/>
          <w:lang w:val="hu-HU" w:eastAsia="zh-CN" w:bidi="hi-IN"/>
        </w:rPr>
      </w:pPr>
      <w:proofErr w:type="gramStart"/>
      <w:r w:rsidRPr="00043675">
        <w:rPr>
          <w:rFonts w:eastAsia="SimSun"/>
          <w:sz w:val="22"/>
          <w:szCs w:val="22"/>
          <w:bdr w:val="none" w:sz="0" w:space="0" w:color="auto"/>
          <w:lang w:val="hu-HU" w:eastAsia="zh-CN" w:bidi="hi-IN"/>
        </w:rPr>
        <w:t>nyugati</w:t>
      </w:r>
      <w:proofErr w:type="gramEnd"/>
      <w:r w:rsidRPr="00043675">
        <w:rPr>
          <w:rFonts w:eastAsia="SimSun"/>
          <w:sz w:val="22"/>
          <w:szCs w:val="22"/>
          <w:bdr w:val="none" w:sz="0" w:space="0" w:color="auto"/>
          <w:lang w:val="hu-HU" w:eastAsia="zh-CN" w:bidi="hi-IN"/>
        </w:rPr>
        <w:t xml:space="preserve"> ostorfa (</w:t>
      </w:r>
      <w:proofErr w:type="spellStart"/>
      <w:r w:rsidRPr="00043675">
        <w:rPr>
          <w:rFonts w:eastAsia="SimSun"/>
          <w:sz w:val="22"/>
          <w:szCs w:val="22"/>
          <w:bdr w:val="none" w:sz="0" w:space="0" w:color="auto"/>
          <w:lang w:val="hu-HU" w:eastAsia="zh-CN" w:bidi="hi-IN"/>
        </w:rPr>
        <w:t>Celtis</w:t>
      </w:r>
      <w:proofErr w:type="spellEnd"/>
      <w:r w:rsidRPr="00043675">
        <w:rPr>
          <w:rFonts w:eastAsia="SimSun"/>
          <w:sz w:val="22"/>
          <w:szCs w:val="22"/>
          <w:bdr w:val="none" w:sz="0" w:space="0" w:color="auto"/>
          <w:lang w:val="hu-HU" w:eastAsia="zh-CN" w:bidi="hi-IN"/>
        </w:rPr>
        <w:t xml:space="preserve"> </w:t>
      </w:r>
      <w:proofErr w:type="spellStart"/>
      <w:r w:rsidRPr="00043675">
        <w:rPr>
          <w:rFonts w:eastAsia="SimSun"/>
          <w:sz w:val="22"/>
          <w:szCs w:val="22"/>
          <w:bdr w:val="none" w:sz="0" w:space="0" w:color="auto"/>
          <w:lang w:val="hu-HU" w:eastAsia="zh-CN" w:bidi="hi-IN"/>
        </w:rPr>
        <w:t>occidentalis</w:t>
      </w:r>
      <w:proofErr w:type="spellEnd"/>
      <w:r w:rsidRPr="00043675">
        <w:rPr>
          <w:rFonts w:eastAsia="SimSun"/>
          <w:sz w:val="22"/>
          <w:szCs w:val="22"/>
          <w:bdr w:val="none" w:sz="0" w:space="0" w:color="auto"/>
          <w:lang w:val="hu-HU" w:eastAsia="zh-CN" w:bidi="hi-IN"/>
        </w:rPr>
        <w:t>)</w:t>
      </w:r>
    </w:p>
    <w:p w:rsidR="0006771B" w:rsidRPr="00043675" w:rsidRDefault="0006771B" w:rsidP="0006771B">
      <w:pPr>
        <w:widowControl w:val="0"/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eastAsia="SimSun"/>
          <w:sz w:val="22"/>
          <w:szCs w:val="22"/>
          <w:bdr w:val="none" w:sz="0" w:space="0" w:color="auto"/>
          <w:lang w:val="hu-HU" w:eastAsia="zh-CN" w:bidi="hi-IN"/>
        </w:rPr>
      </w:pPr>
      <w:proofErr w:type="gramStart"/>
      <w:r w:rsidRPr="00043675">
        <w:rPr>
          <w:rFonts w:eastAsia="SimSun"/>
          <w:sz w:val="22"/>
          <w:szCs w:val="22"/>
          <w:bdr w:val="none" w:sz="0" w:space="0" w:color="auto"/>
          <w:lang w:val="hu-HU" w:eastAsia="zh-CN" w:bidi="hi-IN"/>
        </w:rPr>
        <w:t>cserjés</w:t>
      </w:r>
      <w:proofErr w:type="gramEnd"/>
      <w:r w:rsidRPr="00043675">
        <w:rPr>
          <w:rFonts w:eastAsia="SimSun"/>
          <w:sz w:val="22"/>
          <w:szCs w:val="22"/>
          <w:bdr w:val="none" w:sz="0" w:space="0" w:color="auto"/>
          <w:lang w:val="hu-HU" w:eastAsia="zh-CN" w:bidi="hi-IN"/>
        </w:rPr>
        <w:t xml:space="preserve"> gyalogakác (</w:t>
      </w:r>
      <w:proofErr w:type="spellStart"/>
      <w:r w:rsidRPr="00043675">
        <w:rPr>
          <w:rFonts w:eastAsia="SimSun"/>
          <w:sz w:val="22"/>
          <w:szCs w:val="22"/>
          <w:bdr w:val="none" w:sz="0" w:space="0" w:color="auto"/>
          <w:lang w:val="hu-HU" w:eastAsia="zh-CN" w:bidi="hi-IN"/>
        </w:rPr>
        <w:t>Amorpha</w:t>
      </w:r>
      <w:proofErr w:type="spellEnd"/>
      <w:r w:rsidRPr="00043675">
        <w:rPr>
          <w:rFonts w:eastAsia="SimSun"/>
          <w:sz w:val="22"/>
          <w:szCs w:val="22"/>
          <w:bdr w:val="none" w:sz="0" w:space="0" w:color="auto"/>
          <w:lang w:val="hu-HU" w:eastAsia="zh-CN" w:bidi="hi-IN"/>
        </w:rPr>
        <w:t xml:space="preserve"> </w:t>
      </w:r>
      <w:proofErr w:type="spellStart"/>
      <w:r w:rsidRPr="00043675">
        <w:rPr>
          <w:rFonts w:eastAsia="SimSun"/>
          <w:sz w:val="22"/>
          <w:szCs w:val="22"/>
          <w:bdr w:val="none" w:sz="0" w:space="0" w:color="auto"/>
          <w:lang w:val="hu-HU" w:eastAsia="zh-CN" w:bidi="hi-IN"/>
        </w:rPr>
        <w:t>fruticossa</w:t>
      </w:r>
      <w:proofErr w:type="spellEnd"/>
      <w:r w:rsidRPr="00043675">
        <w:rPr>
          <w:rFonts w:eastAsia="SimSun"/>
          <w:sz w:val="22"/>
          <w:szCs w:val="22"/>
          <w:bdr w:val="none" w:sz="0" w:space="0" w:color="auto"/>
          <w:lang w:val="hu-HU" w:eastAsia="zh-CN" w:bidi="hi-IN"/>
        </w:rPr>
        <w:t>)</w:t>
      </w:r>
    </w:p>
    <w:p w:rsidR="00A95AFC" w:rsidRDefault="00A95AFC">
      <w:bookmarkStart w:id="0" w:name="_GoBack"/>
      <w:bookmarkEnd w:id="0"/>
    </w:p>
    <w:sectPr w:rsidR="00A95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1B"/>
    <w:rsid w:val="0006771B"/>
    <w:rsid w:val="00A9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969F8-F020-43FD-A37E-DE9B7FE5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0677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0677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fr-FR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nadrava@ddnp.kvv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1</cp:revision>
  <dcterms:created xsi:type="dcterms:W3CDTF">2019-02-28T12:23:00Z</dcterms:created>
  <dcterms:modified xsi:type="dcterms:W3CDTF">2019-02-28T12:23:00Z</dcterms:modified>
</cp:coreProperties>
</file>