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9951D" w14:textId="6B7D4CA8" w:rsidR="00110D79" w:rsidRDefault="00110D79" w:rsidP="00110D79">
      <w:pPr>
        <w:spacing w:after="0" w:line="360" w:lineRule="auto"/>
      </w:pPr>
      <w:proofErr w:type="gramStart"/>
      <w:r>
        <w:t>Szám:  MT</w:t>
      </w:r>
      <w:proofErr w:type="gramEnd"/>
      <w:r>
        <w:t xml:space="preserve">/………………./2020.                       </w:t>
      </w:r>
    </w:p>
    <w:p w14:paraId="34DA68CE" w14:textId="6F8FD518" w:rsidR="00110D79" w:rsidRDefault="00110D79" w:rsidP="00110D79">
      <w:pPr>
        <w:spacing w:after="0" w:line="360" w:lineRule="auto"/>
      </w:pPr>
      <w:r>
        <w:t xml:space="preserve">Előterjesztés címe: </w:t>
      </w:r>
      <w:r w:rsidR="003A7745">
        <w:t>A</w:t>
      </w:r>
      <w:r w:rsidR="003A7745" w:rsidRPr="003A7745">
        <w:t xml:space="preserve"> nem közművel összegyűjtött háztartási szennyvíz begyűjtésére vonatkozó helyi közszolgáltatásról</w:t>
      </w:r>
    </w:p>
    <w:p w14:paraId="39F3768F" w14:textId="77777777" w:rsidR="00110D79" w:rsidRDefault="00110D79" w:rsidP="00110D79">
      <w:pPr>
        <w:spacing w:after="0" w:line="360" w:lineRule="auto"/>
      </w:pPr>
      <w:r>
        <w:t xml:space="preserve">Előterjesztés tartalomjegyzéke: </w:t>
      </w:r>
    </w:p>
    <w:p w14:paraId="4C182FFA" w14:textId="77777777" w:rsidR="00110D79" w:rsidRDefault="00110D79" w:rsidP="00110D79">
      <w:pPr>
        <w:spacing w:after="0" w:line="360" w:lineRule="auto"/>
      </w:pPr>
      <w:r>
        <w:t>Szöveges előterjesztés</w:t>
      </w:r>
    </w:p>
    <w:p w14:paraId="56F57677" w14:textId="24AA7388" w:rsidR="00110D79" w:rsidRDefault="003A7745" w:rsidP="00110D79">
      <w:pPr>
        <w:spacing w:after="0" w:line="360" w:lineRule="auto"/>
      </w:pPr>
      <w:r>
        <w:t>Rendelet tervezet</w:t>
      </w:r>
    </w:p>
    <w:p w14:paraId="21CE9B9C" w14:textId="23D7029D" w:rsidR="00110D79" w:rsidRDefault="00110D79" w:rsidP="00110D79">
      <w:pPr>
        <w:spacing w:after="0" w:line="360" w:lineRule="auto"/>
      </w:pPr>
      <w:r>
        <w:t>Előterjesztést tárgyalja/testület: Mátraterenye Község Önkormányzatának képviselő-testülete</w:t>
      </w:r>
    </w:p>
    <w:p w14:paraId="0AF1D8CD" w14:textId="0C965616" w:rsidR="00110D79" w:rsidRDefault="00110D79" w:rsidP="00110D79">
      <w:pPr>
        <w:spacing w:after="0" w:line="360" w:lineRule="auto"/>
      </w:pPr>
      <w:r>
        <w:t>Előterjesztést tárgyaló testület</w:t>
      </w:r>
      <w:r w:rsidR="00FE3989">
        <w:t>i</w:t>
      </w:r>
      <w:r>
        <w:t xml:space="preserve"> ülés időpontja: 2020. március</w:t>
      </w:r>
    </w:p>
    <w:p w14:paraId="7B16D449" w14:textId="09814FC5" w:rsidR="00110D79" w:rsidRDefault="00110D79" w:rsidP="00110D79">
      <w:pPr>
        <w:spacing w:after="0" w:line="360" w:lineRule="auto"/>
      </w:pPr>
      <w:r>
        <w:t>Előterjesztő: Urbányi Edina jegyző</w:t>
      </w:r>
    </w:p>
    <w:p w14:paraId="35DAEDFB" w14:textId="08B69AD1" w:rsidR="00110D79" w:rsidRDefault="00110D79" w:rsidP="00110D79">
      <w:pPr>
        <w:spacing w:after="0" w:line="360" w:lineRule="auto"/>
      </w:pPr>
      <w:r>
        <w:t>Előterjesztést összeállította: Urbányi Edina jegyző</w:t>
      </w:r>
    </w:p>
    <w:p w14:paraId="33B3ECD7" w14:textId="1C5217E9" w:rsidR="00110D79" w:rsidRDefault="00110D79" w:rsidP="00110D79">
      <w:pPr>
        <w:spacing w:after="0" w:line="360" w:lineRule="auto"/>
      </w:pPr>
      <w:r>
        <w:t xml:space="preserve">Döntési javaslat formája </w:t>
      </w:r>
      <w:r w:rsidR="003A7745">
        <w:t>RENDELET</w:t>
      </w:r>
    </w:p>
    <w:p w14:paraId="1891C2DC" w14:textId="766D4812" w:rsidR="00110D79" w:rsidRDefault="00110D79" w:rsidP="00110D79">
      <w:pPr>
        <w:spacing w:after="0" w:line="360" w:lineRule="auto"/>
      </w:pPr>
      <w:r>
        <w:t xml:space="preserve">Döntés /szavazás típusa </w:t>
      </w:r>
      <w:r w:rsidR="003A7745">
        <w:t xml:space="preserve">Minősített </w:t>
      </w:r>
      <w:r>
        <w:t>többség</w:t>
      </w:r>
    </w:p>
    <w:p w14:paraId="1E90B090" w14:textId="2FD250D1" w:rsidR="00110D79" w:rsidRDefault="00110D79" w:rsidP="00110D79">
      <w:pPr>
        <w:spacing w:after="0" w:line="360" w:lineRule="auto"/>
      </w:pPr>
    </w:p>
    <w:p w14:paraId="327326DC" w14:textId="6784D10F" w:rsidR="00110D79" w:rsidRDefault="00110D79" w:rsidP="00110D79">
      <w:pPr>
        <w:spacing w:after="0" w:line="360" w:lineRule="auto"/>
        <w:rPr>
          <w:b/>
          <w:bCs/>
        </w:rPr>
      </w:pPr>
      <w:r>
        <w:rPr>
          <w:b/>
          <w:bCs/>
        </w:rPr>
        <w:t>Tisztelt Képviselőtestület!</w:t>
      </w:r>
    </w:p>
    <w:p w14:paraId="6D550C94" w14:textId="77777777" w:rsidR="00A91B70" w:rsidRDefault="00A91B70" w:rsidP="00110D79">
      <w:pPr>
        <w:spacing w:after="0" w:line="360" w:lineRule="auto"/>
        <w:rPr>
          <w:b/>
          <w:bCs/>
        </w:rPr>
      </w:pPr>
    </w:p>
    <w:p w14:paraId="5FA44DC4" w14:textId="77777777" w:rsidR="00A91B70" w:rsidRPr="00A91B70" w:rsidRDefault="00A91B70" w:rsidP="00A91B70">
      <w:pPr>
        <w:spacing w:after="0" w:line="360" w:lineRule="auto"/>
        <w:jc w:val="both"/>
      </w:pPr>
      <w:r w:rsidRPr="00A91B70">
        <w:t xml:space="preserve">A vízgazdálkodásról szóló 1995. évi LVII. törvény (a továbbiakban: </w:t>
      </w:r>
      <w:proofErr w:type="spellStart"/>
      <w:r w:rsidRPr="00A91B70">
        <w:t>Vgt</w:t>
      </w:r>
      <w:proofErr w:type="spellEnd"/>
      <w:r w:rsidRPr="00A91B70">
        <w:t>.) IX/A. Fejezete tartalmazza a nem közművel összegyűjtött háztartási szennyvíz begyűjtésére vonatkozó közszolgáltatás szabályait. A 44/B. § és a 44/C. § (1) bekezdése kimondja, hogy</w:t>
      </w:r>
    </w:p>
    <w:p w14:paraId="3D48333E" w14:textId="77777777" w:rsidR="00A91B70" w:rsidRPr="00A91B70" w:rsidRDefault="00A91B70" w:rsidP="00A91B70">
      <w:pPr>
        <w:spacing w:after="0" w:line="360" w:lineRule="auto"/>
        <w:jc w:val="both"/>
      </w:pPr>
    </w:p>
    <w:p w14:paraId="15E29F9A" w14:textId="77777777" w:rsidR="00A91B70" w:rsidRPr="00A91B70" w:rsidRDefault="00A91B70" w:rsidP="00A91B70">
      <w:pPr>
        <w:spacing w:after="0" w:line="360" w:lineRule="auto"/>
        <w:jc w:val="both"/>
      </w:pPr>
      <w:r w:rsidRPr="00A91B70">
        <w:t>-</w:t>
      </w:r>
      <w:r w:rsidRPr="00A91B70">
        <w:tab/>
        <w:t>az ingatlan tulajdonosa, vagyonkezelője vagy egyéb jogcímen használója köteles az ingatlanán keletkező, közüzemi csatornahálózatba vagy a helyben való, engedélyezett módon történő tisztítás után befogadóba nem vezetett háztartási szennyvizet a vizek hasznosítását, védelmét és kártételeinek elhárítását szolgáló tevékenységekre és létesítményekre vonatkozó általános szabályokról szóló kormányrendeletben meghatározott módon gyűjteni, továbbá az annak begyűjtésére feljogosított közszolgáltatónak átadni, illetve</w:t>
      </w:r>
    </w:p>
    <w:p w14:paraId="321194C3" w14:textId="3F022491" w:rsidR="00A91B70" w:rsidRDefault="00A91B70" w:rsidP="00A91B70">
      <w:pPr>
        <w:spacing w:after="0" w:line="360" w:lineRule="auto"/>
        <w:jc w:val="both"/>
      </w:pPr>
      <w:r w:rsidRPr="00A91B70">
        <w:t>-</w:t>
      </w:r>
      <w:r w:rsidRPr="00A91B70">
        <w:tab/>
        <w:t>a települési önkormányzat vagy azok társulása kötelezően ellátandó közszolgáltatásként a közüzemi csatornahálózatba vagy a vízgazdálkodási hatósági jogkör gyakorlásáról szóló kormányrendeletben meghatározott módon engedélyezett egyedi szennyvízkezelés után befogadóba nem vezetett háztartási szennyvíz begyűjtésére közszolgáltatást (a továbbiakban: közszolgáltatás) szervez és tart fenn.</w:t>
      </w:r>
    </w:p>
    <w:p w14:paraId="67AC5A69" w14:textId="77777777" w:rsidR="00CD7FDB" w:rsidRDefault="00CD7FDB" w:rsidP="00CD7FDB">
      <w:pPr>
        <w:spacing w:after="0" w:line="360" w:lineRule="auto"/>
        <w:jc w:val="both"/>
      </w:pPr>
      <w:r>
        <w:t xml:space="preserve">A </w:t>
      </w:r>
      <w:proofErr w:type="spellStart"/>
      <w:r>
        <w:t>Vgt</w:t>
      </w:r>
      <w:proofErr w:type="spellEnd"/>
      <w:r>
        <w:t>. 44/C. § (2) bekezdése alapján a települési önkormányzat képviselő testületének rendeletben kell megállapítania</w:t>
      </w:r>
    </w:p>
    <w:p w14:paraId="5A154EE0" w14:textId="77777777" w:rsidR="00CD7FDB" w:rsidRDefault="00CD7FDB" w:rsidP="00CD7FDB">
      <w:pPr>
        <w:spacing w:after="0" w:line="360" w:lineRule="auto"/>
        <w:jc w:val="both"/>
      </w:pPr>
      <w:r>
        <w:t>a)</w:t>
      </w:r>
      <w:r>
        <w:tab/>
        <w:t>a közszolgáltatás tartalmát,</w:t>
      </w:r>
    </w:p>
    <w:p w14:paraId="7E7FD451" w14:textId="77777777" w:rsidR="00CD7FDB" w:rsidRDefault="00CD7FDB" w:rsidP="00CD7FDB">
      <w:pPr>
        <w:spacing w:after="0" w:line="360" w:lineRule="auto"/>
        <w:jc w:val="both"/>
      </w:pPr>
      <w:r>
        <w:t>b)</w:t>
      </w:r>
      <w:r>
        <w:tab/>
        <w:t>a közszolgáltatással ellátott területet,</w:t>
      </w:r>
    </w:p>
    <w:p w14:paraId="09012BAE" w14:textId="77777777" w:rsidR="00CD7FDB" w:rsidRDefault="00CD7FDB" w:rsidP="00CD7FDB">
      <w:pPr>
        <w:spacing w:after="0" w:line="360" w:lineRule="auto"/>
        <w:jc w:val="both"/>
      </w:pPr>
      <w:r>
        <w:t>c)</w:t>
      </w:r>
      <w:r>
        <w:tab/>
        <w:t>a közszolgáltató megnevezését,</w:t>
      </w:r>
    </w:p>
    <w:p w14:paraId="0CF55641" w14:textId="77777777" w:rsidR="00CD7FDB" w:rsidRDefault="00CD7FDB" w:rsidP="00CD7FDB">
      <w:pPr>
        <w:spacing w:after="0" w:line="360" w:lineRule="auto"/>
        <w:jc w:val="both"/>
      </w:pPr>
      <w:r>
        <w:lastRenderedPageBreak/>
        <w:t>d)</w:t>
      </w:r>
      <w:r>
        <w:tab/>
        <w:t>az ártalmatlanítás céljából történő átadási helyet,</w:t>
      </w:r>
    </w:p>
    <w:p w14:paraId="3AFABD40" w14:textId="77777777" w:rsidR="00CD7FDB" w:rsidRDefault="00CD7FDB" w:rsidP="00CD7FDB">
      <w:pPr>
        <w:spacing w:after="0" w:line="360" w:lineRule="auto"/>
        <w:jc w:val="both"/>
      </w:pPr>
      <w:r>
        <w:t>e)</w:t>
      </w:r>
      <w:r>
        <w:tab/>
        <w:t>az ingatlan tulajdonosok kötelezettségeit, valamint</w:t>
      </w:r>
    </w:p>
    <w:p w14:paraId="403B1E96" w14:textId="77777777" w:rsidR="00CD7FDB" w:rsidRDefault="00CD7FDB" w:rsidP="00CD7FDB">
      <w:pPr>
        <w:spacing w:after="0" w:line="360" w:lineRule="auto"/>
        <w:jc w:val="both"/>
      </w:pPr>
      <w:r>
        <w:t>f)</w:t>
      </w:r>
      <w:r>
        <w:tab/>
        <w:t>a díj mértékét.</w:t>
      </w:r>
    </w:p>
    <w:p w14:paraId="37112E45" w14:textId="77777777" w:rsidR="00CD7FDB" w:rsidRDefault="00CD7FDB" w:rsidP="00CD7FDB">
      <w:pPr>
        <w:spacing w:after="0" w:line="360" w:lineRule="auto"/>
        <w:jc w:val="both"/>
      </w:pPr>
    </w:p>
    <w:p w14:paraId="50419FE6" w14:textId="14683AE4" w:rsidR="00CD7FDB" w:rsidRDefault="00CD7FDB" w:rsidP="00CD7FDB">
      <w:pPr>
        <w:spacing w:after="0" w:line="360" w:lineRule="auto"/>
        <w:jc w:val="both"/>
      </w:pPr>
      <w:r>
        <w:t xml:space="preserve">A rendeletalkotási felhatalmazást a nem közművel összegyűjtött háztartási szennyvíz tekintetében a </w:t>
      </w:r>
      <w:proofErr w:type="spellStart"/>
      <w:r>
        <w:t>Vgt</w:t>
      </w:r>
      <w:proofErr w:type="spellEnd"/>
      <w:r>
        <w:t>. 45. § (6) bekezdése tartalmazza.</w:t>
      </w:r>
    </w:p>
    <w:p w14:paraId="7DA7FFE3" w14:textId="54C1A235" w:rsidR="00AE41B6" w:rsidRDefault="0081081A" w:rsidP="00CD7FDB">
      <w:pPr>
        <w:spacing w:after="0" w:line="360" w:lineRule="auto"/>
        <w:jc w:val="both"/>
      </w:pPr>
      <w:r w:rsidRPr="0081081A">
        <w:t>A fentiek után kérem a Tisztelt Képviselő-testületet az előterjesztés megtárgyalására és a csatolt rendelet tervezet elfogadására.</w:t>
      </w:r>
    </w:p>
    <w:p w14:paraId="41FE70C2" w14:textId="77777777" w:rsidR="00D5319A" w:rsidRPr="00A91B70" w:rsidRDefault="00D5319A" w:rsidP="00CD7FDB">
      <w:pPr>
        <w:spacing w:after="0" w:line="360" w:lineRule="auto"/>
        <w:jc w:val="both"/>
      </w:pPr>
    </w:p>
    <w:p w14:paraId="55748B62" w14:textId="77777777" w:rsidR="003A7745" w:rsidRDefault="003A7745" w:rsidP="00110D79">
      <w:pPr>
        <w:spacing w:after="0" w:line="360" w:lineRule="auto"/>
        <w:rPr>
          <w:b/>
          <w:bCs/>
        </w:rPr>
      </w:pPr>
    </w:p>
    <w:p w14:paraId="528F1175" w14:textId="559D9F00" w:rsidR="00AC14F4" w:rsidRDefault="00AC14F4" w:rsidP="00AC14F4">
      <w:pPr>
        <w:spacing w:after="0" w:line="360" w:lineRule="auto"/>
      </w:pPr>
    </w:p>
    <w:p w14:paraId="1AE9B99D" w14:textId="54F6BD1C" w:rsidR="00AC14F4" w:rsidRDefault="00AC14F4" w:rsidP="00AC14F4">
      <w:pPr>
        <w:spacing w:after="0" w:line="360" w:lineRule="auto"/>
      </w:pPr>
      <w:r>
        <w:t>Mátraterenye, 2020. március</w:t>
      </w:r>
    </w:p>
    <w:p w14:paraId="18C1B7B6" w14:textId="5AB1811B" w:rsidR="00AC14F4" w:rsidRDefault="00AC14F4" w:rsidP="00AC14F4">
      <w:pPr>
        <w:spacing w:after="0" w:line="360" w:lineRule="auto"/>
      </w:pPr>
    </w:p>
    <w:p w14:paraId="66B2C74B" w14:textId="7B341667" w:rsidR="00AC14F4" w:rsidRDefault="00AC14F4" w:rsidP="00AC14F4">
      <w:pPr>
        <w:spacing w:after="0" w:line="360" w:lineRule="auto"/>
        <w:jc w:val="right"/>
      </w:pPr>
      <w:r>
        <w:t>Urbányi Edina</w:t>
      </w:r>
    </w:p>
    <w:p w14:paraId="184C739E" w14:textId="26D12A97" w:rsidR="00AC14F4" w:rsidRDefault="00AC14F4" w:rsidP="00AC14F4">
      <w:pPr>
        <w:spacing w:after="0" w:line="360" w:lineRule="auto"/>
        <w:jc w:val="right"/>
      </w:pPr>
      <w:r>
        <w:t>jegyző</w:t>
      </w:r>
    </w:p>
    <w:p w14:paraId="415BB8A6" w14:textId="76C79151" w:rsidR="00AC14F4" w:rsidRDefault="00AC14F4" w:rsidP="00AC14F4">
      <w:pPr>
        <w:spacing w:after="0" w:line="360" w:lineRule="auto"/>
        <w:jc w:val="right"/>
      </w:pPr>
    </w:p>
    <w:p w14:paraId="00369999" w14:textId="77777777" w:rsidR="00AC14F4" w:rsidRPr="00110D79" w:rsidRDefault="00AC14F4" w:rsidP="00AC14F4">
      <w:pPr>
        <w:spacing w:after="0" w:line="360" w:lineRule="auto"/>
        <w:jc w:val="center"/>
      </w:pPr>
    </w:p>
    <w:p w14:paraId="0A0A337D" w14:textId="6515F159" w:rsidR="00165847" w:rsidRDefault="00165847"/>
    <w:p w14:paraId="15D8CFAE" w14:textId="39A412B7" w:rsidR="00C43D29" w:rsidRDefault="00C43D29"/>
    <w:p w14:paraId="666EBB6A" w14:textId="4118AF8B" w:rsidR="00C43D29" w:rsidRDefault="00C43D29"/>
    <w:p w14:paraId="6B133FC2" w14:textId="5C81F4A1" w:rsidR="00C43D29" w:rsidRDefault="00C43D29"/>
    <w:p w14:paraId="0092A7C6" w14:textId="153AFDE5" w:rsidR="00C43D29" w:rsidRDefault="00C43D29"/>
    <w:p w14:paraId="132AFF0E" w14:textId="7387784A" w:rsidR="00C43D29" w:rsidRDefault="00C43D29"/>
    <w:p w14:paraId="2F1E99EB" w14:textId="4403A550" w:rsidR="00C43D29" w:rsidRDefault="00C43D29"/>
    <w:p w14:paraId="5AE9B8D7" w14:textId="5364F495" w:rsidR="00C43D29" w:rsidRDefault="00C43D29"/>
    <w:p w14:paraId="6307E838" w14:textId="4164A25B" w:rsidR="00C43D29" w:rsidRDefault="00C43D29"/>
    <w:p w14:paraId="4CB55A1E" w14:textId="644F21AA" w:rsidR="00C43D29" w:rsidRDefault="00C43D29"/>
    <w:p w14:paraId="4ACB5EC2" w14:textId="76FF16CF" w:rsidR="00C43D29" w:rsidRDefault="00C43D29"/>
    <w:p w14:paraId="331AF757" w14:textId="2C8F8D10" w:rsidR="00C43D29" w:rsidRDefault="00C43D29"/>
    <w:p w14:paraId="1A236B18" w14:textId="5BD027BF" w:rsidR="00C43D29" w:rsidRDefault="00C43D29"/>
    <w:p w14:paraId="5B91B4C9" w14:textId="7FD15A28" w:rsidR="00C43D29" w:rsidRDefault="00C43D29"/>
    <w:p w14:paraId="1D7CBA40" w14:textId="5501FDB1" w:rsidR="00C43D29" w:rsidRDefault="00C43D29"/>
    <w:p w14:paraId="486E6457" w14:textId="4E0C2CCE" w:rsidR="00C43D29" w:rsidRDefault="00C43D29"/>
    <w:p w14:paraId="0C2E6863" w14:textId="5B046472" w:rsidR="00C43D29" w:rsidRPr="001B1BE7" w:rsidRDefault="00C43D29" w:rsidP="001B1BE7">
      <w:pPr>
        <w:jc w:val="center"/>
        <w:rPr>
          <w:b/>
          <w:bCs/>
        </w:rPr>
      </w:pPr>
      <w:r w:rsidRPr="00C43D29">
        <w:rPr>
          <w:b/>
          <w:bCs/>
        </w:rPr>
        <w:lastRenderedPageBreak/>
        <w:t>HATÁSVIZSGÁLAT</w:t>
      </w:r>
    </w:p>
    <w:p w14:paraId="77445B5B" w14:textId="3E328CC7" w:rsidR="00C43D29" w:rsidRDefault="00C43D29" w:rsidP="00C43D29">
      <w:r>
        <w:t xml:space="preserve">A 2011. január 1-jétől hatályos, a jogalkotásról szóló 2010. évi CXXX. törvény (a továbbiakban: </w:t>
      </w:r>
      <w:proofErr w:type="spellStart"/>
      <w:r>
        <w:t>Jat</w:t>
      </w:r>
      <w:proofErr w:type="spellEnd"/>
      <w:r>
        <w:t xml:space="preserve">.) 17. §-a szerint: </w:t>
      </w:r>
    </w:p>
    <w:p w14:paraId="674997AC" w14:textId="2A60C221" w:rsidR="00C43D29" w:rsidRDefault="00C43D29" w:rsidP="00C43D29">
      <w:r>
        <w:t xml:space="preserve">17. § (1) A jogszabály előkészítője – a jogszabály feltételezett hatásaihoz igazodó részletességű – előzetes hatásvizsgálat elvégzésével felméri a szabályozás várható következményeit. Az előzetes hatásvizsgálat eredményéről ... önkormányzati rendelet esetén a helyi önkormányzat képviselő-testületét tájékoztatni kell. [...] </w:t>
      </w:r>
    </w:p>
    <w:p w14:paraId="20BEEED3" w14:textId="77777777" w:rsidR="003B4A5F" w:rsidRDefault="00C43D29" w:rsidP="00C43D29">
      <w:r>
        <w:t xml:space="preserve">(2) A hatásvizsgálat során vizsgálni kell </w:t>
      </w:r>
    </w:p>
    <w:p w14:paraId="4CB9E2DE" w14:textId="77777777" w:rsidR="003B4A5F" w:rsidRPr="008A6FB4" w:rsidRDefault="00C43D29" w:rsidP="00C43D29">
      <w:pPr>
        <w:rPr>
          <w:b/>
          <w:bCs/>
          <w:i/>
          <w:iCs/>
        </w:rPr>
      </w:pPr>
      <w:r w:rsidRPr="008A6FB4">
        <w:rPr>
          <w:b/>
          <w:bCs/>
          <w:i/>
          <w:iCs/>
        </w:rPr>
        <w:t xml:space="preserve">a) a tervezett jogszabály valamennyi jelentősnek ítélt hatását, különösen </w:t>
      </w:r>
    </w:p>
    <w:p w14:paraId="694F3A08" w14:textId="77777777" w:rsidR="003B4A5F" w:rsidRPr="008A6FB4" w:rsidRDefault="00C43D29" w:rsidP="00C43D29">
      <w:pPr>
        <w:rPr>
          <w:b/>
          <w:bCs/>
          <w:i/>
          <w:iCs/>
        </w:rPr>
      </w:pPr>
      <w:proofErr w:type="spellStart"/>
      <w:r w:rsidRPr="008A6FB4">
        <w:rPr>
          <w:b/>
          <w:bCs/>
          <w:i/>
          <w:iCs/>
        </w:rPr>
        <w:t>aa</w:t>
      </w:r>
      <w:proofErr w:type="spellEnd"/>
      <w:r w:rsidRPr="008A6FB4">
        <w:rPr>
          <w:b/>
          <w:bCs/>
          <w:i/>
          <w:iCs/>
        </w:rPr>
        <w:t xml:space="preserve">) társadalmi, gazdasági, költségvetési hatásait, </w:t>
      </w:r>
    </w:p>
    <w:p w14:paraId="7A513D31" w14:textId="77777777" w:rsidR="003B4A5F" w:rsidRPr="008A6FB4" w:rsidRDefault="00C43D29" w:rsidP="00C43D29">
      <w:pPr>
        <w:rPr>
          <w:b/>
          <w:bCs/>
          <w:i/>
          <w:iCs/>
        </w:rPr>
      </w:pPr>
      <w:r w:rsidRPr="008A6FB4">
        <w:rPr>
          <w:b/>
          <w:bCs/>
          <w:i/>
          <w:iCs/>
        </w:rPr>
        <w:t xml:space="preserve">ab) környezeti és egészségi következményeit, </w:t>
      </w:r>
    </w:p>
    <w:p w14:paraId="7A78B5F5" w14:textId="77777777" w:rsidR="003B4A5F" w:rsidRPr="008A6FB4" w:rsidRDefault="00C43D29" w:rsidP="00C43D29">
      <w:pPr>
        <w:rPr>
          <w:b/>
          <w:bCs/>
          <w:i/>
          <w:iCs/>
        </w:rPr>
      </w:pPr>
      <w:proofErr w:type="spellStart"/>
      <w:r w:rsidRPr="008A6FB4">
        <w:rPr>
          <w:b/>
          <w:bCs/>
          <w:i/>
          <w:iCs/>
        </w:rPr>
        <w:t>ac</w:t>
      </w:r>
      <w:proofErr w:type="spellEnd"/>
      <w:r w:rsidRPr="008A6FB4">
        <w:rPr>
          <w:b/>
          <w:bCs/>
          <w:i/>
          <w:iCs/>
        </w:rPr>
        <w:t xml:space="preserve">) adminisztratív </w:t>
      </w:r>
      <w:proofErr w:type="spellStart"/>
      <w:r w:rsidRPr="008A6FB4">
        <w:rPr>
          <w:b/>
          <w:bCs/>
          <w:i/>
          <w:iCs/>
        </w:rPr>
        <w:t>terheket</w:t>
      </w:r>
      <w:proofErr w:type="spellEnd"/>
      <w:r w:rsidRPr="008A6FB4">
        <w:rPr>
          <w:b/>
          <w:bCs/>
          <w:i/>
          <w:iCs/>
        </w:rPr>
        <w:t xml:space="preserve"> befolyásoló hatásait, valamint </w:t>
      </w:r>
    </w:p>
    <w:p w14:paraId="2B935F02" w14:textId="77777777" w:rsidR="003B4A5F" w:rsidRPr="008A6FB4" w:rsidRDefault="00C43D29" w:rsidP="00C43D29">
      <w:pPr>
        <w:rPr>
          <w:b/>
          <w:bCs/>
          <w:i/>
          <w:iCs/>
        </w:rPr>
      </w:pPr>
      <w:r w:rsidRPr="008A6FB4">
        <w:rPr>
          <w:b/>
          <w:bCs/>
          <w:i/>
          <w:iCs/>
        </w:rPr>
        <w:t>b) a jogszabály megalkotásának szükségességét, a jogalkotás elmaradásának várható következményeit, és</w:t>
      </w:r>
    </w:p>
    <w:p w14:paraId="4E9EDD39" w14:textId="29439C56" w:rsidR="00C43D29" w:rsidRPr="001B1BE7" w:rsidRDefault="00C43D29" w:rsidP="00C43D29">
      <w:pPr>
        <w:rPr>
          <w:b/>
          <w:bCs/>
          <w:i/>
          <w:iCs/>
        </w:rPr>
      </w:pPr>
      <w:r w:rsidRPr="008A6FB4">
        <w:rPr>
          <w:b/>
          <w:bCs/>
          <w:i/>
          <w:iCs/>
        </w:rPr>
        <w:t xml:space="preserve"> c) a jogszabály alkalmazásához szükséges személyi, szervezeti, tárgyi és pénzügyi feltételeket”. </w:t>
      </w:r>
    </w:p>
    <w:p w14:paraId="065E7D21" w14:textId="2BD49D96" w:rsidR="00C43D29" w:rsidRDefault="00213259" w:rsidP="00C43D29">
      <w:r w:rsidRPr="00213259">
        <w:t>A nem közművel összegyűjtött háztartási szennyvíz begyűjtésére vonatkozó helyi közszolgáltatásról</w:t>
      </w:r>
      <w:r w:rsidRPr="00213259">
        <w:t xml:space="preserve"> </w:t>
      </w:r>
      <w:r>
        <w:t>szóló rendelet tervezet</w:t>
      </w:r>
      <w:r w:rsidR="00F0330C">
        <w:t xml:space="preserve">ben </w:t>
      </w:r>
      <w:r w:rsidR="00C43D29">
        <w:t xml:space="preserve">(a továbbiakban: Tervezet) foglaltak várható hatásai – a </w:t>
      </w:r>
      <w:proofErr w:type="spellStart"/>
      <w:r w:rsidR="00C43D29">
        <w:t>Jat</w:t>
      </w:r>
      <w:proofErr w:type="spellEnd"/>
      <w:r w:rsidR="00C43D29">
        <w:t xml:space="preserve">. 17. § (2) bekezdésében foglalt elvárások tükrében – az alábbiak szerint összegezhetők: </w:t>
      </w:r>
    </w:p>
    <w:p w14:paraId="14875C84" w14:textId="77B9B5E9" w:rsidR="00C43D29" w:rsidRPr="001B1BE7" w:rsidRDefault="00C43D29" w:rsidP="00C43D29">
      <w:pPr>
        <w:rPr>
          <w:b/>
          <w:bCs/>
          <w:i/>
          <w:iCs/>
          <w:u w:val="single"/>
        </w:rPr>
      </w:pPr>
      <w:r w:rsidRPr="001B1BE7">
        <w:rPr>
          <w:b/>
          <w:bCs/>
          <w:i/>
          <w:iCs/>
          <w:u w:val="single"/>
        </w:rPr>
        <w:t xml:space="preserve">a) A tervezett jogszabály valamennyi jelentősnek ítélt hatása </w:t>
      </w:r>
    </w:p>
    <w:p w14:paraId="0F7D5691" w14:textId="77777777" w:rsidR="001A156A" w:rsidRPr="008A6FB4" w:rsidRDefault="00C43D29" w:rsidP="00C43D29">
      <w:pPr>
        <w:rPr>
          <w:b/>
          <w:bCs/>
          <w:i/>
          <w:iCs/>
        </w:rPr>
      </w:pPr>
      <w:proofErr w:type="spellStart"/>
      <w:r w:rsidRPr="008A6FB4">
        <w:rPr>
          <w:b/>
          <w:bCs/>
          <w:i/>
          <w:iCs/>
        </w:rPr>
        <w:t>aa</w:t>
      </w:r>
      <w:proofErr w:type="spellEnd"/>
      <w:r w:rsidRPr="008A6FB4">
        <w:rPr>
          <w:b/>
          <w:bCs/>
          <w:i/>
          <w:iCs/>
        </w:rPr>
        <w:t xml:space="preserve">) A jogszabály társadalmi, gazdasági, költségvetési hatásai </w:t>
      </w:r>
    </w:p>
    <w:p w14:paraId="39892614" w14:textId="3E34F9F7" w:rsidR="00F21301" w:rsidRDefault="00341348" w:rsidP="00F21301">
      <w:pPr>
        <w:jc w:val="both"/>
      </w:pPr>
      <w:r w:rsidRPr="00341348">
        <w:t xml:space="preserve">A nem közművel összegyűjtött háztartási szennyvíz begyűjtésére vonatkozó közszolgáltatást a vizek védelme, hasznosítása, kártételeinek elhárítása a környezet és természetvédelmi követelmények </w:t>
      </w:r>
      <w:proofErr w:type="gramStart"/>
      <w:r w:rsidRPr="00341348">
        <w:t>figyelembe vételével</w:t>
      </w:r>
      <w:proofErr w:type="gramEnd"/>
      <w:r w:rsidRPr="00341348">
        <w:t xml:space="preserve"> kell ellátni. </w:t>
      </w:r>
      <w:r w:rsidR="00F21301">
        <w:t>A nem közművel összegyűjtött háztartási szennyvíz begyűjtésére vonatkozó közszolgáltatás kötelező</w:t>
      </w:r>
      <w:r w:rsidR="004F4076">
        <w:t xml:space="preserve"> </w:t>
      </w:r>
      <w:r w:rsidR="00F21301">
        <w:t xml:space="preserve">jellege növeli a háztartások kiadásait, ugyanakkor állampolgári kötelesség is, hogy a háztartásoknál keletkező szennyvíz ne terhelje a környezetet.  </w:t>
      </w:r>
    </w:p>
    <w:p w14:paraId="7D364C66" w14:textId="5D869B44" w:rsidR="00C43D29" w:rsidRDefault="00F21301" w:rsidP="00F21301">
      <w:pPr>
        <w:jc w:val="both"/>
      </w:pPr>
      <w:r>
        <w:t xml:space="preserve"> </w:t>
      </w:r>
      <w:r w:rsidR="00C43D29">
        <w:t>A lakosság számára a rendelet</w:t>
      </w:r>
      <w:r w:rsidR="001106CD">
        <w:t xml:space="preserve"> bevezetése</w:t>
      </w:r>
      <w:r w:rsidR="00C43D29">
        <w:t xml:space="preserve"> a közszolgáltatás díjának </w:t>
      </w:r>
      <w:r w:rsidR="001106CD">
        <w:t xml:space="preserve">bevezetését </w:t>
      </w:r>
      <w:r w:rsidR="00C43D29">
        <w:t xml:space="preserve">vonja maga után. A közszolgáltatási díj </w:t>
      </w:r>
      <w:proofErr w:type="gramStart"/>
      <w:r w:rsidR="00C43D29">
        <w:t>beszedésére  a</w:t>
      </w:r>
      <w:proofErr w:type="gramEnd"/>
      <w:r w:rsidR="00C43D29">
        <w:t xml:space="preserve"> közszolgáltató jogosult, az ő bevételét képezi. </w:t>
      </w:r>
    </w:p>
    <w:p w14:paraId="1DED58F0" w14:textId="32CCBB31" w:rsidR="00ED7C2F" w:rsidRDefault="00C43D29" w:rsidP="00C43D29">
      <w:pPr>
        <w:rPr>
          <w:b/>
          <w:bCs/>
          <w:i/>
          <w:iCs/>
        </w:rPr>
      </w:pPr>
      <w:r w:rsidRPr="008A6FB4">
        <w:rPr>
          <w:b/>
          <w:bCs/>
          <w:i/>
          <w:iCs/>
        </w:rPr>
        <w:t xml:space="preserve">ab) A jogszabály környezeti és egészségi következményei </w:t>
      </w:r>
    </w:p>
    <w:p w14:paraId="4AF212CF" w14:textId="77777777" w:rsidR="00DD7567" w:rsidRDefault="00BC12E5" w:rsidP="00DD7567">
      <w:r w:rsidRPr="00BC12E5">
        <w:t xml:space="preserve">A nem közművel összegyűjtött szennyvíz gyűjtése szabályozott körülmények között ellenőrzötten történik csökkentve ezzel a </w:t>
      </w:r>
      <w:r w:rsidRPr="00200F3B">
        <w:t xml:space="preserve">környezeti </w:t>
      </w:r>
      <w:proofErr w:type="spellStart"/>
      <w:r w:rsidRPr="00200F3B">
        <w:t>terheket</w:t>
      </w:r>
      <w:proofErr w:type="spellEnd"/>
      <w:r w:rsidRPr="00200F3B">
        <w:t>.</w:t>
      </w:r>
      <w:r>
        <w:t xml:space="preserve"> </w:t>
      </w:r>
      <w:r w:rsidR="00DD7567">
        <w:t xml:space="preserve">A nem közművel összegyűjtött háztartási szennyvíz begyűjtésére vonatkozó közszolgáltatás </w:t>
      </w:r>
      <w:proofErr w:type="gramStart"/>
      <w:r w:rsidR="00DD7567">
        <w:t>igénybe vétele</w:t>
      </w:r>
      <w:proofErr w:type="gramEnd"/>
      <w:r w:rsidR="00DD7567">
        <w:t xml:space="preserve">, a település lakói számára élhetőbb, tisztább környezetet biztosít. Ezáltal csökken a környezet terhelése, a környezeti ártalmak mérséklődnek. </w:t>
      </w:r>
    </w:p>
    <w:p w14:paraId="733626A2" w14:textId="43C87B8C" w:rsidR="005F4A1B" w:rsidRPr="00BC12E5" w:rsidRDefault="00DD7567" w:rsidP="00DD7567">
      <w:r>
        <w:t xml:space="preserve"> </w:t>
      </w:r>
      <w:r w:rsidR="00CD32D8" w:rsidRPr="00CD32D8">
        <w:t>A rendeletnek egészségügyi következményei nincsenek.</w:t>
      </w:r>
    </w:p>
    <w:p w14:paraId="1A1C7A7F" w14:textId="77777777" w:rsidR="00ED7C2F" w:rsidRPr="008A6FB4" w:rsidRDefault="00C43D29" w:rsidP="00C43D29">
      <w:pPr>
        <w:rPr>
          <w:b/>
          <w:bCs/>
          <w:i/>
          <w:iCs/>
        </w:rPr>
      </w:pPr>
      <w:proofErr w:type="spellStart"/>
      <w:r w:rsidRPr="008A6FB4">
        <w:rPr>
          <w:b/>
          <w:bCs/>
          <w:i/>
          <w:iCs/>
        </w:rPr>
        <w:t>ac</w:t>
      </w:r>
      <w:proofErr w:type="spellEnd"/>
      <w:r w:rsidRPr="008A6FB4">
        <w:rPr>
          <w:b/>
          <w:bCs/>
          <w:i/>
          <w:iCs/>
        </w:rPr>
        <w:t xml:space="preserve">) A jogszabály adminisztratív </w:t>
      </w:r>
      <w:proofErr w:type="spellStart"/>
      <w:r w:rsidRPr="008A6FB4">
        <w:rPr>
          <w:b/>
          <w:bCs/>
          <w:i/>
          <w:iCs/>
        </w:rPr>
        <w:t>terheket</w:t>
      </w:r>
      <w:proofErr w:type="spellEnd"/>
      <w:r w:rsidRPr="008A6FB4">
        <w:rPr>
          <w:b/>
          <w:bCs/>
          <w:i/>
          <w:iCs/>
        </w:rPr>
        <w:t xml:space="preserve"> befolyásoló hatásai </w:t>
      </w:r>
    </w:p>
    <w:p w14:paraId="16B2C9BD" w14:textId="78F6D01E" w:rsidR="00C43D29" w:rsidRDefault="00C43D29" w:rsidP="00C43D29">
      <w:r>
        <w:t xml:space="preserve">A Tervezet elfogadásának adminisztratív </w:t>
      </w:r>
      <w:proofErr w:type="spellStart"/>
      <w:r>
        <w:t>terheket</w:t>
      </w:r>
      <w:proofErr w:type="spellEnd"/>
      <w:r>
        <w:t xml:space="preserve"> befolyásoló hatásai nincsenek. </w:t>
      </w:r>
    </w:p>
    <w:p w14:paraId="7A876ED8" w14:textId="77777777" w:rsidR="008A6FB4" w:rsidRPr="001B1BE7" w:rsidRDefault="00C43D29" w:rsidP="00C43D29">
      <w:pPr>
        <w:rPr>
          <w:u w:val="single"/>
        </w:rPr>
      </w:pPr>
      <w:r w:rsidRPr="001B1BE7">
        <w:rPr>
          <w:b/>
          <w:bCs/>
          <w:i/>
          <w:iCs/>
          <w:u w:val="single"/>
        </w:rPr>
        <w:t>b) A jogszabály megalkotásának szükségessége, a jogalkotás elmaradásának várható következményei</w:t>
      </w:r>
      <w:r w:rsidRPr="001B1BE7">
        <w:rPr>
          <w:u w:val="single"/>
        </w:rPr>
        <w:t xml:space="preserve"> </w:t>
      </w:r>
    </w:p>
    <w:p w14:paraId="39A84E03" w14:textId="4B916862" w:rsidR="007B3133" w:rsidRDefault="000514A4" w:rsidP="00C43D29">
      <w:r w:rsidRPr="000514A4">
        <w:lastRenderedPageBreak/>
        <w:t xml:space="preserve">A jogszabály megalkotását a vízgazdálkodásról szóló 1995. évi LVII. törvény 45. § (6) bekezdése kötelezővé teszi a települési önkormányzatok részére. Ennek elmaradása jogszabálysértést eredményez.  </w:t>
      </w:r>
      <w:r w:rsidR="008F664A">
        <w:t>A</w:t>
      </w:r>
      <w:r w:rsidRPr="000514A4">
        <w:t xml:space="preserve"> rendelet elmaradásának következménye: törvényességi észrevételt tehet a Kormányhivata</w:t>
      </w:r>
      <w:r w:rsidR="00C93084">
        <w:t>l.</w:t>
      </w:r>
    </w:p>
    <w:p w14:paraId="1C303B40" w14:textId="71B4A199" w:rsidR="00EA5096" w:rsidRPr="001B1BE7" w:rsidRDefault="00C43D29" w:rsidP="00C43D29">
      <w:pPr>
        <w:rPr>
          <w:b/>
          <w:bCs/>
          <w:i/>
          <w:iCs/>
          <w:u w:val="single"/>
        </w:rPr>
      </w:pPr>
      <w:r w:rsidRPr="001B1BE7">
        <w:rPr>
          <w:b/>
          <w:bCs/>
          <w:i/>
          <w:iCs/>
          <w:u w:val="single"/>
        </w:rPr>
        <w:t>c) A jogszabály alkalmazásához szükséges személyi, szervezeti, tárgyi és pénzügyi feltételek</w:t>
      </w:r>
    </w:p>
    <w:p w14:paraId="4E14625E" w14:textId="3192E471" w:rsidR="00C43D29" w:rsidRDefault="00C43D29" w:rsidP="00C43D29">
      <w:r>
        <w:t xml:space="preserve"> A Tervezet elfogadása esetén a rendelet </w:t>
      </w:r>
      <w:proofErr w:type="gramStart"/>
      <w:r>
        <w:t>alkalmazása  többlet</w:t>
      </w:r>
      <w:proofErr w:type="gramEnd"/>
      <w:r>
        <w:t xml:space="preserve"> személyi, szervezeti, tárgyi és pénzügyi feltételt nem igényel.  </w:t>
      </w:r>
    </w:p>
    <w:p w14:paraId="6B528FDA" w14:textId="59657F00" w:rsidR="00071722" w:rsidRDefault="00071722" w:rsidP="00C43D29"/>
    <w:p w14:paraId="25C616EA" w14:textId="3B69E8C6" w:rsidR="00071722" w:rsidRDefault="00071722" w:rsidP="00C43D29"/>
    <w:p w14:paraId="56D4C499" w14:textId="764328D9" w:rsidR="004F6A04" w:rsidRPr="00383118" w:rsidRDefault="004F6A04" w:rsidP="00383118">
      <w:pPr>
        <w:pStyle w:val="Listaszerbekezds"/>
        <w:numPr>
          <w:ilvl w:val="0"/>
          <w:numId w:val="3"/>
        </w:numPr>
        <w:jc w:val="center"/>
        <w:rPr>
          <w:b/>
          <w:bCs/>
        </w:rPr>
      </w:pPr>
      <w:r w:rsidRPr="00383118">
        <w:rPr>
          <w:b/>
          <w:bCs/>
        </w:rPr>
        <w:t>Általános indokolás</w:t>
      </w:r>
    </w:p>
    <w:p w14:paraId="3B870D1B" w14:textId="77777777" w:rsidR="004F6A04" w:rsidRDefault="004F6A04" w:rsidP="004F6A04">
      <w:r>
        <w:t xml:space="preserve"> </w:t>
      </w:r>
    </w:p>
    <w:p w14:paraId="013A6702" w14:textId="7EE19E6F" w:rsidR="006F498E" w:rsidRDefault="006F498E" w:rsidP="006F498E">
      <w:pPr>
        <w:jc w:val="both"/>
      </w:pPr>
      <w:r>
        <w:t xml:space="preserve">A nem közművel összegyűjtött háztartási szennyvíz begyűjtésére vonatkozó közszolgáltatás 2013. január 1-jétől már nem a hulladékgazdálkodás, hanem a vízgazdálkodás szabályozási körébe tartozik, a vízgazdálkodásról szóló 1995. évi LVII. törvény (a továbbiakban: </w:t>
      </w:r>
      <w:proofErr w:type="spellStart"/>
      <w:r>
        <w:t>Vgtv</w:t>
      </w:r>
      <w:proofErr w:type="spellEnd"/>
      <w:r>
        <w:t xml:space="preserve">.) IX/A. fejezetében foglaltak szerint.  </w:t>
      </w:r>
    </w:p>
    <w:p w14:paraId="4BE42DDB" w14:textId="09E2C36A" w:rsidR="006F498E" w:rsidRDefault="006F498E" w:rsidP="006F498E">
      <w:pPr>
        <w:jc w:val="both"/>
      </w:pPr>
      <w:r>
        <w:t xml:space="preserve">A </w:t>
      </w:r>
      <w:proofErr w:type="spellStart"/>
      <w:r>
        <w:t>Vgtv</w:t>
      </w:r>
      <w:proofErr w:type="spellEnd"/>
      <w:r>
        <w:t xml:space="preserve">. 45. § (6) bekezdése adja meg a felhatalmazást a települési önkormányzat Képviselőtestülete számára, hogy a törvény 44/C. § (2) bekezdésében meghatározottakat rendeletben szabályozza. </w:t>
      </w:r>
    </w:p>
    <w:p w14:paraId="0BC00094" w14:textId="77777777" w:rsidR="006F498E" w:rsidRDefault="006F498E" w:rsidP="006F498E">
      <w:pPr>
        <w:jc w:val="both"/>
      </w:pPr>
      <w:r>
        <w:t xml:space="preserve">A jogalkotásról szóló 2010. évi CXXX. törvény (továbbiakban: </w:t>
      </w:r>
      <w:proofErr w:type="spellStart"/>
      <w:r>
        <w:t>Jat</w:t>
      </w:r>
      <w:proofErr w:type="spellEnd"/>
      <w:r>
        <w:t xml:space="preserve">.) 5. § (4) bekezdése szerint, a felhatalmazás jogosultja a jogszabályt köteles megalkotni, feltéve, hogy a felhatalmazást adó jogszabályból kifejezetten más nem következik. </w:t>
      </w:r>
    </w:p>
    <w:p w14:paraId="6913BEA2" w14:textId="7AD1FA3D" w:rsidR="00071722" w:rsidRDefault="006F498E" w:rsidP="006F498E">
      <w:pPr>
        <w:jc w:val="both"/>
      </w:pPr>
      <w:r>
        <w:t xml:space="preserve"> </w:t>
      </w:r>
      <w:r w:rsidR="004F6A04">
        <w:t xml:space="preserve">Mátraterenye </w:t>
      </w:r>
      <w:proofErr w:type="gramStart"/>
      <w:r w:rsidR="004F6A04">
        <w:t xml:space="preserve">Község </w:t>
      </w:r>
      <w:r w:rsidR="004F6A04">
        <w:t xml:space="preserve"> Önkormányzata</w:t>
      </w:r>
      <w:proofErr w:type="gramEnd"/>
      <w:r w:rsidR="004F6A04">
        <w:t xml:space="preserve"> </w:t>
      </w:r>
      <w:r w:rsidR="00DC52D2" w:rsidRPr="00DC52D2">
        <w:t>A nem közművel összegyűjtött háztartási szennyvíz begyűjtésére vonatkozó helyi közszolgáltatásról</w:t>
      </w:r>
      <w:r w:rsidR="004F6A04">
        <w:t xml:space="preserve"> szóló rendelete a vízgazdálkodásról szóló 1995. évi LVII. törvény rendelkezéseinek megfelelőn került megalkotásra. A rendelet megalkotásával az önkormányzat jogszabályi kötelezettségének te</w:t>
      </w:r>
      <w:r w:rsidR="00D474D5">
        <w:t>sz</w:t>
      </w:r>
      <w:r w:rsidR="004F6A04">
        <w:t xml:space="preserve"> eleget, és meghatároz</w:t>
      </w:r>
      <w:r w:rsidR="00D474D5">
        <w:t>za</w:t>
      </w:r>
      <w:r w:rsidR="004F6A04">
        <w:t xml:space="preserve"> a közszolgáltatás kereteit.</w:t>
      </w:r>
    </w:p>
    <w:p w14:paraId="6479EFEB" w14:textId="21EEA836" w:rsidR="00FB5CEB" w:rsidRDefault="00FB5CEB" w:rsidP="006F498E">
      <w:pPr>
        <w:jc w:val="both"/>
      </w:pPr>
      <w:r w:rsidRPr="00FB5CEB">
        <w:t xml:space="preserve">Magyarország gazdasági stabilitásáról szóló 2011.évi CXCIV. törvény 32.§-a alapján: „fizetési kötelezettséget megállapító, fizetésre kötelezettek körét bővítő, a fizetési kötelezettség terhét növelő, a kedvezményt, mentességet megszüntető vagy korlátozó jogszabály kihirdetése és hatálybalépése között legalább 30 napnak el kell telnie.” Hivatkozott jogszabálynak való megfelelésről a rendelet-tervezet </w:t>
      </w:r>
      <w:r w:rsidR="00AD3887" w:rsidRPr="00AD3887">
        <w:t>10</w:t>
      </w:r>
      <w:r w:rsidRPr="00AD3887">
        <w:t>. §-a rendelkezik.</w:t>
      </w:r>
    </w:p>
    <w:p w14:paraId="19CD8FA1" w14:textId="7E0BE289" w:rsidR="00383118" w:rsidRDefault="00383118" w:rsidP="006F498E">
      <w:pPr>
        <w:jc w:val="both"/>
      </w:pPr>
    </w:p>
    <w:p w14:paraId="28FE93D0" w14:textId="732F4556" w:rsidR="00383118" w:rsidRDefault="00383118" w:rsidP="00383118">
      <w:pPr>
        <w:pStyle w:val="Listaszerbekezds"/>
        <w:numPr>
          <w:ilvl w:val="0"/>
          <w:numId w:val="3"/>
        </w:numPr>
        <w:jc w:val="center"/>
        <w:rPr>
          <w:b/>
          <w:bCs/>
        </w:rPr>
      </w:pPr>
      <w:r>
        <w:rPr>
          <w:b/>
          <w:bCs/>
        </w:rPr>
        <w:t>Részletes indokolás</w:t>
      </w:r>
    </w:p>
    <w:p w14:paraId="7783DC51" w14:textId="1A06A91E" w:rsidR="00124958" w:rsidRDefault="00124958" w:rsidP="005C054C">
      <w:pPr>
        <w:pStyle w:val="Listaszerbekezds"/>
        <w:jc w:val="both"/>
        <w:rPr>
          <w:b/>
          <w:bCs/>
        </w:rPr>
      </w:pPr>
    </w:p>
    <w:p w14:paraId="0C929581" w14:textId="04A8117C" w:rsidR="005C054C" w:rsidRDefault="005C054C" w:rsidP="005C054C">
      <w:pPr>
        <w:pStyle w:val="Listaszerbekezds"/>
        <w:jc w:val="both"/>
        <w:rPr>
          <w:b/>
          <w:bCs/>
        </w:rPr>
      </w:pPr>
      <w:r>
        <w:rPr>
          <w:b/>
          <w:bCs/>
        </w:rPr>
        <w:t>1.</w:t>
      </w:r>
      <w:proofErr w:type="gramStart"/>
      <w:r>
        <w:rPr>
          <w:b/>
          <w:bCs/>
        </w:rPr>
        <w:t>§.hoz</w:t>
      </w:r>
      <w:proofErr w:type="gramEnd"/>
    </w:p>
    <w:p w14:paraId="3EB36F9B" w14:textId="0625D251" w:rsidR="008342A2" w:rsidRDefault="00637D3C" w:rsidP="005C054C">
      <w:pPr>
        <w:pStyle w:val="Listaszerbekezds"/>
        <w:jc w:val="both"/>
      </w:pPr>
      <w:r>
        <w:t>A rendelet célját határozza meg.</w:t>
      </w:r>
    </w:p>
    <w:p w14:paraId="74022612" w14:textId="117B66AB" w:rsidR="00637D3C" w:rsidRDefault="00637D3C" w:rsidP="005C054C">
      <w:pPr>
        <w:pStyle w:val="Listaszerbekezds"/>
        <w:jc w:val="both"/>
      </w:pPr>
      <w:bookmarkStart w:id="0" w:name="_GoBack"/>
      <w:bookmarkEnd w:id="0"/>
    </w:p>
    <w:p w14:paraId="461E77C7" w14:textId="4A1CD1AD" w:rsidR="00637D3C" w:rsidRDefault="00637D3C" w:rsidP="005C054C">
      <w:pPr>
        <w:pStyle w:val="Listaszerbekezds"/>
        <w:jc w:val="both"/>
        <w:rPr>
          <w:b/>
          <w:bCs/>
        </w:rPr>
      </w:pPr>
      <w:r>
        <w:rPr>
          <w:b/>
          <w:bCs/>
        </w:rPr>
        <w:t>2.§-hoz</w:t>
      </w:r>
    </w:p>
    <w:p w14:paraId="4EA4AAFF" w14:textId="38B933EB" w:rsidR="00637D3C" w:rsidRDefault="00416634" w:rsidP="005C054C">
      <w:pPr>
        <w:pStyle w:val="Listaszerbekezds"/>
        <w:jc w:val="both"/>
      </w:pPr>
      <w:r>
        <w:t>A rendelet hatályát állapítja meg.</w:t>
      </w:r>
    </w:p>
    <w:p w14:paraId="3409A0D4" w14:textId="706BB26A" w:rsidR="00416634" w:rsidRDefault="00416634" w:rsidP="005C054C">
      <w:pPr>
        <w:pStyle w:val="Listaszerbekezds"/>
        <w:jc w:val="both"/>
      </w:pPr>
    </w:p>
    <w:p w14:paraId="6EA87EB2" w14:textId="6143B6D8" w:rsidR="00416634" w:rsidRDefault="00416634" w:rsidP="005C054C">
      <w:pPr>
        <w:pStyle w:val="Listaszerbekezds"/>
        <w:jc w:val="both"/>
        <w:rPr>
          <w:b/>
          <w:bCs/>
        </w:rPr>
      </w:pPr>
      <w:r>
        <w:rPr>
          <w:b/>
          <w:bCs/>
        </w:rPr>
        <w:t>3.§-hoz</w:t>
      </w:r>
    </w:p>
    <w:p w14:paraId="7DCA6990" w14:textId="328EC4F9" w:rsidR="00416634" w:rsidRDefault="004A2A5C" w:rsidP="005C054C">
      <w:pPr>
        <w:pStyle w:val="Listaszerbekezds"/>
        <w:jc w:val="both"/>
      </w:pPr>
      <w:r w:rsidRPr="004A2A5C">
        <w:t>A nem közművel összegyűjtött háztartási szennyvíz begyűjtését végző közszolgáltató kijelölés</w:t>
      </w:r>
      <w:r>
        <w:t>ét</w:t>
      </w:r>
      <w:r w:rsidRPr="004A2A5C">
        <w:t xml:space="preserve"> és az ártalmatlanító hely megnevezés</w:t>
      </w:r>
      <w:r>
        <w:t>ét foglalja magába.</w:t>
      </w:r>
    </w:p>
    <w:p w14:paraId="2A276232" w14:textId="4CD93054" w:rsidR="004A2A5C" w:rsidRDefault="004A2A5C" w:rsidP="005C054C">
      <w:pPr>
        <w:pStyle w:val="Listaszerbekezds"/>
        <w:jc w:val="both"/>
        <w:rPr>
          <w:b/>
          <w:bCs/>
        </w:rPr>
      </w:pPr>
      <w:r>
        <w:rPr>
          <w:b/>
          <w:bCs/>
        </w:rPr>
        <w:lastRenderedPageBreak/>
        <w:t>4.§-hoz</w:t>
      </w:r>
    </w:p>
    <w:p w14:paraId="431FDCD5" w14:textId="0E14DFEB" w:rsidR="004A2A5C" w:rsidRDefault="001149F6" w:rsidP="005C054C">
      <w:pPr>
        <w:pStyle w:val="Listaszerbekezds"/>
        <w:jc w:val="both"/>
      </w:pPr>
      <w:r w:rsidRPr="001149F6">
        <w:t>A közszolgáltatás ellátásának rendj</w:t>
      </w:r>
      <w:r>
        <w:t>ét</w:t>
      </w:r>
      <w:r w:rsidRPr="001149F6">
        <w:t xml:space="preserve"> és módj</w:t>
      </w:r>
      <w:r>
        <w:t>át taglalja.</w:t>
      </w:r>
    </w:p>
    <w:p w14:paraId="51DEF078" w14:textId="70BC0AFA" w:rsidR="001149F6" w:rsidRDefault="001149F6" w:rsidP="005C054C">
      <w:pPr>
        <w:pStyle w:val="Listaszerbekezds"/>
        <w:jc w:val="both"/>
      </w:pPr>
    </w:p>
    <w:p w14:paraId="78FDFB6C" w14:textId="3BC9BF36" w:rsidR="001149F6" w:rsidRDefault="001149F6" w:rsidP="005C054C">
      <w:pPr>
        <w:pStyle w:val="Listaszerbekezds"/>
        <w:jc w:val="both"/>
        <w:rPr>
          <w:b/>
          <w:bCs/>
        </w:rPr>
      </w:pPr>
      <w:r>
        <w:rPr>
          <w:b/>
          <w:bCs/>
        </w:rPr>
        <w:t>5.§-hoz</w:t>
      </w:r>
    </w:p>
    <w:p w14:paraId="45B949BE" w14:textId="193FFBB7" w:rsidR="001149F6" w:rsidRDefault="00952AEA" w:rsidP="005C054C">
      <w:pPr>
        <w:pStyle w:val="Listaszerbekezds"/>
        <w:jc w:val="both"/>
      </w:pPr>
      <w:r w:rsidRPr="00952AEA">
        <w:t>A közszolgáltatás teljesítésére vonatkozó szerződés egyes tartalmi elemei</w:t>
      </w:r>
      <w:r w:rsidR="0029558C">
        <w:t>t tartalmazza.</w:t>
      </w:r>
    </w:p>
    <w:p w14:paraId="46A868F5" w14:textId="45CF51CD" w:rsidR="0029558C" w:rsidRDefault="0029558C" w:rsidP="005C054C">
      <w:pPr>
        <w:pStyle w:val="Listaszerbekezds"/>
        <w:jc w:val="both"/>
      </w:pPr>
    </w:p>
    <w:p w14:paraId="3D81F44C" w14:textId="41AFE175" w:rsidR="0029558C" w:rsidRDefault="0029558C" w:rsidP="005C054C">
      <w:pPr>
        <w:pStyle w:val="Listaszerbekezds"/>
        <w:jc w:val="both"/>
        <w:rPr>
          <w:b/>
          <w:bCs/>
        </w:rPr>
      </w:pPr>
      <w:r>
        <w:rPr>
          <w:b/>
          <w:bCs/>
        </w:rPr>
        <w:t>6.§-hoz</w:t>
      </w:r>
    </w:p>
    <w:p w14:paraId="136914DB" w14:textId="60CC0E23" w:rsidR="0029558C" w:rsidRDefault="00827BCC" w:rsidP="005C054C">
      <w:pPr>
        <w:pStyle w:val="Listaszerbekezds"/>
        <w:jc w:val="both"/>
      </w:pPr>
      <w:r w:rsidRPr="00827BCC">
        <w:t>A közszolgáltató jogai</w:t>
      </w:r>
      <w:r>
        <w:t>t</w:t>
      </w:r>
      <w:r w:rsidRPr="00827BCC">
        <w:t xml:space="preserve"> és kötelezettségei</w:t>
      </w:r>
      <w:r>
        <w:t>t nevesíti.</w:t>
      </w:r>
    </w:p>
    <w:p w14:paraId="0F474A51" w14:textId="3CFACF4E" w:rsidR="00827BCC" w:rsidRDefault="00827BCC" w:rsidP="005C054C">
      <w:pPr>
        <w:pStyle w:val="Listaszerbekezds"/>
        <w:jc w:val="both"/>
      </w:pPr>
    </w:p>
    <w:p w14:paraId="7CEFC0EB" w14:textId="4F7A465B" w:rsidR="00827BCC" w:rsidRDefault="00827BCC" w:rsidP="005C054C">
      <w:pPr>
        <w:pStyle w:val="Listaszerbekezds"/>
        <w:jc w:val="both"/>
        <w:rPr>
          <w:b/>
          <w:bCs/>
        </w:rPr>
      </w:pPr>
      <w:r>
        <w:rPr>
          <w:b/>
          <w:bCs/>
        </w:rPr>
        <w:t>7.§-hoz</w:t>
      </w:r>
    </w:p>
    <w:p w14:paraId="20E9E13C" w14:textId="2EEDDDFA" w:rsidR="00827BCC" w:rsidRDefault="005F2582" w:rsidP="005C054C">
      <w:pPr>
        <w:pStyle w:val="Listaszerbekezds"/>
        <w:jc w:val="both"/>
      </w:pPr>
      <w:r w:rsidRPr="005F2582">
        <w:t>Az ingatlantulajdonos jogai</w:t>
      </w:r>
      <w:r>
        <w:t>t</w:t>
      </w:r>
      <w:r w:rsidRPr="005F2582">
        <w:t xml:space="preserve"> és kötelezettségei</w:t>
      </w:r>
      <w:r>
        <w:t>t részletezi.</w:t>
      </w:r>
    </w:p>
    <w:p w14:paraId="76698B92" w14:textId="4A1C5261" w:rsidR="005F2582" w:rsidRDefault="005F2582" w:rsidP="005C054C">
      <w:pPr>
        <w:pStyle w:val="Listaszerbekezds"/>
        <w:jc w:val="both"/>
      </w:pPr>
    </w:p>
    <w:p w14:paraId="3B913445" w14:textId="1D2E0A8B" w:rsidR="005F2582" w:rsidRDefault="005F2582" w:rsidP="005C054C">
      <w:pPr>
        <w:pStyle w:val="Listaszerbekezds"/>
        <w:jc w:val="both"/>
        <w:rPr>
          <w:b/>
          <w:bCs/>
        </w:rPr>
      </w:pPr>
      <w:r>
        <w:rPr>
          <w:b/>
          <w:bCs/>
        </w:rPr>
        <w:t>8.§-hoz</w:t>
      </w:r>
    </w:p>
    <w:p w14:paraId="0A572EEC" w14:textId="3C497F62" w:rsidR="005F2582" w:rsidRDefault="00926C77" w:rsidP="005C054C">
      <w:pPr>
        <w:pStyle w:val="Listaszerbekezds"/>
        <w:jc w:val="both"/>
      </w:pPr>
      <w:r w:rsidRPr="00926C77">
        <w:t>A közszolgáltatás díj</w:t>
      </w:r>
      <w:r>
        <w:t>áról rendelkezik.</w:t>
      </w:r>
    </w:p>
    <w:p w14:paraId="6AA89E94" w14:textId="61D874A5" w:rsidR="00926C77" w:rsidRDefault="00926C77" w:rsidP="005C054C">
      <w:pPr>
        <w:pStyle w:val="Listaszerbekezds"/>
        <w:jc w:val="both"/>
      </w:pPr>
    </w:p>
    <w:p w14:paraId="47FFD8D3" w14:textId="0D7DF60D" w:rsidR="00926C77" w:rsidRDefault="00926C77" w:rsidP="005C054C">
      <w:pPr>
        <w:pStyle w:val="Listaszerbekezds"/>
        <w:jc w:val="both"/>
        <w:rPr>
          <w:b/>
          <w:bCs/>
        </w:rPr>
      </w:pPr>
      <w:r>
        <w:rPr>
          <w:b/>
          <w:bCs/>
        </w:rPr>
        <w:t>9.§-hoz</w:t>
      </w:r>
    </w:p>
    <w:p w14:paraId="34550EFD" w14:textId="1B8F55D2" w:rsidR="00926C77" w:rsidRDefault="001330C6" w:rsidP="005C054C">
      <w:pPr>
        <w:pStyle w:val="Listaszerbekezds"/>
        <w:jc w:val="both"/>
      </w:pPr>
      <w:r w:rsidRPr="001330C6">
        <w:t>A személyes adatok kezelésére vonatkozó rendelkezések</w:t>
      </w:r>
      <w:r>
        <w:t>et tartalmazza.</w:t>
      </w:r>
    </w:p>
    <w:p w14:paraId="64DC0FC3" w14:textId="695587B3" w:rsidR="001330C6" w:rsidRDefault="001330C6" w:rsidP="005C054C">
      <w:pPr>
        <w:pStyle w:val="Listaszerbekezds"/>
        <w:jc w:val="both"/>
      </w:pPr>
    </w:p>
    <w:p w14:paraId="1143D265" w14:textId="3F2385BD" w:rsidR="001330C6" w:rsidRDefault="001330C6" w:rsidP="005C054C">
      <w:pPr>
        <w:pStyle w:val="Listaszerbekezds"/>
        <w:jc w:val="both"/>
        <w:rPr>
          <w:b/>
          <w:bCs/>
        </w:rPr>
      </w:pPr>
      <w:r>
        <w:rPr>
          <w:b/>
          <w:bCs/>
        </w:rPr>
        <w:t>10.§-hoz</w:t>
      </w:r>
    </w:p>
    <w:p w14:paraId="50CE7807" w14:textId="08FC13DD" w:rsidR="001330C6" w:rsidRPr="00FE3989" w:rsidRDefault="00FE3989" w:rsidP="005C054C">
      <w:pPr>
        <w:pStyle w:val="Listaszerbekezds"/>
        <w:jc w:val="both"/>
      </w:pPr>
      <w:r w:rsidRPr="00FE3989">
        <w:t>A záró rendelkezést tartalmazza.</w:t>
      </w:r>
    </w:p>
    <w:p w14:paraId="3DF77DF0" w14:textId="5AA7317C" w:rsidR="00D474D5" w:rsidRDefault="00D474D5" w:rsidP="00D474D5">
      <w:pPr>
        <w:jc w:val="both"/>
      </w:pPr>
    </w:p>
    <w:p w14:paraId="5B223EF5" w14:textId="77777777" w:rsidR="00D474D5" w:rsidRDefault="00D474D5" w:rsidP="00D474D5">
      <w:pPr>
        <w:jc w:val="both"/>
      </w:pPr>
    </w:p>
    <w:p w14:paraId="2E61F008" w14:textId="7E422477" w:rsidR="001B1BE7" w:rsidRDefault="001B1BE7" w:rsidP="00C43D29"/>
    <w:p w14:paraId="4A7DE6F6" w14:textId="77777777" w:rsidR="001B1BE7" w:rsidRDefault="001B1BE7" w:rsidP="00C43D29"/>
    <w:p w14:paraId="441FB473" w14:textId="77777777" w:rsidR="00C43D29" w:rsidRDefault="00C43D29"/>
    <w:p w14:paraId="67F4C948" w14:textId="34DACD69" w:rsidR="0081081A" w:rsidRDefault="0081081A"/>
    <w:p w14:paraId="49071175" w14:textId="2F3586F4" w:rsidR="0081081A" w:rsidRDefault="0081081A"/>
    <w:p w14:paraId="33870320" w14:textId="5D8FBD36" w:rsidR="0081081A" w:rsidRDefault="0081081A"/>
    <w:p w14:paraId="6E5AB19B" w14:textId="285C8437" w:rsidR="0081081A" w:rsidRDefault="0081081A"/>
    <w:p w14:paraId="00490408" w14:textId="0C2C566A" w:rsidR="0081081A" w:rsidRDefault="0081081A"/>
    <w:p w14:paraId="1BFBDA22" w14:textId="27EBFFFE" w:rsidR="0081081A" w:rsidRDefault="0081081A"/>
    <w:p w14:paraId="23C87FF7" w14:textId="5DE1E9E7" w:rsidR="0081081A" w:rsidRDefault="0081081A"/>
    <w:p w14:paraId="3ED729D5" w14:textId="5F6CA98B" w:rsidR="0081081A" w:rsidRDefault="0081081A"/>
    <w:p w14:paraId="66B1192D" w14:textId="331FD1D4" w:rsidR="0081081A" w:rsidRDefault="0081081A"/>
    <w:p w14:paraId="66C17CDE" w14:textId="27E03C19" w:rsidR="0081081A" w:rsidRDefault="0081081A"/>
    <w:p w14:paraId="606E50B0" w14:textId="031A6654" w:rsidR="0081081A" w:rsidRDefault="0081081A"/>
    <w:p w14:paraId="26D457B2" w14:textId="3B34FD77" w:rsidR="0081081A" w:rsidRDefault="0081081A"/>
    <w:p w14:paraId="7AEC98BE" w14:textId="61AC9B0C" w:rsidR="0081081A" w:rsidRDefault="0081081A"/>
    <w:p w14:paraId="35C4F619" w14:textId="6021F5A5" w:rsidR="0081081A" w:rsidRDefault="0081081A"/>
    <w:p w14:paraId="11D9AF9C" w14:textId="6732A007" w:rsidR="0081081A" w:rsidRDefault="0081081A"/>
    <w:p w14:paraId="3FC06C14" w14:textId="77777777" w:rsidR="0081081A" w:rsidRDefault="0081081A"/>
    <w:sectPr w:rsidR="00810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200EE"/>
    <w:multiLevelType w:val="hybridMultilevel"/>
    <w:tmpl w:val="E23005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719B0"/>
    <w:multiLevelType w:val="hybridMultilevel"/>
    <w:tmpl w:val="78CCB1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E366C"/>
    <w:multiLevelType w:val="hybridMultilevel"/>
    <w:tmpl w:val="027EFA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D79"/>
    <w:rsid w:val="000514A4"/>
    <w:rsid w:val="00071722"/>
    <w:rsid w:val="001106CD"/>
    <w:rsid w:val="00110D79"/>
    <w:rsid w:val="001149F6"/>
    <w:rsid w:val="00124958"/>
    <w:rsid w:val="001330C6"/>
    <w:rsid w:val="00165847"/>
    <w:rsid w:val="001A156A"/>
    <w:rsid w:val="001B1BE7"/>
    <w:rsid w:val="00200F3B"/>
    <w:rsid w:val="00213259"/>
    <w:rsid w:val="0029558C"/>
    <w:rsid w:val="00341348"/>
    <w:rsid w:val="00383118"/>
    <w:rsid w:val="003A7745"/>
    <w:rsid w:val="003B4A5F"/>
    <w:rsid w:val="003F2E68"/>
    <w:rsid w:val="00416634"/>
    <w:rsid w:val="004A2A5C"/>
    <w:rsid w:val="004D07E3"/>
    <w:rsid w:val="004F4076"/>
    <w:rsid w:val="004F6A04"/>
    <w:rsid w:val="005A2583"/>
    <w:rsid w:val="005C054C"/>
    <w:rsid w:val="005F2582"/>
    <w:rsid w:val="005F4A1B"/>
    <w:rsid w:val="005F6A20"/>
    <w:rsid w:val="00637D3C"/>
    <w:rsid w:val="006F498E"/>
    <w:rsid w:val="007B3133"/>
    <w:rsid w:val="007B4383"/>
    <w:rsid w:val="0081081A"/>
    <w:rsid w:val="00820A19"/>
    <w:rsid w:val="00827BCC"/>
    <w:rsid w:val="008342A2"/>
    <w:rsid w:val="008A6FB4"/>
    <w:rsid w:val="008F664A"/>
    <w:rsid w:val="0091384F"/>
    <w:rsid w:val="00926C77"/>
    <w:rsid w:val="00952AEA"/>
    <w:rsid w:val="00A91B70"/>
    <w:rsid w:val="00AC14F4"/>
    <w:rsid w:val="00AD3887"/>
    <w:rsid w:val="00AE41B6"/>
    <w:rsid w:val="00BC12E5"/>
    <w:rsid w:val="00C43D29"/>
    <w:rsid w:val="00C44A80"/>
    <w:rsid w:val="00C93084"/>
    <w:rsid w:val="00CD32D8"/>
    <w:rsid w:val="00CD7FDB"/>
    <w:rsid w:val="00D474D5"/>
    <w:rsid w:val="00D5319A"/>
    <w:rsid w:val="00DC52D2"/>
    <w:rsid w:val="00DD7567"/>
    <w:rsid w:val="00EA5096"/>
    <w:rsid w:val="00ED7C2F"/>
    <w:rsid w:val="00F0330C"/>
    <w:rsid w:val="00F06350"/>
    <w:rsid w:val="00F21301"/>
    <w:rsid w:val="00FB5CEB"/>
    <w:rsid w:val="00FE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98B80"/>
  <w15:chartTrackingRefBased/>
  <w15:docId w15:val="{F00C25B9-448B-4FD8-93CF-E85641AB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10D7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C1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EA0A3AE028E10408D47C4B663EE5584" ma:contentTypeVersion="9" ma:contentTypeDescription="Új dokumentum létrehozása." ma:contentTypeScope="" ma:versionID="c15c6fdfd3de64b843b1c6ad7e92d64a">
  <xsd:schema xmlns:xsd="http://www.w3.org/2001/XMLSchema" xmlns:xs="http://www.w3.org/2001/XMLSchema" xmlns:p="http://schemas.microsoft.com/office/2006/metadata/properties" xmlns:ns3="0bfb5524-ee2d-4a62-b2b9-a8824d9dbb87" targetNamespace="http://schemas.microsoft.com/office/2006/metadata/properties" ma:root="true" ma:fieldsID="cf9fac4254c050dab2d96ca096aabbc9" ns3:_="">
    <xsd:import namespace="0bfb5524-ee2d-4a62-b2b9-a8824d9dbb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b5524-ee2d-4a62-b2b9-a8824d9db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85EA0D-9C43-4662-96E6-73FF4928B9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77DF1C-9CD5-42D2-9D2E-12CF7F2304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D52F0D-8462-4F4C-8A79-17E54A5E1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b5524-ee2d-4a62-b2b9-a8824d9db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1014</Words>
  <Characters>6997</Characters>
  <Application>Microsoft Office Word</Application>
  <DocSecurity>0</DocSecurity>
  <Lines>58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Urbányi Edina</dc:creator>
  <cp:keywords/>
  <dc:description/>
  <cp:lastModifiedBy>Urbányi Edina</cp:lastModifiedBy>
  <cp:revision>2</cp:revision>
  <dcterms:created xsi:type="dcterms:W3CDTF">2020-03-04T13:40:00Z</dcterms:created>
  <dcterms:modified xsi:type="dcterms:W3CDTF">2020-03-04T13:40:00Z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0x010100EEA0A3AE028E10408D47C4B663EE5584</vt:lpwstr>
  </property>
</Properties>
</file>