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2C5" w:rsidRDefault="00DF32C5" w:rsidP="00DF32C5">
      <w:pPr>
        <w:pStyle w:val="Tblzatfejlc"/>
        <w:suppressLineNumbers w:val="0"/>
        <w:jc w:val="right"/>
        <w:rPr>
          <w:b w:val="0"/>
        </w:rPr>
      </w:pPr>
      <w:r>
        <w:rPr>
          <w:b w:val="0"/>
        </w:rPr>
        <w:t>5. melléklet a 6/2014.(II.28.) önkormányzati rendelethez</w:t>
      </w:r>
    </w:p>
    <w:p w:rsidR="00DF32C5" w:rsidRDefault="00DF32C5" w:rsidP="00DF32C5">
      <w:pPr>
        <w:pStyle w:val="Tblzatfejlc"/>
        <w:suppressLineNumbers w:val="0"/>
        <w:jc w:val="right"/>
        <w:rPr>
          <w:b w:val="0"/>
        </w:rPr>
      </w:pPr>
    </w:p>
    <w:p w:rsidR="00DF32C5" w:rsidRDefault="00DF32C5" w:rsidP="00DF32C5">
      <w:pPr>
        <w:pStyle w:val="Tblzatfejlc"/>
        <w:suppressLineNumbers w:val="0"/>
      </w:pPr>
    </w:p>
    <w:p w:rsidR="00DF32C5" w:rsidRDefault="00DF32C5" w:rsidP="00DF32C5">
      <w:pPr>
        <w:pStyle w:val="Tblzatfejlc"/>
        <w:suppressLineNumbers w:val="0"/>
        <w:rPr>
          <w:u w:val="single"/>
        </w:rPr>
      </w:pPr>
      <w:r>
        <w:rPr>
          <w:u w:val="single"/>
        </w:rPr>
        <w:t>Császár Község Önkormányzat 2014. évi költségvetési hiánya</w:t>
      </w:r>
    </w:p>
    <w:p w:rsidR="00DF32C5" w:rsidRDefault="00DF32C5" w:rsidP="00DF32C5">
      <w:pPr>
        <w:pStyle w:val="Tblzatfejlc"/>
        <w:suppressLineNumbers w:val="0"/>
        <w:rPr>
          <w:u w:val="single"/>
        </w:rPr>
      </w:pPr>
      <w:proofErr w:type="gramStart"/>
      <w:r>
        <w:rPr>
          <w:u w:val="single"/>
        </w:rPr>
        <w:t>külső</w:t>
      </w:r>
      <w:proofErr w:type="gramEnd"/>
      <w:r>
        <w:rPr>
          <w:u w:val="single"/>
        </w:rPr>
        <w:t xml:space="preserve"> finanszírozásának bemutatása</w:t>
      </w:r>
    </w:p>
    <w:p w:rsidR="00DF32C5" w:rsidRDefault="00DF32C5" w:rsidP="00DF32C5">
      <w:pPr>
        <w:pStyle w:val="Tblzatfejlc"/>
        <w:suppressLineNumbers w:val="0"/>
        <w:jc w:val="left"/>
      </w:pPr>
    </w:p>
    <w:p w:rsidR="00DF32C5" w:rsidRDefault="00DF32C5" w:rsidP="00DF32C5">
      <w:pPr>
        <w:pStyle w:val="Tblzatfejlc"/>
        <w:suppressLineNumbers w:val="0"/>
      </w:pPr>
    </w:p>
    <w:p w:rsidR="00DF32C5" w:rsidRDefault="00DF32C5" w:rsidP="00DF32C5">
      <w:pPr>
        <w:pStyle w:val="Tblzatfejlc"/>
        <w:suppressLineNumbers w:val="0"/>
        <w:jc w:val="right"/>
      </w:pPr>
      <w:proofErr w:type="spellStart"/>
      <w:r>
        <w:t>EFt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898"/>
        <w:gridCol w:w="1984"/>
        <w:gridCol w:w="1843"/>
        <w:gridCol w:w="1483"/>
      </w:tblGrid>
      <w:tr w:rsidR="00DF32C5" w:rsidTr="002A668F">
        <w:trPr>
          <w:cantSplit/>
        </w:trPr>
        <w:tc>
          <w:tcPr>
            <w:tcW w:w="3898" w:type="dxa"/>
          </w:tcPr>
          <w:p w:rsidR="00DF32C5" w:rsidRDefault="00DF32C5" w:rsidP="002A668F">
            <w:pPr>
              <w:pStyle w:val="Tblzatfejlc"/>
              <w:suppressLineNumbers w:val="0"/>
            </w:pPr>
          </w:p>
          <w:p w:rsidR="00DF32C5" w:rsidRDefault="00DF32C5" w:rsidP="002A668F">
            <w:pPr>
              <w:pStyle w:val="Tblzatfejlc"/>
              <w:suppressLineNumbers w:val="0"/>
            </w:pPr>
            <w:r>
              <w:t>Megnevezés</w:t>
            </w:r>
          </w:p>
        </w:tc>
        <w:tc>
          <w:tcPr>
            <w:tcW w:w="1984" w:type="dxa"/>
          </w:tcPr>
          <w:p w:rsidR="00DF32C5" w:rsidRDefault="00DF32C5" w:rsidP="002A668F">
            <w:pPr>
              <w:pStyle w:val="Tblzatfejlc"/>
              <w:suppressLineNumbers w:val="0"/>
            </w:pPr>
          </w:p>
          <w:p w:rsidR="00DF32C5" w:rsidRDefault="00DF32C5" w:rsidP="002A668F">
            <w:pPr>
              <w:pStyle w:val="Tblzatfejlc"/>
              <w:suppressLineNumbers w:val="0"/>
            </w:pPr>
            <w:r>
              <w:t>Működés</w:t>
            </w:r>
          </w:p>
        </w:tc>
        <w:tc>
          <w:tcPr>
            <w:tcW w:w="1843" w:type="dxa"/>
          </w:tcPr>
          <w:p w:rsidR="00DF32C5" w:rsidRDefault="00DF32C5" w:rsidP="002A668F">
            <w:pPr>
              <w:pStyle w:val="Tblzatfejlc"/>
              <w:suppressLineNumbers w:val="0"/>
            </w:pPr>
          </w:p>
          <w:p w:rsidR="00DF32C5" w:rsidRDefault="00DF32C5" w:rsidP="002A668F">
            <w:pPr>
              <w:pStyle w:val="Tblzatfejlc"/>
              <w:suppressLineNumbers w:val="0"/>
            </w:pPr>
            <w:r>
              <w:t>Felhalmozás</w:t>
            </w:r>
          </w:p>
        </w:tc>
        <w:tc>
          <w:tcPr>
            <w:tcW w:w="1483" w:type="dxa"/>
          </w:tcPr>
          <w:p w:rsidR="00DF32C5" w:rsidRDefault="00DF32C5" w:rsidP="002A668F">
            <w:pPr>
              <w:pStyle w:val="Tblzatfejlc"/>
              <w:suppressLineNumbers w:val="0"/>
            </w:pPr>
          </w:p>
          <w:p w:rsidR="00DF32C5" w:rsidRDefault="00DF32C5" w:rsidP="002A668F">
            <w:pPr>
              <w:pStyle w:val="Tblzatfejlc"/>
              <w:suppressLineNumbers w:val="0"/>
            </w:pPr>
            <w:r>
              <w:t>Összesen</w:t>
            </w:r>
          </w:p>
        </w:tc>
      </w:tr>
      <w:tr w:rsidR="00DF32C5" w:rsidTr="002A668F">
        <w:tc>
          <w:tcPr>
            <w:tcW w:w="3898" w:type="dxa"/>
          </w:tcPr>
          <w:p w:rsidR="00DF32C5" w:rsidRDefault="00DF32C5" w:rsidP="002A668F">
            <w:pPr>
              <w:pStyle w:val="Tblzatfejlc"/>
              <w:suppressLineNumbers w:val="0"/>
              <w:jc w:val="left"/>
              <w:rPr>
                <w:b w:val="0"/>
              </w:rPr>
            </w:pPr>
            <w:r>
              <w:rPr>
                <w:b w:val="0"/>
              </w:rPr>
              <w:t>Költségvetési bevételek</w:t>
            </w:r>
          </w:p>
        </w:tc>
        <w:tc>
          <w:tcPr>
            <w:tcW w:w="1984" w:type="dxa"/>
          </w:tcPr>
          <w:p w:rsidR="00DF32C5" w:rsidRDefault="00DF32C5" w:rsidP="002A668F">
            <w:pPr>
              <w:pStyle w:val="Tblzatfejlc"/>
              <w:suppressLineNumbers w:val="0"/>
              <w:jc w:val="right"/>
              <w:rPr>
                <w:b w:val="0"/>
              </w:rPr>
            </w:pPr>
            <w:r>
              <w:rPr>
                <w:b w:val="0"/>
              </w:rPr>
              <w:t>188.459</w:t>
            </w:r>
          </w:p>
        </w:tc>
        <w:tc>
          <w:tcPr>
            <w:tcW w:w="1843" w:type="dxa"/>
          </w:tcPr>
          <w:p w:rsidR="00DF32C5" w:rsidRDefault="00DF32C5" w:rsidP="002A668F">
            <w:pPr>
              <w:pStyle w:val="Tblzatfejlc"/>
              <w:suppressLineNumbers w:val="0"/>
              <w:jc w:val="right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1483" w:type="dxa"/>
          </w:tcPr>
          <w:p w:rsidR="00DF32C5" w:rsidRDefault="00DF32C5" w:rsidP="002A668F">
            <w:pPr>
              <w:pStyle w:val="Tblzatfejlc"/>
              <w:suppressLineNumbers w:val="0"/>
              <w:jc w:val="right"/>
              <w:rPr>
                <w:b w:val="0"/>
              </w:rPr>
            </w:pPr>
            <w:r>
              <w:rPr>
                <w:b w:val="0"/>
              </w:rPr>
              <w:t>188.459</w:t>
            </w:r>
          </w:p>
        </w:tc>
      </w:tr>
      <w:tr w:rsidR="00DF32C5" w:rsidTr="002A668F">
        <w:tc>
          <w:tcPr>
            <w:tcW w:w="3898" w:type="dxa"/>
          </w:tcPr>
          <w:p w:rsidR="00DF32C5" w:rsidRDefault="00DF32C5" w:rsidP="002A668F">
            <w:pPr>
              <w:pStyle w:val="Tblzatfejlc"/>
              <w:suppressLineNumbers w:val="0"/>
              <w:jc w:val="left"/>
              <w:rPr>
                <w:b w:val="0"/>
              </w:rPr>
            </w:pPr>
            <w:r>
              <w:rPr>
                <w:b w:val="0"/>
              </w:rPr>
              <w:t>Költségvetési kiadások</w:t>
            </w:r>
          </w:p>
        </w:tc>
        <w:tc>
          <w:tcPr>
            <w:tcW w:w="1984" w:type="dxa"/>
          </w:tcPr>
          <w:p w:rsidR="00DF32C5" w:rsidRDefault="00DF32C5" w:rsidP="002A668F">
            <w:pPr>
              <w:pStyle w:val="Tblzatfejlc"/>
              <w:suppressLineNumbers w:val="0"/>
              <w:jc w:val="right"/>
              <w:rPr>
                <w:b w:val="0"/>
              </w:rPr>
            </w:pPr>
            <w:r>
              <w:rPr>
                <w:b w:val="0"/>
              </w:rPr>
              <w:t>196.807</w:t>
            </w:r>
          </w:p>
        </w:tc>
        <w:tc>
          <w:tcPr>
            <w:tcW w:w="1843" w:type="dxa"/>
          </w:tcPr>
          <w:p w:rsidR="00DF32C5" w:rsidRDefault="00DF32C5" w:rsidP="002A668F">
            <w:pPr>
              <w:pStyle w:val="Tblzatfejlc"/>
              <w:suppressLineNumbers w:val="0"/>
              <w:jc w:val="right"/>
              <w:rPr>
                <w:b w:val="0"/>
              </w:rPr>
            </w:pPr>
            <w:r>
              <w:rPr>
                <w:b w:val="0"/>
              </w:rPr>
              <w:t>6.046</w:t>
            </w:r>
          </w:p>
        </w:tc>
        <w:tc>
          <w:tcPr>
            <w:tcW w:w="1483" w:type="dxa"/>
          </w:tcPr>
          <w:p w:rsidR="00DF32C5" w:rsidRDefault="00DF32C5" w:rsidP="002A668F">
            <w:pPr>
              <w:pStyle w:val="Tblzatfejlc"/>
              <w:suppressLineNumbers w:val="0"/>
              <w:jc w:val="right"/>
              <w:rPr>
                <w:b w:val="0"/>
              </w:rPr>
            </w:pPr>
            <w:r>
              <w:rPr>
                <w:b w:val="0"/>
              </w:rPr>
              <w:t>202.853</w:t>
            </w:r>
          </w:p>
        </w:tc>
      </w:tr>
      <w:tr w:rsidR="00DF32C5" w:rsidTr="002A668F">
        <w:tc>
          <w:tcPr>
            <w:tcW w:w="3898" w:type="dxa"/>
          </w:tcPr>
          <w:p w:rsidR="00DF32C5" w:rsidRDefault="00DF32C5" w:rsidP="002A668F">
            <w:pPr>
              <w:pStyle w:val="Tblzatfejlc"/>
              <w:suppressLineNumbers w:val="0"/>
              <w:jc w:val="both"/>
              <w:rPr>
                <w:b w:val="0"/>
                <w:i/>
              </w:rPr>
            </w:pPr>
          </w:p>
          <w:p w:rsidR="00DF32C5" w:rsidRDefault="00DF32C5" w:rsidP="002A668F">
            <w:pPr>
              <w:pStyle w:val="Tblzatfejlc"/>
              <w:suppressLineNumbers w:val="0"/>
              <w:jc w:val="both"/>
              <w:rPr>
                <w:b w:val="0"/>
                <w:i/>
              </w:rPr>
            </w:pPr>
            <w:r>
              <w:rPr>
                <w:b w:val="0"/>
                <w:i/>
              </w:rPr>
              <w:t xml:space="preserve">Költségvetési </w:t>
            </w:r>
            <w:proofErr w:type="gramStart"/>
            <w:r>
              <w:rPr>
                <w:b w:val="0"/>
                <w:i/>
              </w:rPr>
              <w:t>hiány(</w:t>
            </w:r>
            <w:proofErr w:type="gramEnd"/>
            <w:r>
              <w:rPr>
                <w:b w:val="0"/>
                <w:i/>
              </w:rPr>
              <w:t>-)/többlet(+)</w:t>
            </w:r>
          </w:p>
        </w:tc>
        <w:tc>
          <w:tcPr>
            <w:tcW w:w="1984" w:type="dxa"/>
          </w:tcPr>
          <w:p w:rsidR="00DF32C5" w:rsidRDefault="00DF32C5" w:rsidP="002A668F">
            <w:pPr>
              <w:pStyle w:val="Tblzatfejlc"/>
              <w:suppressLineNumbers w:val="0"/>
              <w:jc w:val="right"/>
              <w:rPr>
                <w:b w:val="0"/>
                <w:i/>
              </w:rPr>
            </w:pPr>
          </w:p>
          <w:p w:rsidR="00DF32C5" w:rsidRDefault="00DF32C5" w:rsidP="002A668F">
            <w:pPr>
              <w:pStyle w:val="Tblzatfejlc"/>
              <w:suppressLineNumbers w:val="0"/>
              <w:jc w:val="right"/>
              <w:rPr>
                <w:b w:val="0"/>
                <w:i/>
              </w:rPr>
            </w:pPr>
            <w:r>
              <w:rPr>
                <w:b w:val="0"/>
                <w:i/>
              </w:rPr>
              <w:t>-8.348</w:t>
            </w:r>
          </w:p>
        </w:tc>
        <w:tc>
          <w:tcPr>
            <w:tcW w:w="1843" w:type="dxa"/>
          </w:tcPr>
          <w:p w:rsidR="00DF32C5" w:rsidRDefault="00DF32C5" w:rsidP="002A668F">
            <w:pPr>
              <w:pStyle w:val="Tblzatfejlc"/>
              <w:suppressLineNumbers w:val="0"/>
              <w:jc w:val="right"/>
              <w:rPr>
                <w:b w:val="0"/>
                <w:i/>
              </w:rPr>
            </w:pPr>
          </w:p>
          <w:p w:rsidR="00DF32C5" w:rsidRDefault="00DF32C5" w:rsidP="002A668F">
            <w:pPr>
              <w:pStyle w:val="Tblzatfejlc"/>
              <w:suppressLineNumbers w:val="0"/>
              <w:jc w:val="right"/>
              <w:rPr>
                <w:b w:val="0"/>
                <w:i/>
              </w:rPr>
            </w:pPr>
            <w:r>
              <w:rPr>
                <w:b w:val="0"/>
                <w:i/>
              </w:rPr>
              <w:t>-6.046</w:t>
            </w:r>
          </w:p>
        </w:tc>
        <w:tc>
          <w:tcPr>
            <w:tcW w:w="1483" w:type="dxa"/>
          </w:tcPr>
          <w:p w:rsidR="00DF32C5" w:rsidRDefault="00DF32C5" w:rsidP="002A668F">
            <w:pPr>
              <w:pStyle w:val="Tblzatfejlc"/>
              <w:suppressLineNumbers w:val="0"/>
              <w:jc w:val="right"/>
              <w:rPr>
                <w:b w:val="0"/>
                <w:i/>
              </w:rPr>
            </w:pPr>
          </w:p>
          <w:p w:rsidR="00DF32C5" w:rsidRDefault="00DF32C5" w:rsidP="002A668F">
            <w:pPr>
              <w:pStyle w:val="Tblzatfejlc"/>
              <w:suppressLineNumbers w:val="0"/>
              <w:jc w:val="right"/>
              <w:rPr>
                <w:b w:val="0"/>
                <w:i/>
              </w:rPr>
            </w:pPr>
            <w:r>
              <w:rPr>
                <w:b w:val="0"/>
                <w:i/>
              </w:rPr>
              <w:t>-14.394</w:t>
            </w:r>
          </w:p>
        </w:tc>
      </w:tr>
      <w:tr w:rsidR="00DF32C5" w:rsidTr="002A668F">
        <w:tc>
          <w:tcPr>
            <w:tcW w:w="3898" w:type="dxa"/>
          </w:tcPr>
          <w:p w:rsidR="00DF32C5" w:rsidRDefault="00DF32C5" w:rsidP="002A668F">
            <w:pPr>
              <w:pStyle w:val="Tblzatfejlc"/>
              <w:suppressLineNumbers w:val="0"/>
              <w:jc w:val="both"/>
              <w:rPr>
                <w:b w:val="0"/>
                <w:i/>
              </w:rPr>
            </w:pPr>
            <w:r>
              <w:rPr>
                <w:b w:val="0"/>
                <w:i/>
              </w:rPr>
              <w:t>Belső finanszírozási bevételek</w:t>
            </w:r>
          </w:p>
        </w:tc>
        <w:tc>
          <w:tcPr>
            <w:tcW w:w="1984" w:type="dxa"/>
          </w:tcPr>
          <w:p w:rsidR="00DF32C5" w:rsidRDefault="00DF32C5" w:rsidP="002A668F">
            <w:pPr>
              <w:pStyle w:val="Tblzatfejlc"/>
              <w:suppressLineNumbers w:val="0"/>
              <w:jc w:val="right"/>
              <w:rPr>
                <w:b w:val="0"/>
                <w:i/>
              </w:rPr>
            </w:pPr>
            <w:r>
              <w:rPr>
                <w:b w:val="0"/>
                <w:i/>
              </w:rPr>
              <w:t>8.348</w:t>
            </w:r>
          </w:p>
        </w:tc>
        <w:tc>
          <w:tcPr>
            <w:tcW w:w="1843" w:type="dxa"/>
          </w:tcPr>
          <w:p w:rsidR="00DF32C5" w:rsidRDefault="00DF32C5" w:rsidP="002A668F">
            <w:pPr>
              <w:pStyle w:val="Tblzatfejlc"/>
              <w:suppressLineNumbers w:val="0"/>
              <w:jc w:val="right"/>
              <w:rPr>
                <w:b w:val="0"/>
                <w:i/>
              </w:rPr>
            </w:pPr>
            <w:r>
              <w:rPr>
                <w:b w:val="0"/>
                <w:i/>
              </w:rPr>
              <w:t>6.046</w:t>
            </w:r>
          </w:p>
        </w:tc>
        <w:tc>
          <w:tcPr>
            <w:tcW w:w="1483" w:type="dxa"/>
          </w:tcPr>
          <w:p w:rsidR="00DF32C5" w:rsidRDefault="00DF32C5" w:rsidP="002A668F">
            <w:pPr>
              <w:pStyle w:val="Tblzatfejlc"/>
              <w:suppressLineNumbers w:val="0"/>
              <w:jc w:val="right"/>
              <w:rPr>
                <w:b w:val="0"/>
                <w:i/>
              </w:rPr>
            </w:pPr>
            <w:r>
              <w:rPr>
                <w:b w:val="0"/>
                <w:i/>
              </w:rPr>
              <w:t>14.394</w:t>
            </w:r>
          </w:p>
        </w:tc>
      </w:tr>
      <w:tr w:rsidR="00DF32C5" w:rsidTr="002A668F">
        <w:tc>
          <w:tcPr>
            <w:tcW w:w="3898" w:type="dxa"/>
          </w:tcPr>
          <w:p w:rsidR="00DF32C5" w:rsidRDefault="00DF32C5" w:rsidP="002A668F">
            <w:pPr>
              <w:pStyle w:val="Tblzatfejlc"/>
              <w:suppressLineNumbers w:val="0"/>
              <w:jc w:val="both"/>
              <w:rPr>
                <w:b w:val="0"/>
                <w:i/>
              </w:rPr>
            </w:pPr>
            <w:r>
              <w:rPr>
                <w:b w:val="0"/>
                <w:i/>
              </w:rPr>
              <w:t>Belső finanszírozási kiadások</w:t>
            </w:r>
          </w:p>
        </w:tc>
        <w:tc>
          <w:tcPr>
            <w:tcW w:w="1984" w:type="dxa"/>
          </w:tcPr>
          <w:p w:rsidR="00DF32C5" w:rsidRDefault="00DF32C5" w:rsidP="002A668F">
            <w:pPr>
              <w:pStyle w:val="Tblzatfejlc"/>
              <w:suppressLineNumbers w:val="0"/>
              <w:jc w:val="right"/>
              <w:rPr>
                <w:b w:val="0"/>
                <w:i/>
              </w:rPr>
            </w:pPr>
          </w:p>
        </w:tc>
        <w:tc>
          <w:tcPr>
            <w:tcW w:w="1843" w:type="dxa"/>
          </w:tcPr>
          <w:p w:rsidR="00DF32C5" w:rsidRDefault="00DF32C5" w:rsidP="002A668F">
            <w:pPr>
              <w:pStyle w:val="Tblzatfejlc"/>
              <w:suppressLineNumbers w:val="0"/>
              <w:jc w:val="right"/>
              <w:rPr>
                <w:b w:val="0"/>
                <w:i/>
              </w:rPr>
            </w:pPr>
          </w:p>
        </w:tc>
        <w:tc>
          <w:tcPr>
            <w:tcW w:w="1483" w:type="dxa"/>
          </w:tcPr>
          <w:p w:rsidR="00DF32C5" w:rsidRDefault="00DF32C5" w:rsidP="002A668F">
            <w:pPr>
              <w:pStyle w:val="Tblzatfejlc"/>
              <w:suppressLineNumbers w:val="0"/>
              <w:jc w:val="right"/>
              <w:rPr>
                <w:b w:val="0"/>
                <w:i/>
              </w:rPr>
            </w:pPr>
          </w:p>
        </w:tc>
      </w:tr>
      <w:tr w:rsidR="00DF32C5" w:rsidTr="002A668F">
        <w:tc>
          <w:tcPr>
            <w:tcW w:w="3898" w:type="dxa"/>
          </w:tcPr>
          <w:p w:rsidR="00DF32C5" w:rsidRDefault="00DF32C5" w:rsidP="002A668F">
            <w:pPr>
              <w:pStyle w:val="Tblzatfejlc"/>
              <w:suppressLineNumbers w:val="0"/>
              <w:jc w:val="both"/>
              <w:rPr>
                <w:b w:val="0"/>
                <w:i/>
              </w:rPr>
            </w:pPr>
          </w:p>
        </w:tc>
        <w:tc>
          <w:tcPr>
            <w:tcW w:w="1984" w:type="dxa"/>
          </w:tcPr>
          <w:p w:rsidR="00DF32C5" w:rsidRDefault="00DF32C5" w:rsidP="002A668F">
            <w:pPr>
              <w:pStyle w:val="Tblzatfejlc"/>
              <w:suppressLineNumbers w:val="0"/>
              <w:jc w:val="right"/>
            </w:pPr>
          </w:p>
        </w:tc>
        <w:tc>
          <w:tcPr>
            <w:tcW w:w="1843" w:type="dxa"/>
          </w:tcPr>
          <w:p w:rsidR="00DF32C5" w:rsidRDefault="00DF32C5" w:rsidP="002A668F">
            <w:pPr>
              <w:pStyle w:val="Tblzatfejlc"/>
              <w:suppressLineNumbers w:val="0"/>
              <w:jc w:val="right"/>
            </w:pPr>
          </w:p>
        </w:tc>
        <w:tc>
          <w:tcPr>
            <w:tcW w:w="1483" w:type="dxa"/>
          </w:tcPr>
          <w:p w:rsidR="00DF32C5" w:rsidRDefault="00DF32C5" w:rsidP="002A668F">
            <w:pPr>
              <w:pStyle w:val="Tblzatfejlc"/>
              <w:suppressLineNumbers w:val="0"/>
              <w:jc w:val="right"/>
            </w:pPr>
          </w:p>
        </w:tc>
      </w:tr>
      <w:tr w:rsidR="00DF32C5" w:rsidTr="002A668F">
        <w:tc>
          <w:tcPr>
            <w:tcW w:w="3898" w:type="dxa"/>
          </w:tcPr>
          <w:p w:rsidR="00DF32C5" w:rsidRDefault="00DF32C5" w:rsidP="002A668F">
            <w:pPr>
              <w:pStyle w:val="Tblzatfejlc"/>
              <w:suppressLineNumbers w:val="0"/>
              <w:jc w:val="both"/>
            </w:pPr>
            <w:r>
              <w:t>Külső forrásból finanszírozandó</w:t>
            </w:r>
          </w:p>
          <w:p w:rsidR="00DF32C5" w:rsidRDefault="00DF32C5" w:rsidP="002A668F">
            <w:pPr>
              <w:pStyle w:val="Tblzatfejlc"/>
              <w:suppressLineNumbers w:val="0"/>
              <w:jc w:val="both"/>
            </w:pPr>
            <w:r>
              <w:t xml:space="preserve">teljes </w:t>
            </w:r>
            <w:proofErr w:type="gramStart"/>
            <w:r>
              <w:t>hiány(</w:t>
            </w:r>
            <w:proofErr w:type="gramEnd"/>
            <w:r>
              <w:t>hiány-. többlet+)</w:t>
            </w:r>
          </w:p>
        </w:tc>
        <w:tc>
          <w:tcPr>
            <w:tcW w:w="1984" w:type="dxa"/>
          </w:tcPr>
          <w:p w:rsidR="00DF32C5" w:rsidRDefault="00DF32C5" w:rsidP="002A668F">
            <w:pPr>
              <w:pStyle w:val="Tblzatfejlc"/>
              <w:suppressLineNumbers w:val="0"/>
              <w:jc w:val="right"/>
            </w:pPr>
          </w:p>
          <w:p w:rsidR="00DF32C5" w:rsidRDefault="00DF32C5" w:rsidP="002A668F">
            <w:pPr>
              <w:pStyle w:val="Tblzatfejlc"/>
              <w:suppressLineNumbers w:val="0"/>
              <w:jc w:val="right"/>
            </w:pPr>
            <w:r>
              <w:t>0</w:t>
            </w:r>
          </w:p>
        </w:tc>
        <w:tc>
          <w:tcPr>
            <w:tcW w:w="1843" w:type="dxa"/>
          </w:tcPr>
          <w:p w:rsidR="00DF32C5" w:rsidRDefault="00DF32C5" w:rsidP="002A668F">
            <w:pPr>
              <w:pStyle w:val="Tblzatfejlc"/>
              <w:suppressLineNumbers w:val="0"/>
              <w:jc w:val="right"/>
            </w:pPr>
          </w:p>
          <w:p w:rsidR="00DF32C5" w:rsidRDefault="00DF32C5" w:rsidP="002A668F">
            <w:pPr>
              <w:pStyle w:val="Tblzatfejlc"/>
              <w:suppressLineNumbers w:val="0"/>
              <w:jc w:val="right"/>
            </w:pPr>
            <w:r>
              <w:t>0</w:t>
            </w:r>
          </w:p>
        </w:tc>
        <w:tc>
          <w:tcPr>
            <w:tcW w:w="1483" w:type="dxa"/>
          </w:tcPr>
          <w:p w:rsidR="00DF32C5" w:rsidRDefault="00DF32C5" w:rsidP="002A668F">
            <w:pPr>
              <w:pStyle w:val="Tblzatfejlc"/>
              <w:suppressLineNumbers w:val="0"/>
              <w:jc w:val="right"/>
            </w:pPr>
          </w:p>
          <w:p w:rsidR="00DF32C5" w:rsidRDefault="00DF32C5" w:rsidP="002A668F">
            <w:pPr>
              <w:pStyle w:val="Tblzatfejlc"/>
              <w:suppressLineNumbers w:val="0"/>
              <w:jc w:val="right"/>
            </w:pPr>
            <w:r>
              <w:t>0</w:t>
            </w:r>
          </w:p>
        </w:tc>
      </w:tr>
      <w:tr w:rsidR="00DF32C5" w:rsidTr="002A668F">
        <w:tc>
          <w:tcPr>
            <w:tcW w:w="3898" w:type="dxa"/>
          </w:tcPr>
          <w:p w:rsidR="00DF32C5" w:rsidRDefault="00DF32C5" w:rsidP="002A668F">
            <w:pPr>
              <w:pStyle w:val="Tblzatfejlc"/>
              <w:suppressLineNumbers w:val="0"/>
              <w:jc w:val="both"/>
              <w:rPr>
                <w:b w:val="0"/>
                <w:i/>
              </w:rPr>
            </w:pPr>
            <w:r>
              <w:rPr>
                <w:b w:val="0"/>
                <w:i/>
              </w:rPr>
              <w:t>Külső finanszírozási bevételek</w:t>
            </w:r>
          </w:p>
        </w:tc>
        <w:tc>
          <w:tcPr>
            <w:tcW w:w="1984" w:type="dxa"/>
          </w:tcPr>
          <w:p w:rsidR="00DF32C5" w:rsidRDefault="00DF32C5" w:rsidP="002A668F">
            <w:pPr>
              <w:pStyle w:val="Tblzatfejlc"/>
              <w:suppressLineNumbers w:val="0"/>
              <w:jc w:val="right"/>
              <w:rPr>
                <w:b w:val="0"/>
                <w:i/>
              </w:rPr>
            </w:pPr>
            <w:r>
              <w:rPr>
                <w:b w:val="0"/>
                <w:i/>
              </w:rPr>
              <w:t>0</w:t>
            </w:r>
          </w:p>
        </w:tc>
        <w:tc>
          <w:tcPr>
            <w:tcW w:w="1843" w:type="dxa"/>
          </w:tcPr>
          <w:p w:rsidR="00DF32C5" w:rsidRDefault="00DF32C5" w:rsidP="002A668F">
            <w:pPr>
              <w:pStyle w:val="Tblzatfejlc"/>
              <w:suppressLineNumbers w:val="0"/>
              <w:jc w:val="right"/>
              <w:rPr>
                <w:b w:val="0"/>
                <w:i/>
              </w:rPr>
            </w:pPr>
            <w:r>
              <w:rPr>
                <w:b w:val="0"/>
                <w:i/>
              </w:rPr>
              <w:t>0</w:t>
            </w:r>
          </w:p>
        </w:tc>
        <w:tc>
          <w:tcPr>
            <w:tcW w:w="1483" w:type="dxa"/>
          </w:tcPr>
          <w:p w:rsidR="00DF32C5" w:rsidRDefault="00DF32C5" w:rsidP="002A668F">
            <w:pPr>
              <w:pStyle w:val="Tblzatfejlc"/>
              <w:suppressLineNumbers w:val="0"/>
              <w:jc w:val="right"/>
              <w:rPr>
                <w:b w:val="0"/>
                <w:i/>
              </w:rPr>
            </w:pPr>
            <w:r>
              <w:rPr>
                <w:b w:val="0"/>
                <w:i/>
              </w:rPr>
              <w:t>0</w:t>
            </w:r>
          </w:p>
        </w:tc>
      </w:tr>
      <w:tr w:rsidR="00DF32C5" w:rsidTr="002A668F">
        <w:tc>
          <w:tcPr>
            <w:tcW w:w="3898" w:type="dxa"/>
          </w:tcPr>
          <w:p w:rsidR="00DF32C5" w:rsidRDefault="00DF32C5" w:rsidP="002A668F">
            <w:pPr>
              <w:pStyle w:val="Tblzatfejlc"/>
              <w:suppressLineNumbers w:val="0"/>
              <w:jc w:val="both"/>
              <w:rPr>
                <w:b w:val="0"/>
                <w:i/>
              </w:rPr>
            </w:pPr>
            <w:r>
              <w:rPr>
                <w:b w:val="0"/>
                <w:i/>
              </w:rPr>
              <w:t>Külső finanszírozási kiadások</w:t>
            </w:r>
          </w:p>
        </w:tc>
        <w:tc>
          <w:tcPr>
            <w:tcW w:w="1984" w:type="dxa"/>
          </w:tcPr>
          <w:p w:rsidR="00DF32C5" w:rsidRDefault="00DF32C5" w:rsidP="002A668F">
            <w:pPr>
              <w:pStyle w:val="Tblzatfejlc"/>
              <w:suppressLineNumbers w:val="0"/>
              <w:jc w:val="right"/>
              <w:rPr>
                <w:b w:val="0"/>
                <w:i/>
              </w:rPr>
            </w:pPr>
            <w:r>
              <w:rPr>
                <w:b w:val="0"/>
                <w:i/>
              </w:rPr>
              <w:t>0</w:t>
            </w:r>
          </w:p>
        </w:tc>
        <w:tc>
          <w:tcPr>
            <w:tcW w:w="1843" w:type="dxa"/>
          </w:tcPr>
          <w:p w:rsidR="00DF32C5" w:rsidRDefault="00DF32C5" w:rsidP="002A668F">
            <w:pPr>
              <w:pStyle w:val="Tblzatfejlc"/>
              <w:suppressLineNumbers w:val="0"/>
              <w:jc w:val="right"/>
              <w:rPr>
                <w:b w:val="0"/>
                <w:i/>
              </w:rPr>
            </w:pPr>
            <w:r>
              <w:rPr>
                <w:b w:val="0"/>
                <w:i/>
              </w:rPr>
              <w:t>0</w:t>
            </w:r>
          </w:p>
        </w:tc>
        <w:tc>
          <w:tcPr>
            <w:tcW w:w="1483" w:type="dxa"/>
          </w:tcPr>
          <w:p w:rsidR="00DF32C5" w:rsidRDefault="00DF32C5" w:rsidP="002A668F">
            <w:pPr>
              <w:pStyle w:val="Tblzatfejlc"/>
              <w:suppressLineNumbers w:val="0"/>
              <w:jc w:val="right"/>
              <w:rPr>
                <w:b w:val="0"/>
                <w:i/>
              </w:rPr>
            </w:pPr>
            <w:r>
              <w:rPr>
                <w:b w:val="0"/>
                <w:i/>
              </w:rPr>
              <w:t>0</w:t>
            </w:r>
          </w:p>
        </w:tc>
      </w:tr>
      <w:tr w:rsidR="00DF32C5" w:rsidTr="002A668F">
        <w:tc>
          <w:tcPr>
            <w:tcW w:w="3898" w:type="dxa"/>
          </w:tcPr>
          <w:p w:rsidR="00DF32C5" w:rsidRDefault="00DF32C5" w:rsidP="002A668F">
            <w:pPr>
              <w:pStyle w:val="Tblzatfejlc"/>
              <w:suppressLineNumbers w:val="0"/>
              <w:jc w:val="both"/>
            </w:pPr>
          </w:p>
          <w:p w:rsidR="00DF32C5" w:rsidRDefault="00DF32C5" w:rsidP="002A668F">
            <w:pPr>
              <w:pStyle w:val="Tblzatfejlc"/>
              <w:suppressLineNumbers w:val="0"/>
              <w:jc w:val="both"/>
            </w:pPr>
            <w:r>
              <w:t>Egyenleg</w:t>
            </w:r>
          </w:p>
        </w:tc>
        <w:tc>
          <w:tcPr>
            <w:tcW w:w="1984" w:type="dxa"/>
          </w:tcPr>
          <w:p w:rsidR="00DF32C5" w:rsidRDefault="00DF32C5" w:rsidP="002A668F">
            <w:pPr>
              <w:pStyle w:val="Tblzatfejlc"/>
              <w:suppressLineNumbers w:val="0"/>
              <w:jc w:val="right"/>
            </w:pPr>
          </w:p>
          <w:p w:rsidR="00DF32C5" w:rsidRDefault="00DF32C5" w:rsidP="002A668F">
            <w:pPr>
              <w:pStyle w:val="Tblzatfejlc"/>
              <w:suppressLineNumbers w:val="0"/>
              <w:jc w:val="right"/>
            </w:pPr>
            <w:r>
              <w:t>0</w:t>
            </w:r>
          </w:p>
        </w:tc>
        <w:tc>
          <w:tcPr>
            <w:tcW w:w="1843" w:type="dxa"/>
          </w:tcPr>
          <w:p w:rsidR="00DF32C5" w:rsidRDefault="00DF32C5" w:rsidP="002A668F">
            <w:pPr>
              <w:pStyle w:val="Tblzatfejlc"/>
              <w:suppressLineNumbers w:val="0"/>
              <w:jc w:val="right"/>
            </w:pPr>
          </w:p>
          <w:p w:rsidR="00DF32C5" w:rsidRDefault="00DF32C5" w:rsidP="002A668F">
            <w:pPr>
              <w:pStyle w:val="Tblzatfejlc"/>
              <w:suppressLineNumbers w:val="0"/>
              <w:jc w:val="right"/>
            </w:pPr>
            <w:r>
              <w:t>0</w:t>
            </w:r>
          </w:p>
        </w:tc>
        <w:tc>
          <w:tcPr>
            <w:tcW w:w="1483" w:type="dxa"/>
          </w:tcPr>
          <w:p w:rsidR="00DF32C5" w:rsidRDefault="00DF32C5" w:rsidP="002A668F">
            <w:pPr>
              <w:pStyle w:val="Tblzatfejlc"/>
              <w:suppressLineNumbers w:val="0"/>
              <w:jc w:val="right"/>
            </w:pPr>
          </w:p>
          <w:p w:rsidR="00DF32C5" w:rsidRDefault="00DF32C5" w:rsidP="002A668F">
            <w:pPr>
              <w:pStyle w:val="Tblzatfejlc"/>
              <w:suppressLineNumbers w:val="0"/>
              <w:jc w:val="right"/>
            </w:pPr>
            <w:r>
              <w:t>0</w:t>
            </w:r>
          </w:p>
        </w:tc>
      </w:tr>
    </w:tbl>
    <w:p w:rsidR="00977812" w:rsidRDefault="00977812"/>
    <w:sectPr w:rsidR="00977812" w:rsidSect="009778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F32C5"/>
    <w:rsid w:val="00977812"/>
    <w:rsid w:val="00DF32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F32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Tblzatfejlc">
    <w:name w:val="Táblázatfejléc"/>
    <w:basedOn w:val="Norml"/>
    <w:rsid w:val="00DF32C5"/>
    <w:pPr>
      <w:suppressLineNumbers/>
      <w:suppressAutoHyphens/>
      <w:jc w:val="center"/>
    </w:pPr>
    <w:rPr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536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Vérteskethely Önkormányzat</dc:creator>
  <cp:keywords/>
  <dc:description/>
  <cp:lastModifiedBy>Vérteskethely Önkormányzat</cp:lastModifiedBy>
  <cp:revision>1</cp:revision>
  <dcterms:created xsi:type="dcterms:W3CDTF">2014-03-04T10:57:00Z</dcterms:created>
  <dcterms:modified xsi:type="dcterms:W3CDTF">2014-03-04T10:57:00Z</dcterms:modified>
</cp:coreProperties>
</file>