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ED" w:rsidRDefault="00FE4CED"/>
    <w:p w:rsidR="006A7DEB" w:rsidRDefault="006A7DEB" w:rsidP="006A7DEB">
      <w:pPr>
        <w:jc w:val="right"/>
      </w:pPr>
      <w:r>
        <w:rPr>
          <w:rFonts w:ascii="Times New Roman" w:eastAsia="Times New Roman" w:hAnsi="Times New Roman"/>
          <w:color w:val="000000"/>
          <w:lang w:eastAsia="hu-HU"/>
        </w:rPr>
        <w:t>1.számú</w:t>
      </w:r>
      <w:r w:rsidRPr="00A9683E">
        <w:rPr>
          <w:rFonts w:ascii="Times New Roman" w:eastAsia="Times New Roman" w:hAnsi="Times New Roman"/>
          <w:color w:val="000000"/>
          <w:lang w:eastAsia="hu-HU"/>
        </w:rPr>
        <w:t xml:space="preserve"> melléklet</w:t>
      </w:r>
      <w:r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mellékletek </w:t>
      </w:r>
      <w:proofErr w:type="gramStart"/>
      <w:r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a</w:t>
      </w:r>
      <w:proofErr w:type="gramEnd"/>
      <w:r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5/2016.(V.26.) önkormányzati rendelethez</w:t>
      </w:r>
    </w:p>
    <w:p w:rsidR="006A7DEB" w:rsidRDefault="006A7DEB"/>
    <w:tbl>
      <w:tblPr>
        <w:tblW w:w="117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3"/>
        <w:gridCol w:w="837"/>
        <w:gridCol w:w="874"/>
        <w:gridCol w:w="1167"/>
        <w:gridCol w:w="1020"/>
        <w:gridCol w:w="1888"/>
        <w:gridCol w:w="837"/>
        <w:gridCol w:w="1120"/>
        <w:gridCol w:w="1167"/>
        <w:gridCol w:w="1020"/>
      </w:tblGrid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6A7DEB" w:rsidRPr="00A9683E" w:rsidTr="006A7DEB">
        <w:trPr>
          <w:trHeight w:val="21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6A7DEB" w:rsidRPr="00A9683E" w:rsidTr="006A7DEB">
        <w:trPr>
          <w:trHeight w:val="414"/>
          <w:jc w:val="center"/>
        </w:trPr>
        <w:tc>
          <w:tcPr>
            <w:tcW w:w="1173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hu-HU"/>
              </w:rPr>
              <w:t>Erdőkövesd Községi Önkormányzat pénzforgalmi mérlege általa irányított intézménnyel együttesen 2015. évi</w:t>
            </w:r>
          </w:p>
        </w:tc>
      </w:tr>
      <w:tr w:rsidR="006A7DEB" w:rsidRPr="00A9683E" w:rsidTr="006A7DEB">
        <w:trPr>
          <w:trHeight w:val="414"/>
          <w:jc w:val="center"/>
        </w:trPr>
        <w:tc>
          <w:tcPr>
            <w:tcW w:w="1173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</w:tr>
      <w:tr w:rsidR="006A7DEB" w:rsidRPr="00A9683E" w:rsidTr="006A7DEB">
        <w:trPr>
          <w:trHeight w:val="414"/>
          <w:jc w:val="center"/>
        </w:trPr>
        <w:tc>
          <w:tcPr>
            <w:tcW w:w="1173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6A7DEB" w:rsidRPr="00A9683E" w:rsidTr="006A7DEB">
        <w:trPr>
          <w:trHeight w:val="8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6A7DEB" w:rsidRPr="00A9683E" w:rsidTr="006A7DEB">
        <w:trPr>
          <w:trHeight w:val="31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Bevételek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Eredeti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proofErr w:type="spellStart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Mósítás</w:t>
            </w:r>
            <w:proofErr w:type="spellEnd"/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Teljesítés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Kiadások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Módosítás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Teljesítés</w:t>
            </w:r>
          </w:p>
        </w:tc>
      </w:tr>
      <w:tr w:rsidR="006A7DEB" w:rsidRPr="00A9683E" w:rsidTr="006A7DEB">
        <w:trPr>
          <w:trHeight w:val="21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6A7DEB" w:rsidRPr="00A9683E" w:rsidTr="006A7DEB">
        <w:trPr>
          <w:trHeight w:val="70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Intézményi működési bevétel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3 108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5 049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4 900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Működési kiadások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59 022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6 939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65 961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64 526</w:t>
            </w:r>
          </w:p>
        </w:tc>
      </w:tr>
      <w:tr w:rsidR="006A7DEB" w:rsidRPr="00A9683E" w:rsidTr="006A7DEB">
        <w:trPr>
          <w:trHeight w:val="4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Tulajdonosi </w:t>
            </w: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bev</w:t>
            </w:r>
            <w:proofErr w:type="spell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2 001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1 609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Személyi juttatások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27 030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9 395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36 425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35 456</w:t>
            </w:r>
          </w:p>
        </w:tc>
      </w:tr>
      <w:tr w:rsidR="006A7DEB" w:rsidRPr="00A9683E" w:rsidTr="006A7DEB">
        <w:trPr>
          <w:trHeight w:val="4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Továbbszáml</w:t>
            </w:r>
            <w:proofErr w:type="spell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. </w:t>
            </w: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Szolg</w:t>
            </w:r>
            <w:proofErr w:type="spell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1 259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Munkaadókat terhelő járulékok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6 805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1 062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7 867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7 698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Kamatbevétel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Dologi kiadások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25 187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-3 518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21 669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21 372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Térítési díjbevétel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1 518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2 031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57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Sajátos működési bevételek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1 900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2 920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2 920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Ellátottak </w:t>
            </w:r>
            <w:proofErr w:type="spellStart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pénzbeni</w:t>
            </w:r>
            <w:proofErr w:type="spellEnd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juttatásai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6 457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3 326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9 783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9 766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Iparűzési adó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911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1 911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1 911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38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Gépjármű adó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800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853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853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Átadott pénzeszközök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4 180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5 565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9 745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9 069</w:t>
            </w:r>
          </w:p>
        </w:tc>
      </w:tr>
      <w:tr w:rsidR="006A7DEB" w:rsidRPr="00A9683E" w:rsidTr="006A7DEB">
        <w:trPr>
          <w:trHeight w:val="4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Egyéb sajátos </w:t>
            </w: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bev</w:t>
            </w:r>
            <w:proofErr w:type="spell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-74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26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Önkorm</w:t>
            </w:r>
            <w:proofErr w:type="spell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. </w:t>
            </w: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Ktgv</w:t>
            </w:r>
            <w:proofErr w:type="spell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. Szervek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402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Kommunális adó </w:t>
            </w: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hátr</w:t>
            </w:r>
            <w:proofErr w:type="spell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Társulások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3 786</w:t>
            </w:r>
          </w:p>
        </w:tc>
      </w:tr>
      <w:tr w:rsidR="006A7DEB" w:rsidRPr="00A9683E" w:rsidTr="006A7DEB">
        <w:trPr>
          <w:trHeight w:val="74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Önkormányzatok költségvetési támogatásai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54 015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1 498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55 513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55 513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ÁHT kívül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60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Önk. Műk. Tám.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10 681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10 701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10 701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ÉRV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3 951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Működ. </w:t>
            </w: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Kieg</w:t>
            </w:r>
            <w:proofErr w:type="spell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. Tám.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12 850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1 134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13 984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13 984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Kisebbség(</w:t>
            </w:r>
            <w:proofErr w:type="gramEnd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kölcsön)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300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Szociális feladatok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13 870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13 778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13 778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Elvonás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570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Kulturális feladatok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1 200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Beruházás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-2 387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2 387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2 387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Köznevelési feladatok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15 414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-189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15 225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15 225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Felújítás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-1 416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1 416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Elszámolás, visszatér.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625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625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625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Felhalmozási kiad.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Kölcsönök visszatér.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8 000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8 300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TE értékesítés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55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Finanszírozás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21 914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20 091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20 091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Finanszírozás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21 914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21 914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20 091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Finanszírozás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-21 914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-20 091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-20 091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Finanszírozás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-21 914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-21 093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-20 091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Pénzeszköz átvétele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3 636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16 907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20 543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26 795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Tartalékok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12 678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13 678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ÉRV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4 398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4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Munkaügyi </w:t>
            </w:r>
            <w:proofErr w:type="gram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>Központ támogatás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>3 636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16 025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19 661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19 661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Lekötött betét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6A7DEB" w:rsidRPr="00A9683E" w:rsidTr="006A7DEB">
        <w:trPr>
          <w:trHeight w:val="4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 xml:space="preserve">Központi kezelésű </w:t>
            </w:r>
            <w:proofErr w:type="spellStart"/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előriányzatok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882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882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882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ÁHT </w:t>
            </w:r>
            <w:proofErr w:type="spellStart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megelőleg</w:t>
            </w:r>
            <w:proofErr w:type="spellEnd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1 173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1 173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Kulturális Alapítvány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1 754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Visszatérülések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Átvett pénzeszköz.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100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38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400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38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Pénzforgalom </w:t>
            </w:r>
            <w:proofErr w:type="spellStart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nélk</w:t>
            </w:r>
            <w:proofErr w:type="spellEnd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. </w:t>
            </w:r>
            <w:proofErr w:type="spellStart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bev</w:t>
            </w:r>
            <w:proofErr w:type="spellEnd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8 000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4 213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12 213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12 213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Függő, átfutó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ÁHT </w:t>
            </w:r>
            <w:proofErr w:type="spellStart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megelőleg</w:t>
            </w:r>
            <w:proofErr w:type="spellEnd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1 573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Lekötött </w:t>
            </w:r>
            <w:proofErr w:type="spellStart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bankbet</w:t>
            </w:r>
            <w:proofErr w:type="spellEnd"/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A7DEB" w:rsidRPr="00A9683E" w:rsidTr="006A7DEB">
        <w:trPr>
          <w:trHeight w:val="21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Összesen bevételek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71 059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23639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105 866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112 269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Kiadás összesen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71 059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29 681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104 964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DEB" w:rsidRPr="00A9683E" w:rsidRDefault="006A7DEB" w:rsidP="001F56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9683E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88 337</w:t>
            </w:r>
          </w:p>
        </w:tc>
      </w:tr>
    </w:tbl>
    <w:p w:rsidR="006A7DEB" w:rsidRDefault="006A7DEB"/>
    <w:sectPr w:rsidR="006A7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EB"/>
    <w:rsid w:val="006A7DEB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7D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7D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2016-07-11T18:08:00Z</dcterms:created>
  <dcterms:modified xsi:type="dcterms:W3CDTF">2016-07-11T18:10:00Z</dcterms:modified>
</cp:coreProperties>
</file>