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E6" w:rsidRPr="007E3AA2" w:rsidRDefault="008358E6" w:rsidP="008358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b/>
          <w:sz w:val="24"/>
          <w:szCs w:val="24"/>
        </w:rPr>
        <w:t>1. melléklet</w:t>
      </w:r>
      <w:r w:rsidRPr="007E3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8E6" w:rsidRPr="007E3AA2" w:rsidRDefault="008358E6" w:rsidP="008358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AA2">
        <w:rPr>
          <w:rFonts w:ascii="Times New Roman" w:hAnsi="Times New Roman" w:cs="Times New Roman"/>
          <w:b/>
          <w:sz w:val="24"/>
          <w:szCs w:val="24"/>
          <w:u w:val="single"/>
        </w:rPr>
        <w:t>Kormányzati funkciók:</w:t>
      </w:r>
    </w:p>
    <w:p w:rsidR="008358E6" w:rsidRPr="007E3AA2" w:rsidRDefault="008358E6" w:rsidP="008358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 xml:space="preserve">011130      Önkormányzatok és önkormányzati hivatalok jogalkotó és általános igazgatási tevékenysége  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>013320      Köztemető- fenntartás és működtetés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 xml:space="preserve">013350      Az önkormányzati vagyonnal való gazdálkodással kapcsolatos feladatok 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 xml:space="preserve">041231      Rövid időtartamú közfoglalkoztatás 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>041232      Start-munka program- Téli közfoglalkoztatás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 xml:space="preserve">041233      Hosszabb időtartamú közfoglalkoztatás 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>041236      Országos közfoglalkoztatási program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>045120      Út, autópálya építése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>045160     Közutak, hidak, alagutak üzemeltetése, fenntartása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>046020     Vezetékes műsorelosztás, városi és kábeltelevíziós rendszerek</w:t>
      </w:r>
    </w:p>
    <w:p w:rsidR="008358E6" w:rsidRPr="007E3AA2" w:rsidRDefault="008358E6" w:rsidP="008358E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 xml:space="preserve">051030     Nem veszélyes (települési ) hulladék vegyes ( ömlesztett ) begyűjtése, szállítása, átrakása </w:t>
      </w:r>
    </w:p>
    <w:p w:rsidR="008358E6" w:rsidRPr="007E3AA2" w:rsidRDefault="008358E6" w:rsidP="008358E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E3AA2">
        <w:rPr>
          <w:rFonts w:ascii="Times New Roman" w:hAnsi="Times New Roman" w:cs="Times New Roman"/>
          <w:sz w:val="24"/>
          <w:szCs w:val="24"/>
        </w:rPr>
        <w:t>061020      Lakóépület építése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063020     Víztermelés,- kezelés,- ellátás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064010     Közvilágítás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066020     Város-, községgazdálkodási egyéb szolgáltatások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072111     Háziorvosi alapellátás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072311     Fogorvosi alapellátás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081030     Sportlétesítmények, edzőtáborok működtetése és fejlesztése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 xml:space="preserve">081071     Üdülői szálláshely –szolgáltatás és étkeztetés 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082044     Könyvtári szolgáltatások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082091     Közművelődés- közösségi és társadalmi részvétel fejlesztése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082092     Közművelődés- hagyományos közösségi kulturális értékek gondozása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091220    Köznevelési intézmény 1-4. évfolyamán tanulók nevelésével, oktatásával összefüggő működtetési feladatok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 xml:space="preserve">106010     Lakóingatlan szociális célú bérbeadása, üzemeltetése </w:t>
      </w:r>
    </w:p>
    <w:p w:rsidR="008358E6" w:rsidRPr="007E3AA2" w:rsidRDefault="008358E6" w:rsidP="008358E6">
      <w:pPr>
        <w:pStyle w:val="NormlWeb"/>
        <w:spacing w:before="120" w:beforeAutospacing="0" w:after="0"/>
        <w:ind w:right="150"/>
        <w:jc w:val="both"/>
      </w:pPr>
      <w:r w:rsidRPr="007E3AA2">
        <w:t>104037     intézményen kívüli gyermekétkeztetés</w:t>
      </w:r>
    </w:p>
    <w:p w:rsidR="008358E6" w:rsidRPr="007E3AA2" w:rsidRDefault="008358E6" w:rsidP="008358E6">
      <w:pPr>
        <w:pStyle w:val="NormlWeb"/>
        <w:spacing w:before="120" w:beforeAutospacing="0" w:after="0"/>
        <w:ind w:right="147"/>
        <w:jc w:val="both"/>
      </w:pPr>
      <w:r w:rsidRPr="007E3AA2">
        <w:t>107051     Szociális étkeztetés</w:t>
      </w:r>
    </w:p>
    <w:p w:rsidR="008358E6" w:rsidRPr="007E3AA2" w:rsidRDefault="008358E6" w:rsidP="008358E6">
      <w:pPr>
        <w:pStyle w:val="NormlWeb"/>
        <w:spacing w:before="120" w:beforeAutospacing="0" w:after="0"/>
        <w:ind w:right="147"/>
        <w:jc w:val="both"/>
      </w:pPr>
      <w:r w:rsidRPr="007E3AA2">
        <w:t>107052     Házi segítségnyújtás</w:t>
      </w:r>
    </w:p>
    <w:p w:rsidR="00EB62B7" w:rsidRDefault="008358E6" w:rsidP="008358E6">
      <w:pPr>
        <w:pStyle w:val="NormlWeb"/>
        <w:spacing w:before="120" w:beforeAutospacing="0" w:after="0"/>
        <w:ind w:right="147"/>
        <w:jc w:val="both"/>
      </w:pPr>
      <w:r w:rsidRPr="007E3AA2">
        <w:rPr>
          <w:color w:val="000000" w:themeColor="text1"/>
        </w:rPr>
        <w:t>107055 Falugondnoki, tanyagondnoki szolgáltatás</w:t>
      </w:r>
      <w:bookmarkStart w:id="0" w:name="_GoBack"/>
      <w:bookmarkEnd w:id="0"/>
    </w:p>
    <w:sectPr w:rsidR="00EB6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E6"/>
    <w:rsid w:val="008358E6"/>
    <w:rsid w:val="00E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57DF-CBD2-452B-B343-29B94BE8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58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358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2020-11-11T10:09:00Z</dcterms:created>
  <dcterms:modified xsi:type="dcterms:W3CDTF">2020-11-11T10:12:00Z</dcterms:modified>
</cp:coreProperties>
</file>