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48D9" w14:textId="77777777" w:rsidR="00A44568" w:rsidRPr="00A44568" w:rsidRDefault="00A44568" w:rsidP="00A44568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36" w:right="36"/>
        <w:textAlignment w:val="baseline"/>
        <w:rPr>
          <w:rFonts w:ascii="Arial" w:eastAsia="Times New Roman" w:hAnsi="Arial" w:cs="Arial"/>
          <w:sz w:val="16"/>
          <w:szCs w:val="16"/>
          <w:lang w:eastAsia="hu-HU"/>
        </w:rPr>
      </w:pPr>
      <w:r w:rsidRPr="00A44568">
        <w:rPr>
          <w:rFonts w:ascii="Arial" w:eastAsia="Times New Roman" w:hAnsi="Arial" w:cs="Arial"/>
          <w:noProof/>
          <w:sz w:val="18"/>
          <w:szCs w:val="18"/>
          <w:lang w:eastAsia="hu-HU"/>
        </w:rPr>
        <w:drawing>
          <wp:inline distT="0" distB="0" distL="0" distR="0" wp14:anchorId="21356E08" wp14:editId="19CAF63C">
            <wp:extent cx="904875" cy="8286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568">
        <w:rPr>
          <w:rFonts w:ascii="Arial" w:eastAsia="Times New Roman" w:hAnsi="Arial" w:cs="Arial"/>
          <w:b/>
          <w:lang w:eastAsia="hu-HU"/>
        </w:rPr>
        <w:t>DOROG VÁROS POLGÁRMESTERE</w:t>
      </w:r>
    </w:p>
    <w:p w14:paraId="2A928CAB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4"/>
          <w:szCs w:val="14"/>
          <w:lang w:eastAsia="hu-HU"/>
        </w:rPr>
      </w:pPr>
      <w:r w:rsidRPr="00A44568">
        <w:rPr>
          <w:rFonts w:ascii="Arial" w:eastAsia="Times New Roman" w:hAnsi="Arial" w:cs="Arial"/>
          <w:sz w:val="14"/>
          <w:szCs w:val="14"/>
          <w:lang w:eastAsia="hu-HU"/>
        </w:rPr>
        <w:t xml:space="preserve">                                 2510 DOROG BÉCSI ÚT 79-</w:t>
      </w:r>
      <w:proofErr w:type="gramStart"/>
      <w:r w:rsidRPr="00A44568">
        <w:rPr>
          <w:rFonts w:ascii="Arial" w:eastAsia="Times New Roman" w:hAnsi="Arial" w:cs="Arial"/>
          <w:sz w:val="14"/>
          <w:szCs w:val="14"/>
          <w:lang w:eastAsia="hu-HU"/>
        </w:rPr>
        <w:t>81.,TF</w:t>
      </w:r>
      <w:proofErr w:type="gramEnd"/>
      <w:r w:rsidRPr="00A44568">
        <w:rPr>
          <w:rFonts w:ascii="Arial" w:eastAsia="Times New Roman" w:hAnsi="Arial" w:cs="Arial"/>
          <w:sz w:val="14"/>
          <w:szCs w:val="14"/>
          <w:lang w:eastAsia="hu-HU"/>
        </w:rPr>
        <w:t>.: 06 33 431 299 FAX.: 06 33 431 377 E-MAIL :  PMESTER</w:t>
      </w:r>
      <w:r w:rsidRPr="00A44568">
        <w:rPr>
          <w:rFonts w:ascii="Arial" w:eastAsia="Times New Roman" w:hAnsi="Arial" w:cs="Arial"/>
          <w:sz w:val="14"/>
          <w:szCs w:val="14"/>
          <w:lang w:eastAsia="hu-HU"/>
        </w:rPr>
        <w:sym w:font="Arial" w:char="0040"/>
      </w:r>
      <w:r w:rsidRPr="00A44568">
        <w:rPr>
          <w:rFonts w:ascii="Arial" w:eastAsia="Times New Roman" w:hAnsi="Arial" w:cs="Arial"/>
          <w:sz w:val="14"/>
          <w:szCs w:val="14"/>
          <w:lang w:eastAsia="hu-HU"/>
        </w:rPr>
        <w:t>DOROG.HU</w:t>
      </w:r>
    </w:p>
    <w:p w14:paraId="532B52D0" w14:textId="77777777" w:rsidR="00A44568" w:rsidRPr="00A44568" w:rsidRDefault="00A44568" w:rsidP="00A4456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hu-HU"/>
        </w:rPr>
      </w:pPr>
    </w:p>
    <w:p w14:paraId="4014D57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A4E499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86AF0E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9A82130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320DF76B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CD99A90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30B663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075D5F5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42057A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07CEF4C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991A46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35DC888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4FE2E891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4F00D060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6D46DA93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23C223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67F9E967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797C088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i/>
          <w:sz w:val="36"/>
          <w:szCs w:val="36"/>
          <w:lang w:eastAsia="hu-HU"/>
        </w:rPr>
      </w:pPr>
      <w:r w:rsidRPr="00A44568">
        <w:rPr>
          <w:rFonts w:ascii="Arial" w:eastAsia="Times New Roman" w:hAnsi="Arial" w:cs="Arial"/>
          <w:b/>
          <w:i/>
          <w:sz w:val="36"/>
          <w:szCs w:val="36"/>
          <w:lang w:eastAsia="hu-HU"/>
        </w:rPr>
        <w:t xml:space="preserve">Dorog Város Önkormányzat </w:t>
      </w:r>
    </w:p>
    <w:p w14:paraId="26611E42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i/>
          <w:sz w:val="36"/>
          <w:szCs w:val="36"/>
          <w:lang w:eastAsia="hu-HU"/>
        </w:rPr>
      </w:pPr>
      <w:r w:rsidRPr="00A44568">
        <w:rPr>
          <w:rFonts w:ascii="Arial" w:eastAsia="Times New Roman" w:hAnsi="Arial" w:cs="Arial"/>
          <w:b/>
          <w:i/>
          <w:sz w:val="36"/>
          <w:szCs w:val="36"/>
          <w:lang w:eastAsia="hu-HU"/>
        </w:rPr>
        <w:t>2020. évi költségvetésének</w:t>
      </w:r>
    </w:p>
    <w:p w14:paraId="76D2886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i/>
          <w:sz w:val="36"/>
          <w:szCs w:val="36"/>
          <w:lang w:eastAsia="hu-HU"/>
        </w:rPr>
      </w:pPr>
      <w:r w:rsidRPr="00A44568">
        <w:rPr>
          <w:rFonts w:ascii="Arial" w:eastAsia="Times New Roman" w:hAnsi="Arial" w:cs="Arial"/>
          <w:b/>
          <w:i/>
          <w:sz w:val="36"/>
          <w:szCs w:val="36"/>
          <w:lang w:eastAsia="hu-HU"/>
        </w:rPr>
        <w:t>III. negyedévi módosítása</w:t>
      </w:r>
    </w:p>
    <w:p w14:paraId="05C749E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496C14FD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26E0C78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62E13A46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758571B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1B691F21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ADBE2C5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09778BB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DFF7D9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2D82EE8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130508C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432FB24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17D76021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3C8FA203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6D4726A0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DA1CAA6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2E82C55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3FF96D2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5EDE4F4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11955C20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9FBE39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3F57A30D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016F93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2C63CED5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0C029407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Felelős készítő: </w:t>
      </w:r>
      <w:proofErr w:type="spellStart"/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>Csunderlik</w:t>
      </w:r>
      <w:proofErr w:type="spellEnd"/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Tibor pénzügyi osztályvezető</w:t>
      </w:r>
    </w:p>
    <w:p w14:paraId="59F5916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CD90E57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E07F03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197CBF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8AFF89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</w:p>
    <w:p w14:paraId="31E1B26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b/>
          <w:i/>
          <w:sz w:val="20"/>
          <w:szCs w:val="20"/>
          <w:lang w:eastAsia="hu-HU"/>
        </w:rPr>
        <w:t>Tartalomjegyzék</w:t>
      </w:r>
    </w:p>
    <w:p w14:paraId="3A8697B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87780C7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B9433B2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I. Rendelet Dorog Város 2020. évi önkormányzati költségvetés módosításáról</w:t>
      </w:r>
    </w:p>
    <w:p w14:paraId="7F9038F5" w14:textId="77777777" w:rsidR="00A44568" w:rsidRPr="00A44568" w:rsidRDefault="00A44568" w:rsidP="00A4456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AE6149A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1.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által irányított költségvetési szervek</w:t>
      </w:r>
    </w:p>
    <w:p w14:paraId="47B12CB0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2.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2020. évi pénzügyi mérlege - Bevételek</w:t>
      </w:r>
    </w:p>
    <w:p w14:paraId="730C467C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3.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2020. évi pénzügyi mérlege - Kiadások</w:t>
      </w:r>
    </w:p>
    <w:p w14:paraId="38F8E820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4. (1-11)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Összesítő az önkormányzat 2020. évi bevételeiről</w:t>
      </w:r>
    </w:p>
    <w:p w14:paraId="3FEDEED0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5. (1-11)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Összesítő az önkormányzat 2020. évi kiadásairól</w:t>
      </w:r>
    </w:p>
    <w:p w14:paraId="25EF7D94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6.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2020. évi normatív állami hozzájárulás</w:t>
      </w:r>
    </w:p>
    <w:p w14:paraId="6FB14C56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7.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2020. évi működésre és egyéb támogatásokra átadott pénzeszközök</w:t>
      </w:r>
    </w:p>
    <w:p w14:paraId="7FCA7A92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8.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2020. évi önkormányzat által folyósított ellátások</w:t>
      </w:r>
    </w:p>
    <w:p w14:paraId="15CD32A5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ind w:left="2832" w:hanging="2832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9. (1-3)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2020. évi felhalmozási kiadások (beruházás, felújítás, felhalmozásra átadott pénzeszközök és egyéb támogatások)</w:t>
      </w:r>
    </w:p>
    <w:p w14:paraId="7C1CA44D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10.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2020. évi tartalék előirányzata</w:t>
      </w:r>
    </w:p>
    <w:p w14:paraId="71D81F4C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11. (1-2)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2020. évi létszáma</w:t>
      </w:r>
    </w:p>
    <w:p w14:paraId="0B35943C" w14:textId="77777777" w:rsidR="00A44568" w:rsidRPr="00A44568" w:rsidRDefault="00A44568" w:rsidP="00A44568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12. melléklet</w:t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</w:r>
      <w:r w:rsidRPr="00A44568">
        <w:rPr>
          <w:rFonts w:ascii="Arial" w:eastAsia="Times New Roman" w:hAnsi="Arial" w:cs="Arial"/>
          <w:sz w:val="20"/>
          <w:szCs w:val="20"/>
          <w:lang w:eastAsia="hu-HU"/>
        </w:rPr>
        <w:tab/>
        <w:t>Az önkormányzat 2020. évi előirányzat felhasználási terve</w:t>
      </w:r>
    </w:p>
    <w:p w14:paraId="21846B62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018612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br w:type="page"/>
      </w: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1. melléklet a 2020. évi költségvetésről szóló</w:t>
      </w:r>
    </w:p>
    <w:p w14:paraId="7254B54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6BADB47" w14:textId="09735552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10</w:t>
      </w: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>/2020. (X.30.) képviselő-testületi rendelethez</w:t>
      </w:r>
    </w:p>
    <w:p w14:paraId="397B0A16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03EB8E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14901C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Dorog Város Önkormányzat által irányított </w:t>
      </w:r>
    </w:p>
    <w:p w14:paraId="28D663D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b/>
          <w:sz w:val="20"/>
          <w:szCs w:val="20"/>
          <w:lang w:eastAsia="hu-HU"/>
        </w:rPr>
        <w:t>költségvetési szervek</w:t>
      </w:r>
    </w:p>
    <w:p w14:paraId="43C23269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C14BC2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2835ED1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Költségvetési szerv</w:t>
      </w:r>
    </w:p>
    <w:p w14:paraId="54D93D4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1. Önkormányzat</w:t>
      </w:r>
    </w:p>
    <w:p w14:paraId="2D11E12F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</w:tblGrid>
      <w:tr w:rsidR="00A44568" w:rsidRPr="00A44568" w14:paraId="56776D12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879E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1-1. Önkormányzat és önkormányzati hivatalok jogalkotó és igazgatási feladatok</w:t>
            </w:r>
          </w:p>
        </w:tc>
      </w:tr>
      <w:tr w:rsidR="00A44568" w:rsidRPr="00A44568" w14:paraId="24C33E00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3FFA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1-2. Adó, vám és jövedékigazgatás</w:t>
            </w:r>
          </w:p>
        </w:tc>
      </w:tr>
      <w:tr w:rsidR="00A44568" w:rsidRPr="00A44568" w14:paraId="1A47F67B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E5A37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1-3. Köztemető-fenntartás és működtetés</w:t>
            </w:r>
          </w:p>
        </w:tc>
      </w:tr>
      <w:tr w:rsidR="00A44568" w:rsidRPr="00A44568" w14:paraId="61D17376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81F5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1-4. Önkormányzati vagyonnal való </w:t>
            </w:r>
            <w:proofErr w:type="spellStart"/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gazd.kapcs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.feladatok</w:t>
            </w:r>
            <w:proofErr w:type="spellEnd"/>
          </w:p>
        </w:tc>
      </w:tr>
      <w:tr w:rsidR="00A44568" w:rsidRPr="00A44568" w14:paraId="3C254945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5F71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1-5. Informatikai fejlesztések, szolgáltatások</w:t>
            </w:r>
          </w:p>
        </w:tc>
      </w:tr>
      <w:tr w:rsidR="00A44568" w:rsidRPr="00A44568" w14:paraId="179FFCB8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8A006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1-6. Önkormányzat elszámolásai a központi költségvetéssel</w:t>
            </w:r>
          </w:p>
        </w:tc>
      </w:tr>
      <w:tr w:rsidR="00A44568" w:rsidRPr="00A44568" w14:paraId="22D84DAB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E01B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1-7. Központi költségvetési befizetések</w:t>
            </w:r>
          </w:p>
        </w:tc>
      </w:tr>
      <w:tr w:rsidR="00A44568" w:rsidRPr="00A44568" w14:paraId="295CCC41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549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1-8. Támogatási célú finanszírozási műveletek</w:t>
            </w:r>
          </w:p>
        </w:tc>
      </w:tr>
      <w:tr w:rsidR="00A44568" w:rsidRPr="00A44568" w14:paraId="7A7D9A1B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A151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1-9. Hosszabb időtartamú közfoglalkoztatás</w:t>
            </w:r>
          </w:p>
        </w:tc>
      </w:tr>
      <w:tr w:rsidR="00A44568" w:rsidRPr="00A44568" w14:paraId="453F8BDF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FD69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1-10. Állategészségügy</w:t>
            </w:r>
          </w:p>
        </w:tc>
      </w:tr>
      <w:tr w:rsidR="00A44568" w:rsidRPr="00A44568" w14:paraId="56C271ED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C4FA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1-11. Út, autópálya építése</w:t>
            </w:r>
          </w:p>
        </w:tc>
      </w:tr>
      <w:tr w:rsidR="00A44568" w:rsidRPr="00A44568" w14:paraId="26D311E7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7965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1-12. Közutak, hidak, alagutak üzemeltetése fenntartása</w:t>
            </w:r>
          </w:p>
        </w:tc>
      </w:tr>
      <w:tr w:rsidR="00A44568" w:rsidRPr="00A44568" w14:paraId="0113294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884A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1-13. Turizmus fejlesztési támogatások és tevékenységek</w:t>
            </w:r>
          </w:p>
        </w:tc>
      </w:tr>
      <w:tr w:rsidR="00A44568" w:rsidRPr="00A44568" w14:paraId="1970F658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F4BE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1-14. Nem veszélyes hulladék begyűjtése</w:t>
            </w:r>
          </w:p>
        </w:tc>
      </w:tr>
      <w:tr w:rsidR="00A44568" w:rsidRPr="00A44568" w14:paraId="2536CF91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3A54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1-15. Nem veszélyes hulladék kezelése és ártalmatlanítása</w:t>
            </w:r>
          </w:p>
          <w:p w14:paraId="3375705F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1-16. Veszélyes hulladék begyűjtése, szállítása</w:t>
            </w:r>
          </w:p>
          <w:p w14:paraId="3B64CDC5" w14:textId="77777777" w:rsidR="00A44568" w:rsidRPr="00A44568" w:rsidRDefault="00A44568" w:rsidP="00A44568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</w:tr>
      <w:tr w:rsidR="00A44568" w:rsidRPr="00A44568" w14:paraId="34CC6F6F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EB7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1-17. Szennyvíz gyűjtése, tisztítása, elhelyezése</w:t>
            </w:r>
          </w:p>
        </w:tc>
      </w:tr>
      <w:tr w:rsidR="00A44568" w:rsidRPr="00A44568" w14:paraId="06098E11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BDB5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1-18. Közvilágítás</w:t>
            </w:r>
          </w:p>
        </w:tc>
      </w:tr>
      <w:tr w:rsidR="00A44568" w:rsidRPr="00A44568" w14:paraId="707A182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654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1-19. Zöldterület-kezelés</w:t>
            </w:r>
          </w:p>
        </w:tc>
      </w:tr>
      <w:tr w:rsidR="00A44568" w:rsidRPr="00A44568" w14:paraId="3576B1D6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5104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1-20. Város és községgazdálkodás egyéb szolgáltatások</w:t>
            </w:r>
          </w:p>
        </w:tc>
      </w:tr>
      <w:tr w:rsidR="00A44568" w:rsidRPr="00A44568" w14:paraId="25B8F75A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F1A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1-21. Járó betegek gyógyító szakellátása</w:t>
            </w:r>
          </w:p>
          <w:p w14:paraId="502E928C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1-22. Fertőző megbetegedések megelőzése, járványügyi ellátás</w:t>
            </w:r>
          </w:p>
        </w:tc>
      </w:tr>
      <w:tr w:rsidR="00A44568" w:rsidRPr="00A44568" w14:paraId="4F70A472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60027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1-23. Sportlétesítmények működtetése és fejlesztése</w:t>
            </w:r>
          </w:p>
        </w:tc>
      </w:tr>
      <w:tr w:rsidR="00A44568" w:rsidRPr="00A44568" w14:paraId="4A70EC3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7FCF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1-24. Versenysport tevékenység támogatása</w:t>
            </w:r>
          </w:p>
        </w:tc>
      </w:tr>
      <w:tr w:rsidR="00A44568" w:rsidRPr="00A44568" w14:paraId="147C2A8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90F0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1-25. Iskolai, diáksport-tevékenység és támogatása</w:t>
            </w:r>
          </w:p>
        </w:tc>
      </w:tr>
      <w:tr w:rsidR="00A44568" w:rsidRPr="00A44568" w14:paraId="0BD42E7D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ACA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1-26. Szabadidősport tevékenység támogatása</w:t>
            </w:r>
          </w:p>
        </w:tc>
      </w:tr>
      <w:tr w:rsidR="00A44568" w:rsidRPr="00A44568" w14:paraId="2104DD9B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27C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1-27. Közművelődés-közösségi részvétel fejlesztése</w:t>
            </w:r>
          </w:p>
          <w:p w14:paraId="611FEE46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1-28.  Közművelődés- hagyományos közösségi kult. értékek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gond.(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TOP és CLLD)</w:t>
            </w:r>
          </w:p>
        </w:tc>
      </w:tr>
      <w:tr w:rsidR="00A44568" w:rsidRPr="00A44568" w14:paraId="3596D537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458B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1-29. Civil szervezetek működési támogatása</w:t>
            </w:r>
          </w:p>
        </w:tc>
      </w:tr>
      <w:tr w:rsidR="00A44568" w:rsidRPr="00A44568" w14:paraId="6BEE0D78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7226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1-30. Óvodai nevelés, ellátás működtetési feladatok</w:t>
            </w:r>
          </w:p>
        </w:tc>
      </w:tr>
      <w:tr w:rsidR="00A44568" w:rsidRPr="00A44568" w14:paraId="3C9AA59A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7A390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1-31. Köznevelési int. 1-4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évf.tanulók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nev.okt.műk.feladatok</w:t>
            </w:r>
            <w:proofErr w:type="spellEnd"/>
          </w:p>
        </w:tc>
      </w:tr>
      <w:tr w:rsidR="00A44568" w:rsidRPr="00A44568" w14:paraId="5D27CE94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DA11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1-32. Köznevelési int. 5-8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évf.tanulók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nev.okt.műk.feladatok</w:t>
            </w:r>
            <w:proofErr w:type="spellEnd"/>
          </w:p>
          <w:p w14:paraId="27ED7ED7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1-33. Alapfokú művészetoktatás</w:t>
            </w:r>
          </w:p>
        </w:tc>
      </w:tr>
      <w:tr w:rsidR="00A44568" w:rsidRPr="00A44568" w14:paraId="63B70F8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CE0C0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1-34. Gimnázium és szakközépiskola működtetési feladatok</w:t>
            </w:r>
          </w:p>
        </w:tc>
      </w:tr>
      <w:tr w:rsidR="00A44568" w:rsidRPr="00A44568" w14:paraId="2074D025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59FC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1-35. Gyermekétkeztetés köznevelési intézményben</w:t>
            </w:r>
          </w:p>
        </w:tc>
      </w:tr>
      <w:tr w:rsidR="00A44568" w:rsidRPr="00A44568" w14:paraId="13C3F713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ECBE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1-36. Időskorúak tartós bentlakásos</w:t>
            </w:r>
          </w:p>
        </w:tc>
      </w:tr>
      <w:tr w:rsidR="00A44568" w:rsidRPr="00A44568" w14:paraId="3D4A9D2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5EFB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1-37.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Demens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betegek tartós bentlakásos ellátása</w:t>
            </w:r>
          </w:p>
        </w:tc>
      </w:tr>
      <w:tr w:rsidR="00A44568" w:rsidRPr="00A44568" w14:paraId="2D5E185E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8097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1-38. Gyermekek bölcsődei ellátása</w:t>
            </w:r>
          </w:p>
        </w:tc>
      </w:tr>
      <w:tr w:rsidR="00A44568" w:rsidRPr="00A44568" w14:paraId="70707934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9D34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lastRenderedPageBreak/>
              <w:t>1-39. Intézményen kívüli gyermekétkeztetés</w:t>
            </w:r>
          </w:p>
        </w:tc>
      </w:tr>
      <w:tr w:rsidR="00A44568" w:rsidRPr="00A44568" w14:paraId="1D450E6C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AB44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1-40. Család és gyermekjóléti szolgáltatások</w:t>
            </w:r>
          </w:p>
        </w:tc>
      </w:tr>
      <w:tr w:rsidR="00A44568" w:rsidRPr="00A44568" w14:paraId="08A339FE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9FB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1-41. Lakóingatlan szociális célú bérbeadása</w:t>
            </w:r>
          </w:p>
          <w:p w14:paraId="26F10D98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1-42. Lakhatással összefüggő ellátások</w:t>
            </w:r>
          </w:p>
        </w:tc>
      </w:tr>
      <w:tr w:rsidR="00A44568" w:rsidRPr="00A44568" w14:paraId="560B4C72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7A78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1-43. Egyéb </w:t>
            </w:r>
            <w:proofErr w:type="spellStart"/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szoc.pénzbeli</w:t>
            </w:r>
            <w:proofErr w:type="spellEnd"/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termb.ellátások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támogatása</w:t>
            </w:r>
          </w:p>
        </w:tc>
      </w:tr>
      <w:tr w:rsidR="00A44568" w:rsidRPr="00A44568" w14:paraId="0367ABE3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F30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1-44. Önkormányzatok funkcióra nem sorolható bevételei </w:t>
            </w:r>
          </w:p>
        </w:tc>
      </w:tr>
      <w:tr w:rsidR="00A44568" w:rsidRPr="00A44568" w14:paraId="375911CE" w14:textId="77777777" w:rsidTr="00855B77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E6D3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1-45. Forgatási célú és befektetési célú finanszírozási műveletek</w:t>
            </w:r>
          </w:p>
        </w:tc>
      </w:tr>
    </w:tbl>
    <w:p w14:paraId="6F0CEDEA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E10214B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BDA1AAE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5"/>
      </w:tblGrid>
      <w:tr w:rsidR="00A44568" w:rsidRPr="00A44568" w14:paraId="1780F687" w14:textId="77777777" w:rsidTr="00855B77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648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2-1.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Önk.és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önk.hiv.jogalkotó</w:t>
            </w:r>
            <w:proofErr w:type="spellEnd"/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és igazgatási feladatok</w:t>
            </w:r>
          </w:p>
        </w:tc>
      </w:tr>
      <w:tr w:rsidR="00A44568" w:rsidRPr="00A44568" w14:paraId="107D9722" w14:textId="77777777" w:rsidTr="00855B77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61DF" w14:textId="77777777" w:rsidR="00A44568" w:rsidRPr="00A44568" w:rsidRDefault="00A44568" w:rsidP="00A44568">
            <w:pPr>
              <w:spacing w:after="0" w:line="240" w:lineRule="auto"/>
              <w:ind w:right="-3089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2-2. Országgyűlési, önkormányzati és európai parlamenti képviselőváll.</w:t>
            </w:r>
          </w:p>
        </w:tc>
      </w:tr>
      <w:tr w:rsidR="00A44568" w:rsidRPr="00A44568" w14:paraId="6B00EBFC" w14:textId="77777777" w:rsidTr="00855B77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B524" w14:textId="77777777" w:rsidR="00A44568" w:rsidRPr="00A44568" w:rsidRDefault="00A44568" w:rsidP="00A44568">
            <w:pPr>
              <w:spacing w:after="0" w:line="240" w:lineRule="auto"/>
              <w:ind w:right="-3089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2-3. Országos és helyi népszavazással kapcsolatos tevékenységek</w:t>
            </w:r>
          </w:p>
        </w:tc>
      </w:tr>
      <w:tr w:rsidR="00A44568" w:rsidRPr="00A44568" w14:paraId="08B8F479" w14:textId="77777777" w:rsidTr="00855B77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0E72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2-4. Támogatási célú finanszírozási műveletek</w:t>
            </w:r>
          </w:p>
        </w:tc>
      </w:tr>
      <w:tr w:rsidR="00A44568" w:rsidRPr="00A44568" w14:paraId="7ADD0266" w14:textId="77777777" w:rsidTr="00855B77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7D41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</w:tr>
    </w:tbl>
    <w:p w14:paraId="0BB1F074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4624D1C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A44568">
        <w:rPr>
          <w:rFonts w:ascii="Arial" w:eastAsia="Times New Roman" w:hAnsi="Arial" w:cs="Arial"/>
          <w:sz w:val="20"/>
          <w:szCs w:val="20"/>
          <w:lang w:eastAsia="hu-HU"/>
        </w:rPr>
        <w:t>3. Kincstári Szervezet</w:t>
      </w:r>
    </w:p>
    <w:tbl>
      <w:tblPr>
        <w:tblW w:w="12187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4470"/>
        <w:gridCol w:w="150"/>
        <w:gridCol w:w="57"/>
        <w:gridCol w:w="1831"/>
        <w:gridCol w:w="150"/>
        <w:gridCol w:w="810"/>
        <w:gridCol w:w="150"/>
        <w:gridCol w:w="4269"/>
        <w:gridCol w:w="150"/>
      </w:tblGrid>
      <w:tr w:rsidR="00A44568" w:rsidRPr="00A44568" w14:paraId="6825D796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324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3-1. 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8F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5BF7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4CDA093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92ED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3-2.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441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31AE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4A664DB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25D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3-3.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741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80E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1E8E6B36" w14:textId="77777777" w:rsidTr="00855B77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E2D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3-4.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Gáthy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Z. Városi Könyvtár és Helytörténeti Múzeum</w:t>
            </w:r>
          </w:p>
          <w:p w14:paraId="08468F01" w14:textId="77777777" w:rsidR="00A44568" w:rsidRPr="00A44568" w:rsidRDefault="00A44568" w:rsidP="00A4456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     Könyvtár</w:t>
            </w:r>
          </w:p>
          <w:p w14:paraId="15E8C9B2" w14:textId="77777777" w:rsidR="00A44568" w:rsidRPr="00A44568" w:rsidRDefault="00A44568" w:rsidP="00A4456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   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Reimann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Miniverzum</w:t>
            </w:r>
            <w:proofErr w:type="spellEnd"/>
          </w:p>
        </w:tc>
      </w:tr>
      <w:tr w:rsidR="00A44568" w:rsidRPr="00A44568" w14:paraId="45CAB5BA" w14:textId="77777777" w:rsidTr="00855B77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D46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3-5. Dorogi Szociális Szolgáltató Központ 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0B4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13B4891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1FC" w14:textId="77777777" w:rsidR="00A44568" w:rsidRPr="00A44568" w:rsidRDefault="00A44568" w:rsidP="00A445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Dorogi Szociális Szolgáltató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Központ  "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9C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6D9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C4A076A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A3EF" w14:textId="77777777" w:rsidR="00A44568" w:rsidRPr="00A44568" w:rsidRDefault="00A44568" w:rsidP="00A445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Dorogi Szociális Szolgáltató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Központ  "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00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888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3332D37" w14:textId="77777777" w:rsidTr="00855B77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536" w14:textId="77777777" w:rsidR="00A44568" w:rsidRPr="00A44568" w:rsidRDefault="00A44568" w:rsidP="00A44568">
            <w:pPr>
              <w:tabs>
                <w:tab w:val="left" w:pos="1212"/>
              </w:tabs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3-6.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24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0DD5A5EF" w14:textId="77777777" w:rsidTr="00855B77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757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3-7. Dorog Város Egyesített Sportintézmény</w:t>
            </w:r>
          </w:p>
        </w:tc>
      </w:tr>
      <w:tr w:rsidR="00A44568" w:rsidRPr="00A44568" w14:paraId="701F26F9" w14:textId="77777777" w:rsidTr="00855B77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8914" w14:textId="77777777" w:rsidR="00A44568" w:rsidRPr="00A44568" w:rsidRDefault="00A44568" w:rsidP="00A445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Uszoda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BA8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B278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3A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1353B14" w14:textId="77777777" w:rsidTr="00855B77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1896" w14:textId="77777777" w:rsidR="00A44568" w:rsidRPr="00A44568" w:rsidRDefault="00A44568" w:rsidP="00A445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Kézilabdacsarnok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35B1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A33D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3021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DAD6B36" w14:textId="77777777" w:rsidTr="00855B77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46FB" w14:textId="77777777" w:rsidR="00A44568" w:rsidRPr="00A44568" w:rsidRDefault="00A44568" w:rsidP="00A445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Stadion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76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E4B8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916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028ED44E" w14:textId="77777777" w:rsidTr="00855B77">
        <w:trPr>
          <w:gridAfter w:val="1"/>
          <w:wAfter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568" w14:textId="77777777" w:rsidR="00A44568" w:rsidRPr="00A44568" w:rsidRDefault="00A44568" w:rsidP="00A445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Sportiroda</w:t>
            </w:r>
          </w:p>
          <w:p w14:paraId="439A38DD" w14:textId="77777777" w:rsidR="00A44568" w:rsidRPr="00A44568" w:rsidRDefault="00A44568" w:rsidP="00A4456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Birkózócsarnok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74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C9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6E6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F548B6A" w14:textId="77777777" w:rsidTr="00855B77">
        <w:trPr>
          <w:gridAfter w:val="1"/>
          <w:wAfter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36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3-8. Dorogi József Attila Művelődési Ház</w:t>
            </w:r>
          </w:p>
        </w:tc>
      </w:tr>
      <w:tr w:rsidR="00A44568" w:rsidRPr="00A44568" w14:paraId="7EDCE793" w14:textId="77777777" w:rsidTr="00855B77">
        <w:trPr>
          <w:gridAfter w:val="1"/>
          <w:wAfter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3ED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3-9.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03D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73CD8969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843" w14:textId="77777777" w:rsidR="00A44568" w:rsidRPr="00A44568" w:rsidRDefault="00A44568" w:rsidP="00A4456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64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9C7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095C3C58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8458" w14:textId="77777777" w:rsidR="00A44568" w:rsidRPr="00A44568" w:rsidRDefault="00A44568" w:rsidP="00A4456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FFE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C41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754E05C9" w14:textId="77777777" w:rsidTr="00855B77">
        <w:trPr>
          <w:gridAfter w:val="1"/>
          <w:wAfter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AE52" w14:textId="77777777" w:rsidR="00A44568" w:rsidRPr="00A44568" w:rsidRDefault="00A44568" w:rsidP="00A4456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639" w:hanging="283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5C08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305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1DD8F6D4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5B2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FA3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134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74D1A76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BD0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8844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5A0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67209D48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8C3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9E0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58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1D85D36" w14:textId="77777777" w:rsidTr="00855B77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563" w14:textId="77777777" w:rsidR="00A44568" w:rsidRPr="00A44568" w:rsidRDefault="00A44568" w:rsidP="00A44568">
            <w:pPr>
              <w:numPr>
                <w:ilvl w:val="0"/>
                <w:numId w:val="4"/>
              </w:numPr>
              <w:tabs>
                <w:tab w:val="left" w:pos="18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75D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F7D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EB4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EB84227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A699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2E72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B6B7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72FD958A" w14:textId="77777777" w:rsidTr="00855B77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AA6F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489E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A0F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6168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B9BA96D" w14:textId="77777777" w:rsidTr="00855B77">
        <w:trPr>
          <w:gridBefore w:val="1"/>
          <w:wBefore w:w="150" w:type="dxa"/>
          <w:trHeight w:val="300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C945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128B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140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BA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2D3C5DBC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92F0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E0F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830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CB4843F" w14:textId="77777777" w:rsidTr="00855B77">
        <w:trPr>
          <w:gridBefore w:val="1"/>
          <w:wBefore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BAC0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Gáthy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Z. Városi Könyvtár és Helytörténeti Múzeum</w:t>
            </w:r>
          </w:p>
          <w:p w14:paraId="04DD6691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Reimann</w:t>
            </w:r>
            <w:proofErr w:type="spell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Miniverzum</w:t>
            </w:r>
            <w:proofErr w:type="spellEnd"/>
          </w:p>
        </w:tc>
      </w:tr>
      <w:tr w:rsidR="00A44568" w:rsidRPr="00A44568" w14:paraId="1308F657" w14:textId="77777777" w:rsidTr="00855B77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27DF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7EB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42A338F0" w14:textId="77777777" w:rsidTr="00855B77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742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lastRenderedPageBreak/>
              <w:t xml:space="preserve">Dorogi Szociális Szolgáltató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Központ  "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2CE5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39B21F38" w14:textId="77777777" w:rsidTr="00855B77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30AC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Dorogi Szociális Szolgáltató </w:t>
            </w:r>
            <w:proofErr w:type="gramStart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Központ  "</w:t>
            </w:r>
            <w:proofErr w:type="gramEnd"/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606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4CFFBCF1" w14:textId="77777777" w:rsidTr="00855B77">
        <w:trPr>
          <w:gridBefore w:val="1"/>
          <w:wBefore w:w="150" w:type="dxa"/>
          <w:trHeight w:val="300"/>
        </w:trPr>
        <w:tc>
          <w:tcPr>
            <w:tcW w:w="12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56C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Dorogi József Attila Művelődési Ház</w:t>
            </w:r>
          </w:p>
          <w:p w14:paraId="05F96E0E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Nyári napközi</w:t>
            </w:r>
          </w:p>
        </w:tc>
      </w:tr>
      <w:tr w:rsidR="00A44568" w:rsidRPr="00A44568" w14:paraId="64D606C3" w14:textId="77777777" w:rsidTr="00855B77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552F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851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67047762" w14:textId="77777777" w:rsidTr="00855B77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50CB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Uszoda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2913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B9F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E19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45B07A45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B69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Kézilabdacsarnok</w:t>
            </w:r>
          </w:p>
          <w:p w14:paraId="02DC48B3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Birkózócsarnok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E6D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7CAA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6FAF93A7" w14:textId="77777777" w:rsidTr="00855B77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44B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Stadion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1F2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3A9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B93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694F5150" w14:textId="77777777" w:rsidTr="00855B77">
        <w:trPr>
          <w:gridBefore w:val="1"/>
          <w:wBefore w:w="150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71D8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Sportiroda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2ED5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602C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33B5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49A6B7C2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4A7F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Teniszpályák</w:t>
            </w:r>
          </w:p>
          <w:p w14:paraId="5109BB35" w14:textId="77777777" w:rsidR="00A44568" w:rsidRPr="00A44568" w:rsidRDefault="00A44568" w:rsidP="00A4456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A4456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Egyéb üzemeltetés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E9F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8F4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4D687996" w14:textId="77777777" w:rsidTr="00855B77">
        <w:trPr>
          <w:gridBefore w:val="1"/>
          <w:wBefore w:w="150" w:type="dxa"/>
          <w:trHeight w:val="300"/>
        </w:trPr>
        <w:tc>
          <w:tcPr>
            <w:tcW w:w="7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75A1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766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44568" w:rsidRPr="00A44568" w14:paraId="06A34CA9" w14:textId="77777777" w:rsidTr="00855B77">
        <w:trPr>
          <w:gridBefore w:val="1"/>
          <w:wBefore w:w="150" w:type="dxa"/>
          <w:trHeight w:val="300"/>
        </w:trPr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EE9" w14:textId="77777777" w:rsidR="00A44568" w:rsidRPr="00A44568" w:rsidRDefault="00A44568" w:rsidP="00A4456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EE4E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0220" w14:textId="77777777" w:rsidR="00A44568" w:rsidRPr="00A44568" w:rsidRDefault="00A44568" w:rsidP="00A44568">
            <w:pPr>
              <w:spacing w:after="0" w:line="240" w:lineRule="auto"/>
              <w:ind w:left="85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41C0AA5D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75489C1" w14:textId="77777777" w:rsidR="00A44568" w:rsidRPr="00A44568" w:rsidRDefault="00A44568" w:rsidP="00A445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CFBAD31" w14:textId="77777777" w:rsidR="00532954" w:rsidRDefault="00532954"/>
    <w:sectPr w:rsidR="0053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55FD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7D05"/>
    <w:multiLevelType w:val="hybridMultilevel"/>
    <w:tmpl w:val="F224D8D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F268D5"/>
    <w:multiLevelType w:val="hybridMultilevel"/>
    <w:tmpl w:val="2FC04012"/>
    <w:lvl w:ilvl="0" w:tplc="039E05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88552E4"/>
    <w:multiLevelType w:val="hybridMultilevel"/>
    <w:tmpl w:val="63FC22BE"/>
    <w:lvl w:ilvl="0" w:tplc="BAACEB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5" w15:restartNumberingAfterBreak="0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6" w15:restartNumberingAfterBreak="0">
    <w:nsid w:val="43625581"/>
    <w:multiLevelType w:val="hybridMultilevel"/>
    <w:tmpl w:val="ED405BA2"/>
    <w:lvl w:ilvl="0" w:tplc="78E2D5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8" w15:restartNumberingAfterBreak="0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68"/>
    <w:rsid w:val="00532954"/>
    <w:rsid w:val="00A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4476"/>
  <w15:chartTrackingRefBased/>
  <w15:docId w15:val="{C19DE5A5-AC18-46C3-B5D5-5096E44E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650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2020-10-30T07:45:00Z</dcterms:created>
  <dcterms:modified xsi:type="dcterms:W3CDTF">2020-10-30T07:50:00Z</dcterms:modified>
</cp:coreProperties>
</file>