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27" w:rsidRPr="00BE6427" w:rsidRDefault="00BE6427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Tunyogmatolcs Község Önkormányzat Képviselő-testületének </w:t>
      </w:r>
    </w:p>
    <w:p w:rsidR="00BE6427" w:rsidRPr="00BE6427" w:rsidRDefault="00B3482B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10</w:t>
      </w:r>
      <w:r w:rsidR="00BE6427" w:rsidRPr="00BE642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/2013. (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11.27.</w:t>
      </w:r>
      <w:r w:rsidR="00BE6427" w:rsidRPr="00BE642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) önkormányzati rendelet</w:t>
      </w: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bn-IN"/>
        </w:rPr>
      </w:pPr>
      <w:proofErr w:type="gramStart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bn-IN"/>
        </w:rPr>
        <w:t>a</w:t>
      </w:r>
      <w:proofErr w:type="gramEnd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bn-IN"/>
        </w:rPr>
        <w:t xml:space="preserve"> települési folyékony hulladék kezelésével kapcsolatos közszolgáltatásról és annak kötelező igénybevételéről</w:t>
      </w:r>
    </w:p>
    <w:p w:rsidR="00BE6427" w:rsidRPr="00BE6427" w:rsidRDefault="00BE6427" w:rsidP="00BE64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bn-IN"/>
        </w:rPr>
      </w:pPr>
    </w:p>
    <w:p w:rsidR="00BE6427" w:rsidRPr="00BE6427" w:rsidRDefault="00BE6427" w:rsidP="00BE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Calibri" w:hAnsi="Times New Roman" w:cs="Times New Roman"/>
          <w:sz w:val="24"/>
          <w:szCs w:val="24"/>
          <w:lang w:eastAsia="hu-HU"/>
        </w:rPr>
        <w:t>Tunyogmatolcs Község Önkormányzatának Képviselő-testülete az Alaptörvény 32. cikk (1) bekezdés a) pontjában meghatározott eredeti jogalkotói hatáskörében, valamint Magyarország helyi önkormányzatairól szóló 2011. évi CLXXXIX. tv. 13. § (1) bekezdés 5</w:t>
      </w:r>
      <w:proofErr w:type="gramStart"/>
      <w:r w:rsidRPr="00BE6427">
        <w:rPr>
          <w:rFonts w:ascii="Times New Roman" w:eastAsia="Calibri" w:hAnsi="Times New Roman" w:cs="Times New Roman"/>
          <w:sz w:val="24"/>
          <w:szCs w:val="24"/>
          <w:lang w:eastAsia="hu-HU"/>
        </w:rPr>
        <w:t>.,</w:t>
      </w:r>
      <w:proofErr w:type="gramEnd"/>
      <w:r w:rsidRPr="00BE642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11., és 19. pontjában meghatározott feladatkörében eljárva,  a vízgazdálkodásról szóló 1995.évi </w:t>
      </w:r>
      <w:proofErr w:type="spellStart"/>
      <w:r w:rsidRPr="00BE6427">
        <w:rPr>
          <w:rFonts w:ascii="Times New Roman" w:eastAsia="Calibri" w:hAnsi="Times New Roman" w:cs="Times New Roman"/>
          <w:sz w:val="24"/>
          <w:szCs w:val="24"/>
          <w:lang w:eastAsia="hu-HU"/>
        </w:rPr>
        <w:t>LVII.törvény</w:t>
      </w:r>
      <w:proofErr w:type="spellEnd"/>
      <w:r w:rsidRPr="00BE642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44/C.§.(2) bekezdésében kapott felhatalmazás alapján a következőket rendeli el.</w:t>
      </w:r>
    </w:p>
    <w:p w:rsidR="00BE6427" w:rsidRPr="00BE6427" w:rsidRDefault="00BE6427" w:rsidP="00BE6427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Calibri" w:hAnsi="Times New Roman" w:cs="Times New Roman"/>
          <w:sz w:val="24"/>
          <w:szCs w:val="24"/>
          <w:lang w:eastAsia="hu-HU"/>
        </w:rPr>
        <w:t>1. Általános rendelkezések</w:t>
      </w: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1. §</w:t>
      </w: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rendelet hatálya Tunyogmatolcs Község közigazgatási területén</w:t>
      </w:r>
      <w:r w:rsidR="00B3482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közterületen meglévő közműhálózatra nem csatlakozott, a folyékony hulladékszállításba bevont, helyi közszolgáltatással ellátott ingatlanok tulajdonosaira, birtokosaira vagy használóira (a továbbiakban együtt: ingatlantulajdonos) terjed ki.</w:t>
      </w:r>
    </w:p>
    <w:p w:rsidR="00BE6427" w:rsidRPr="00BE6427" w:rsidRDefault="00BE6427" w:rsidP="00BE64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A folyékony hulladékszállításba bevont közigazgatási területek jegyzékét az 1. függelék tartalmazza.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közszolgáltatás az ingatlanon összegyűjtött települési folyékony hulladék (a továbbiakban: TFH) rendszeres elszállítására, a közszolgáltatás keretében összegyűjtött települési folyékony hulladék ártalmatlanítását, hasznosítását szolgáló létesítmény működtetésére, valamint a begyűjtött hulladék</w:t>
      </w:r>
      <w:r w:rsidR="009F2AE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ártalmatlanításra és/vagy hasznosításra történő átadására terjed ki.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TFH kezelését, azaz összegyűjtését, elszállítását, ártalommentes elhelyezését, valamint a szolgáltatás folyamatosságának biztosítását – Tunyogmatolcs Község Önkormányzatával (továbbiakban: Önkormányzat) megkötött közszolgáltatási szerződés alapján a </w:t>
      </w:r>
      <w:proofErr w:type="spell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Tiszamenti</w:t>
      </w:r>
      <w:proofErr w:type="spell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Regionális Vízművek </w:t>
      </w:r>
      <w:proofErr w:type="spell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proofErr w:type="gram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5000 Szolnok, Kossuth L. út 5. szám (a továbbiakban: Szolgáltató) végzi.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(4)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Tunyogmatolcs Község közigazgatási területén keletkező TFH lerakására és ártalmatlanítására kijelölt lerakóhely a Szolgáltató saját üzemeltetésében lévő, Tunyogmatolcs 0118/3, 0118/4 és 0118/5 hrsz. alatti vízjogi üzemeltetési engedéllyel rendelkező szennyvíztisztító telep. </w:t>
      </w: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2. §</w:t>
      </w:r>
    </w:p>
    <w:p w:rsidR="00BE6427" w:rsidRPr="00BE6427" w:rsidRDefault="00BE6427" w:rsidP="00BE64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427" w:rsidRPr="00BE6427" w:rsidRDefault="00BE6427" w:rsidP="00BE64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427">
        <w:rPr>
          <w:rFonts w:ascii="Times New Roman" w:eastAsia="Calibri" w:hAnsi="Times New Roman" w:cs="Times New Roman"/>
          <w:sz w:val="24"/>
          <w:szCs w:val="24"/>
        </w:rPr>
        <w:t>E rendelet alkalmazásában: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TFH: a háztartásokból származó folyékony hulladék. 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Hulladékkezelési közszolgáltatás: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TFH rendszeres gyűjtésére, elszállítására, esetleges hasznosítására irányuló közszolgáltatás, amely a kijelölt szolgáltató szállítóeszközével az ingatlanon összegyűjtött és a szolgáltató rendelkezésére bocsátott folyékony hulladék ártalmatlanítására és hasznosítására irányul.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Ingatlantulajdonos: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 természetes vagy jogi személy, illetve jogi személyiséggel nem rendelkező szervezet, illetve tulajdonközösség, akinek/amelynek ingatlanán TFH keletkezik, függetlenül attól, hogy tulajdonosa, birtokosa vagy használója az ingatlannak. 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(4)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Háztartás: minden olyan ingatlan, amely a lakhatás, pihenés, üdülés célját szolgálja, a tulajdonviszonyokra tekintet nélkül.</w:t>
      </w:r>
    </w:p>
    <w:p w:rsidR="00BE6427" w:rsidRPr="00BE6427" w:rsidRDefault="00BE6427" w:rsidP="00BE6427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(5)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Ártalmatlanító hely: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TFH ártalmatlanítását szolgáló, kizárólag erre a célra létesített és 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Önkormányzat által kijelölt lerakóhely, létesítmény.</w:t>
      </w:r>
    </w:p>
    <w:p w:rsidR="00BE6427" w:rsidRPr="00BE6427" w:rsidRDefault="00BE6427" w:rsidP="00BE6427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(6)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Hulladékkezelési tevékenység: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hulladék gyűjtése, szállítása, előkezelése, tárolása, hasznosítása és ártalmatlanítása.</w:t>
      </w:r>
    </w:p>
    <w:p w:rsidR="00BE6427" w:rsidRPr="00BE6427" w:rsidRDefault="00BE6427" w:rsidP="00BE6427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(7)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Közszolgáltató: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Tunyogmatolcs Község közigazgatási területén a </w:t>
      </w:r>
      <w:proofErr w:type="spell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TFH-val</w:t>
      </w:r>
      <w:proofErr w:type="spell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helyi közszolgáltatás ellátására az 1. § (3) bekezdésében meghatározott, arra kizárólagosan feljogosított hulladékkezelő.</w:t>
      </w:r>
    </w:p>
    <w:p w:rsidR="00BE6427" w:rsidRPr="00BE6427" w:rsidRDefault="00BE6427" w:rsidP="00BE6427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(8)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Hulladékkezelési közszolgáltatás: 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TFH-nak</w:t>
      </w:r>
      <w:proofErr w:type="spell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feljogosított Szolgáltató által az ingatlantulajdonosoktól történő begyűjtése, elszállítása és tárolásra, ártalmatlanításra és hasznosításra történő átadása. 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(9)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Közszolgáltatási díj: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ingatlantulajdonos által a közszolgáltatás igénybevételéért a Szolgáltatónak fizetendő, az Önkormányzat rendeletében meghatározott ellenérték.</w:t>
      </w: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3. §</w:t>
      </w:r>
    </w:p>
    <w:p w:rsidR="00BE6427" w:rsidRPr="00BE6427" w:rsidRDefault="00BE6427" w:rsidP="00BE6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folyékony hulladékszállításba bevont területen az ingatlantulajdonos köteles a szervezett közszolgáltatást igénybe venni.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FF6600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2. Adatszolgáltatási, nyilvántartási kötelezettség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4. §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 folyékony hulladékgazdálkodási közszolgáltatás igénybevételére köteles ingatlantulajdonosokról a Szolgáltató nyilvántartást vezet az azonosításához szükséges adatok feltüntetésével.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Az ingatlantulajdonos a közszolgáltatási szerződés megkötéséhez szükséges, a 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vízgazdálkodásról szóló 1995.évi LVII. Törvény (a továbbiakban: </w:t>
      </w:r>
      <w:proofErr w:type="spell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Vgtv</w:t>
      </w:r>
      <w:proofErr w:type="spell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44/C. § (2) bekezdés g) pontjában meghatározott személyes adatait és – amennyiben az nem azonos a szolgáltatás igénybevételének helyével - a számlázási címet köteles a Szolgáltató felhívására, valamint személyes adatainak változását követően 15 napon belül bejelenteni. 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  A közszolgáltatási szerződés megkötéséhez a 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bn-IN"/>
        </w:rPr>
        <w:t xml:space="preserve">Gazdasági társaság 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közszolgáltatást igénybe vevő nevét, adószámát, cégbírósági bejegyzés számát, a közszolgáltatás igénybevételének helyét valamint a számlázási és postázási címet köteles a Szolgáltató rendelkezésére bocsátani.  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(4)   A Szolgáltató a személyes adat kezelése során köteles a személyes adatok védelméről és a közérdekű adatok nyilvánosságáról szóló 1992. évi LXIII. tv. </w:t>
      </w:r>
      <w:proofErr w:type="gramStart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rendelkezéseinek</w:t>
      </w:r>
      <w:proofErr w:type="gramEnd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megfelelően eljárni.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   A (4) bekezdés alkalmazásában a Szolgáltató köteles </w:t>
      </w:r>
    </w:p>
    <w:p w:rsidR="00BE6427" w:rsidRPr="00BE6427" w:rsidRDefault="00BE6427" w:rsidP="00BE64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megteremteni az adatkezelés személyi és tárgyi feltételeit, </w:t>
      </w:r>
    </w:p>
    <w:p w:rsidR="00BE6427" w:rsidRPr="00BE6427" w:rsidRDefault="00BE6427" w:rsidP="00BE64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gondoskodni az adatok biztonságáról, </w:t>
      </w:r>
    </w:p>
    <w:p w:rsidR="00BE6427" w:rsidRPr="00BE6427" w:rsidRDefault="00BE6427" w:rsidP="00BE64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c) meghatározni azokat az eljárási szabályokat, amelyek az adat- és titokvédelmi szabályok érvényre juttatásához szükségesek.</w:t>
      </w:r>
    </w:p>
    <w:p w:rsidR="00BE6427" w:rsidRPr="00BE6427" w:rsidRDefault="00BE6427" w:rsidP="00BE64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5. §</w:t>
      </w: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 Az adatkezelés célja a közszolgáltatással összefüggően az ingatlantulajdonos személyének megállapításához, a közszolgáltatási díj behajtásához szükséges és arra alkalmas adatbázis létrehozása és működtetése.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   A Szolgáltató az ingatlantulajdonos személyes adatait – az adatok tárolása kivételével – a szerződéses viszony létrejöttétől annak megszűnéséig, díjhátralék esetén a tartozás 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fennállásáig kezelheti. A jogviszony megszűnését követően a Szolgáltató a kezelt adatokat köteles megsemmisíteni.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Szolgáltató a feladatának ellátása érdekében nyilvántartott adatokat - a település Jegyzőjének kivételével - harmadik félnek nem adhatja ki. </w:t>
      </w:r>
    </w:p>
    <w:p w:rsidR="00BE6427" w:rsidRPr="00BE6427" w:rsidRDefault="00BE6427" w:rsidP="00BE6427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BE6427" w:rsidRPr="00BE6427" w:rsidRDefault="00BE6427" w:rsidP="00BE6427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6427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3. A közszolgáltatás ellátásának rendje, </w:t>
      </w:r>
    </w:p>
    <w:p w:rsidR="00BE6427" w:rsidRPr="00BE6427" w:rsidRDefault="00BE6427" w:rsidP="00BE6427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BE6427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BE6427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közszolgáltatási szerződés tartalmi elemei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6. §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települési folyékony hulladék szállítása az erre a célra készített különleges rendeltetésű, zárt rendszerű, gépi üzemeltetésű, csepegés, bűz- és szaghatást kizáró eszközzel, a </w:t>
      </w:r>
      <w:proofErr w:type="spell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Vgtv</w:t>
      </w:r>
      <w:proofErr w:type="spell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44/F. § (4) bekezdésében foglaltaknak megfelelő módon végezhető. </w:t>
      </w:r>
    </w:p>
    <w:p w:rsidR="00BE6427" w:rsidRPr="00BE6427" w:rsidRDefault="00BE6427" w:rsidP="00BE6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közszolgáltatás teljesítéséből eredő szennyezés esetén a begyűjtést végző köteles a </w:t>
      </w:r>
      <w:proofErr w:type="spell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Vgtv</w:t>
      </w:r>
      <w:proofErr w:type="spell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44/F. § (6) bekezdésében foglaltak szerint köteles eljárni. 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4. Az ingatlantulajdonosok és a közszolgáltató jogai és kötelezettségei</w:t>
      </w:r>
    </w:p>
    <w:p w:rsidR="00BE6427" w:rsidRPr="00BE6427" w:rsidRDefault="00BE6427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7. §</w:t>
      </w:r>
    </w:p>
    <w:p w:rsidR="00BE6427" w:rsidRPr="00BE6427" w:rsidRDefault="00BE6427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közszolgáltató köteles:</w:t>
      </w: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) ügyfélszolgálati és ügyeleti feladatokat ellátó szervezetet fenntartani,</w:t>
      </w: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 közszolgáltatás ellátásához kapcsolódó nyilvántartási rendszert vezetni </w:t>
      </w: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c) a közszolgáltatás teljesítéséhez szükséges mennyiségű és minőségű jármű, gép, eszköz, berendezéssel rendelkezni valamint a szükséges létszámú és képzettségű szakembert alkalmazni.</w:t>
      </w: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8. §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Az ingatlantulajdonos köteles az ingatlanán keletkező, vagy onnan származó, az ideiglenes tárolásra szolgáló (közműpótló) létesítmények, berendezések ürítéséből származó, illetve közműhálózatba nem vezetett </w:t>
      </w:r>
      <w:proofErr w:type="spell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TFH-t</w:t>
      </w:r>
      <w:proofErr w:type="spell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a külön jogszabályban meghatározott műszaki és közegészségügyi előírások, illetve az ingatlan tulajdonosára vonatkozó hatósági előírások szerint – gyűjteni. </w:t>
      </w: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tulajdonos köteles az (1) bekezdés szerint gyűjtött TFH tekintetében a közszolgáltatást igénybe venni, a hulladékot a jelen rendelet 1. § (3) bekezdésében megjelölt Szolgáltatónak átadni és részére a rendelet szerinti közszolgáltatási díjat megfizetni. </w:t>
      </w: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ingatlantulajdonos a TFH elszállítását arra jogosulatlan személlyel nem végeztetheti.</w:t>
      </w: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lakossági települési folyékony hulladék elszállítását az ingatlantulajdonosnak kell a közszolgáltatónál megrendelni, melynek a Közszolgáltató köteles 3 munkanapon belül eleget tenni.</w:t>
      </w: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(5) Az ingatlantulajdonos köteles a közszolgáltatás elvégzéséhez szükséges feltételeket biztosítani.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5. A közszolgáltatási szerződés létrejötte, tartalmi elemei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9. §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helyi kötelező közszolgáltatásra vonatkozó közszolgáltatási szerződés létrejön:</w:t>
      </w:r>
    </w:p>
    <w:p w:rsidR="00BE6427" w:rsidRPr="00BE6427" w:rsidRDefault="00BE6427" w:rsidP="00BE6427">
      <w:pPr>
        <w:suppressAutoHyphens/>
        <w:spacing w:after="0" w:line="240" w:lineRule="auto"/>
        <w:ind w:left="540" w:firstLine="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spell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Szolgáltatónak a közszolgáltatás ellátására vonatkozó rendelkezésre állási készségének bizonyításával, és a közszolgáltatás első igénybevételével vagy</w:t>
      </w:r>
    </w:p>
    <w:p w:rsidR="00BE6427" w:rsidRPr="00BE6427" w:rsidRDefault="00BE6427" w:rsidP="00BE6427">
      <w:p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közszolgáltatás igénybevételére irányuló szerződés</w:t>
      </w:r>
      <w:r w:rsidR="009F2AE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írásba foglalásával.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A közszolgáltatási szerződés tartalmi elemei:</w:t>
      </w:r>
    </w:p>
    <w:p w:rsidR="00BE6427" w:rsidRPr="00BE6427" w:rsidRDefault="00BE6427" w:rsidP="00BE6427">
      <w:p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</w:t>
      </w:r>
      <w:proofErr w:type="gramEnd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spellStart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felek megnevezése és </w:t>
      </w:r>
    </w:p>
    <w:p w:rsidR="00BE6427" w:rsidRPr="00BE6427" w:rsidRDefault="00BE6427" w:rsidP="00BE6427">
      <w:p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</w:pPr>
      <w:proofErr w:type="spellStart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aa</w:t>
      </w:r>
      <w:proofErr w:type="spellEnd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magánszemély esetében a közszolgáltatást igénybe vevő 4. § (2) bekezdésében</w:t>
      </w:r>
    </w:p>
    <w:p w:rsidR="00BE6427" w:rsidRPr="00BE6427" w:rsidRDefault="00BE6427" w:rsidP="00BE6427">
      <w:p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meghatározott</w:t>
      </w:r>
      <w:proofErr w:type="gramEnd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azonosító adatai, (amennyiben a közszolgáltatást igénybe vevő nem tulajdonosa az ingatlannak, úgy az ingatlantulajdonos megnevezése és azonosító adatai is),</w:t>
      </w:r>
    </w:p>
    <w:p w:rsidR="00BE6427" w:rsidRPr="00BE6427" w:rsidRDefault="00BE6427" w:rsidP="00BE6427">
      <w:p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Gazdálkodó szervezetek esetében a közszolgáltatást igénybe vevő 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4. § (3) bekezdésében meghatározott azonosító adatai. </w:t>
      </w:r>
    </w:p>
    <w:p w:rsidR="00BE6427" w:rsidRPr="00BE6427" w:rsidRDefault="00BE6427" w:rsidP="00BE6427">
      <w:p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proofErr w:type="gram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   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szerződés tárgya,</w:t>
      </w:r>
    </w:p>
    <w:p w:rsidR="00BE6427" w:rsidRPr="00BE6427" w:rsidRDefault="00BE6427" w:rsidP="00BE6427">
      <w:pPr>
        <w:suppressAutoHyphens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a közszolgáltatás megkezdésének időpontja, a szerződés időbeli hatálya,</w:t>
      </w:r>
    </w:p>
    <w:p w:rsidR="00BE6427" w:rsidRPr="00BE6427" w:rsidRDefault="00BE6427" w:rsidP="00BE6427">
      <w:pPr>
        <w:suppressAutoHyphens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közszolgáltatás díja, </w:t>
      </w:r>
    </w:p>
    <w:p w:rsidR="00BE6427" w:rsidRPr="00BE6427" w:rsidRDefault="00BE6427" w:rsidP="00BE6427">
      <w:p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közszolgáltatási díj megállapításának, számlázásnak és megfizetésének módja,</w:t>
      </w:r>
    </w:p>
    <w:p w:rsidR="00BE6427" w:rsidRPr="00BE6427" w:rsidRDefault="00BE6427" w:rsidP="00BE6427">
      <w:pPr>
        <w:suppressAutoHyphens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</w:t>
      </w:r>
      <w:proofErr w:type="gramEnd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közszolgáltatás teljesítésének feltétele,</w:t>
      </w:r>
    </w:p>
    <w:p w:rsidR="00BE6427" w:rsidRPr="00BE6427" w:rsidRDefault="00BE6427" w:rsidP="00BE6427">
      <w:pPr>
        <w:suppressAutoHyphens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</w:t>
      </w:r>
      <w:proofErr w:type="gramEnd"/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Pr="00BE64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egyéb, a szerződő felek által lényegesnek tartott feltételek.</w:t>
      </w:r>
    </w:p>
    <w:p w:rsidR="00BE6427" w:rsidRPr="00BE6427" w:rsidRDefault="00BE6427" w:rsidP="00BE6427">
      <w:pPr>
        <w:widowControl w:val="0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közszolgáltatás feltételeiben, rendjében bekövetkezett változásokról a Szolgáltató az ingatlantulajdonost – a változás bekövetkezte előtt 15 nappal – írásban, vagy hirdetmény útján köteles tájékoztatni.</w:t>
      </w: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6427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6. A közszolgáltatás díja</w:t>
      </w:r>
    </w:p>
    <w:p w:rsidR="00BE6427" w:rsidRPr="00BE6427" w:rsidRDefault="00BE6427" w:rsidP="00BE6427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642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10. §</w:t>
      </w:r>
    </w:p>
    <w:p w:rsidR="00BE6427" w:rsidRPr="00BE6427" w:rsidRDefault="00BE6427" w:rsidP="00BE6427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hulladékszállításba bekapcsolt ingatlantulajdonosok a közszolgáltatásért a Szolgáltató által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kiállított készpénzfizetési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számla alapján díjat kötelesek fizetni.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Szolgáltatót megillető közszolgáltatási díj 44/D. § (6) bekezdésében foglaltak figyelembe vételével kéttényezős.  A díj m</w:t>
      </w:r>
      <w:r w:rsidR="00C44B1C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értékét a rendelet 1. mellékletét képező vállalkozási szerződés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 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11. §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közszolgáltatás díját tartalmazó számla adataival, illetve összegszerűségével kapcsolatban az ingatlantulajdonos a Szolgáltatónál kifogást emelhet, melynek a számla kiegyenlítésével kapcsolatban halasztó hatálya nincs.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írásban tett kifogásra, a Szolgáltató 30 napon belül írásban köteles válaszolni. Ha a Szolgáltató a túlszámlázással egyetért, a túlszámlázott összeget 15 napon belül köteles visszafizetni.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ingatlantulajdonost terhelő hulladékkezelési közszolgáltatás díjának hátraléka adók módjára behajtható köztartozás. A közszolgáltatás díja hátralékának kezelésére a </w:t>
      </w:r>
      <w:proofErr w:type="spell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Vgtv</w:t>
      </w:r>
      <w:proofErr w:type="spell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. 44/E. §</w:t>
      </w:r>
      <w:proofErr w:type="spell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az irányadók.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642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12. §</w:t>
      </w:r>
    </w:p>
    <w:p w:rsidR="00BE6427" w:rsidRPr="00BE6427" w:rsidRDefault="00BE6427" w:rsidP="00BE6427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</w:p>
    <w:p w:rsidR="00BE6427" w:rsidRPr="00BE6427" w:rsidRDefault="00BE6427" w:rsidP="00BE6427">
      <w:pPr>
        <w:tabs>
          <w:tab w:val="left" w:pos="360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427">
        <w:rPr>
          <w:rFonts w:ascii="Times New Roman" w:eastAsia="Calibri" w:hAnsi="Times New Roman" w:cs="Times New Roman"/>
          <w:sz w:val="24"/>
          <w:szCs w:val="24"/>
        </w:rPr>
        <w:t>Amennyiben az ingatlan tulajdonosi, használati viszonyaiban változás következik be, úgy az új tulajdonos, vagy használó a korábbi tulajdonossal egyetemlegesen köteles a változás tényét 15 napon belül írásban bejelenteni a Szolgáltatónak. A változás bejelentésével egyidejűleg az új tulajdonos és a Szolgáltató között a közszolgáltatási szerződés létrejön.</w:t>
      </w: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7. Hatálybalépés</w:t>
      </w: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13. §</w:t>
      </w:r>
    </w:p>
    <w:p w:rsidR="00BE6427" w:rsidRPr="00BE6427" w:rsidRDefault="00BE6427" w:rsidP="00BE6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C44B1C">
      <w:pPr>
        <w:suppressAutoHyphens/>
        <w:spacing w:after="0" w:line="240" w:lineRule="auto"/>
        <w:ind w:left="567" w:hanging="2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rendelet </w:t>
      </w:r>
      <w:r w:rsidR="00B3482B">
        <w:rPr>
          <w:rFonts w:ascii="Times New Roman" w:eastAsia="Calibri" w:hAnsi="Times New Roman" w:cs="Times New Roman"/>
          <w:sz w:val="24"/>
          <w:szCs w:val="24"/>
          <w:lang w:eastAsia="hu-HU"/>
        </w:rPr>
        <w:t>a kihirdetését követő napon</w:t>
      </w:r>
      <w:r w:rsidRPr="00BE642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lép hatályba.</w:t>
      </w:r>
    </w:p>
    <w:p w:rsidR="00BE6427" w:rsidRPr="00BE6427" w:rsidRDefault="00BE6427" w:rsidP="00BE642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8. Jogharmonizációs záradék</w:t>
      </w:r>
    </w:p>
    <w:p w:rsidR="00BE6427" w:rsidRPr="00BE6427" w:rsidRDefault="00BE6427" w:rsidP="00BE642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14. §</w:t>
      </w:r>
    </w:p>
    <w:p w:rsidR="00BE6427" w:rsidRPr="00BE6427" w:rsidRDefault="00BE6427" w:rsidP="00BE642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E rendelet a belső piaci szolgáltatásokról szóló, az Európai Parlament és a Tanács 2006/123/EK irányelvnek való megfelelést szolgálja.</w:t>
      </w:r>
    </w:p>
    <w:p w:rsidR="00BE6427" w:rsidRPr="00BE6427" w:rsidRDefault="00BE6427" w:rsidP="00BE6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C44B1C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Tunyogmatolcs</w:t>
      </w:r>
      <w:r w:rsidR="00BE6427" w:rsidRPr="00BE642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, 2013. </w:t>
      </w:r>
      <w:r w:rsidR="0057673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november 25</w:t>
      </w:r>
      <w:r w:rsidR="00BE6427" w:rsidRPr="00BE642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</w:t>
      </w: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42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="00C44B1C">
        <w:rPr>
          <w:rFonts w:ascii="Times New Roman" w:eastAsia="Calibri" w:hAnsi="Times New Roman" w:cs="Times New Roman"/>
          <w:sz w:val="24"/>
          <w:szCs w:val="24"/>
        </w:rPr>
        <w:t>Soltész Bertalan</w:t>
      </w:r>
      <w:r w:rsidR="00B34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3482B">
        <w:rPr>
          <w:rFonts w:ascii="Times New Roman" w:eastAsia="Calibri" w:hAnsi="Times New Roman" w:cs="Times New Roman"/>
          <w:sz w:val="24"/>
          <w:szCs w:val="24"/>
        </w:rPr>
        <w:t>sk</w:t>
      </w:r>
      <w:proofErr w:type="spellEnd"/>
      <w:r w:rsidR="00B3482B">
        <w:rPr>
          <w:rFonts w:ascii="Times New Roman" w:eastAsia="Calibri" w:hAnsi="Times New Roman" w:cs="Times New Roman"/>
          <w:sz w:val="24"/>
          <w:szCs w:val="24"/>
        </w:rPr>
        <w:t>.</w:t>
      </w:r>
      <w:r w:rsidRPr="00BE642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BE6427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C44B1C">
        <w:rPr>
          <w:rFonts w:ascii="Times New Roman" w:eastAsia="Calibri" w:hAnsi="Times New Roman" w:cs="Times New Roman"/>
          <w:sz w:val="24"/>
          <w:szCs w:val="24"/>
        </w:rPr>
        <w:t>Szigetiné</w:t>
      </w:r>
      <w:proofErr w:type="spellEnd"/>
      <w:r w:rsidR="00C44B1C">
        <w:rPr>
          <w:rFonts w:ascii="Times New Roman" w:eastAsia="Calibri" w:hAnsi="Times New Roman" w:cs="Times New Roman"/>
          <w:sz w:val="24"/>
          <w:szCs w:val="24"/>
        </w:rPr>
        <w:t xml:space="preserve"> Tóth Gyöngyi</w:t>
      </w:r>
      <w:r w:rsidR="00B34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3482B">
        <w:rPr>
          <w:rFonts w:ascii="Times New Roman" w:eastAsia="Calibri" w:hAnsi="Times New Roman" w:cs="Times New Roman"/>
          <w:sz w:val="24"/>
          <w:szCs w:val="24"/>
        </w:rPr>
        <w:t>sk</w:t>
      </w:r>
      <w:proofErr w:type="spellEnd"/>
      <w:r w:rsidR="00B348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6427" w:rsidRPr="00BE6427" w:rsidRDefault="00BE6427" w:rsidP="00BE6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jegyző</w:t>
      </w:r>
    </w:p>
    <w:p w:rsidR="00BE6427" w:rsidRPr="00BE6427" w:rsidRDefault="00BE6427" w:rsidP="00BE64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Default="00BE6427" w:rsidP="00BE64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kihirdetésének napja: 2013. </w:t>
      </w:r>
      <w:r w:rsidR="00B3482B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27.</w:t>
      </w:r>
    </w:p>
    <w:p w:rsidR="00B3482B" w:rsidRDefault="00B3482B" w:rsidP="00BE64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82B" w:rsidRPr="00BE6427" w:rsidRDefault="00B3482B" w:rsidP="00BE64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C44B1C" w:rsidP="00BE6427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Szigetiné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Tóth Gyöngyi</w:t>
      </w:r>
      <w:r w:rsidR="00B34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B3482B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B3482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E6427" w:rsidRPr="00BE6427" w:rsidRDefault="00BE6427" w:rsidP="00BE6427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BE6427" w:rsidRPr="00BE6427" w:rsidRDefault="00BE6427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BE6427" w:rsidRPr="00BE6427" w:rsidRDefault="00BE6427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1. melléklet a települési folyékony hulladék kezelésével kapcsolatos közszolgáltatásról és annak kötelező igénybevételéről szóló </w:t>
      </w:r>
      <w:r w:rsidR="00B3482B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/2013. (</w:t>
      </w:r>
      <w:r w:rsidR="00B3482B">
        <w:rPr>
          <w:rFonts w:ascii="Times New Roman" w:eastAsia="Times New Roman" w:hAnsi="Times New Roman" w:cs="Times New Roman"/>
          <w:sz w:val="24"/>
          <w:szCs w:val="24"/>
          <w:lang w:eastAsia="hu-HU"/>
        </w:rPr>
        <w:t>11.27.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</w:pPr>
    </w:p>
    <w:p w:rsidR="00BE6427" w:rsidRPr="00BE6427" w:rsidRDefault="00BE6427" w:rsidP="0073510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 xml:space="preserve">A települési folyékony hulladék </w:t>
      </w:r>
      <w:r w:rsidR="00735106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 xml:space="preserve">szállítására vonatkozó Vállalkozási Szerződés.    </w:t>
      </w:r>
    </w:p>
    <w:p w:rsidR="00BE6427" w:rsidRPr="00BE6427" w:rsidRDefault="00BE6427" w:rsidP="00BE642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Pr="00BE6427" w:rsidRDefault="00BE6427" w:rsidP="00BE642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427" w:rsidRDefault="00BE6427" w:rsidP="00BE642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függelék a települési folyékony hulladék kezelésével kapcsolatos közszolgáltatásról és annak kötelező igénybevételéről szóló </w:t>
      </w:r>
      <w:r w:rsidR="00B3482B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/2013. (</w:t>
      </w:r>
      <w:r w:rsidR="00B3482B">
        <w:rPr>
          <w:rFonts w:ascii="Times New Roman" w:eastAsia="Times New Roman" w:hAnsi="Times New Roman" w:cs="Times New Roman"/>
          <w:sz w:val="24"/>
          <w:szCs w:val="24"/>
          <w:lang w:eastAsia="hu-HU"/>
        </w:rPr>
        <w:t>11.27.</w:t>
      </w:r>
      <w:r w:rsidRPr="00BE6427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990361" w:rsidRPr="00BE6427" w:rsidRDefault="00990361" w:rsidP="009903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Ind w:w="2802" w:type="dxa"/>
        <w:tblLook w:val="04A0" w:firstRow="1" w:lastRow="0" w:firstColumn="1" w:lastColumn="0" w:noHBand="0" w:noVBand="1"/>
      </w:tblPr>
      <w:tblGrid>
        <w:gridCol w:w="3577"/>
      </w:tblGrid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BE6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Alkotmány utca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BE6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 János utca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BE6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Árpád utca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BE6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Béke utca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BE6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Bocskai István utca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BE6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Dózsa György utca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BE6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Deák Ferenc utca</w:t>
            </w:r>
          </w:p>
        </w:tc>
      </w:tr>
      <w:tr w:rsidR="00990361" w:rsidTr="00990361">
        <w:trPr>
          <w:trHeight w:val="391"/>
        </w:trPr>
        <w:tc>
          <w:tcPr>
            <w:tcW w:w="3577" w:type="dxa"/>
          </w:tcPr>
          <w:p w:rsidR="00990361" w:rsidRDefault="00990361" w:rsidP="00BE6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Dankó utca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Kölcsey Ferenc utca 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Lajos utca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Liszt Ferenc utca</w:t>
            </w:r>
          </w:p>
        </w:tc>
      </w:tr>
      <w:tr w:rsidR="00F16931" w:rsidTr="00990361">
        <w:trPr>
          <w:trHeight w:val="412"/>
        </w:trPr>
        <w:tc>
          <w:tcPr>
            <w:tcW w:w="3577" w:type="dxa"/>
          </w:tcPr>
          <w:p w:rsidR="00F16931" w:rsidRDefault="00F1693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Móricz Zsigmond utca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Petőfi Sándor utca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F1693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Rózsa Sándor utca</w:t>
            </w:r>
          </w:p>
        </w:tc>
      </w:tr>
      <w:tr w:rsidR="00F16931" w:rsidTr="00990361">
        <w:trPr>
          <w:trHeight w:val="391"/>
        </w:trPr>
        <w:tc>
          <w:tcPr>
            <w:tcW w:w="3577" w:type="dxa"/>
          </w:tcPr>
          <w:p w:rsidR="00F16931" w:rsidRDefault="0099036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István utca</w:t>
            </w:r>
          </w:p>
        </w:tc>
      </w:tr>
      <w:tr w:rsidR="00990361" w:rsidTr="00990361">
        <w:trPr>
          <w:trHeight w:val="391"/>
        </w:trPr>
        <w:tc>
          <w:tcPr>
            <w:tcW w:w="3577" w:type="dxa"/>
          </w:tcPr>
          <w:p w:rsidR="00990361" w:rsidRDefault="0099036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Széchenyi István utca</w:t>
            </w:r>
          </w:p>
        </w:tc>
      </w:tr>
      <w:tr w:rsidR="00990361" w:rsidTr="00990361">
        <w:trPr>
          <w:trHeight w:val="391"/>
        </w:trPr>
        <w:tc>
          <w:tcPr>
            <w:tcW w:w="3577" w:type="dxa"/>
          </w:tcPr>
          <w:p w:rsidR="00990361" w:rsidRDefault="0099036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Szamosköz utca</w:t>
            </w:r>
          </w:p>
        </w:tc>
      </w:tr>
      <w:tr w:rsidR="00990361" w:rsidTr="00990361">
        <w:trPr>
          <w:trHeight w:val="391"/>
        </w:trPr>
        <w:tc>
          <w:tcPr>
            <w:tcW w:w="3577" w:type="dxa"/>
          </w:tcPr>
          <w:p w:rsidR="00990361" w:rsidRDefault="0099036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Táncsics Mihály utca</w:t>
            </w:r>
          </w:p>
        </w:tc>
      </w:tr>
      <w:tr w:rsidR="00990361" w:rsidTr="00990361">
        <w:trPr>
          <w:trHeight w:val="391"/>
        </w:trPr>
        <w:tc>
          <w:tcPr>
            <w:tcW w:w="3577" w:type="dxa"/>
          </w:tcPr>
          <w:p w:rsidR="00990361" w:rsidRDefault="0099036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Toldi Miklós utca</w:t>
            </w:r>
          </w:p>
        </w:tc>
      </w:tr>
      <w:tr w:rsidR="00990361" w:rsidTr="00990361">
        <w:trPr>
          <w:trHeight w:val="391"/>
        </w:trPr>
        <w:tc>
          <w:tcPr>
            <w:tcW w:w="3577" w:type="dxa"/>
          </w:tcPr>
          <w:p w:rsidR="00990361" w:rsidRDefault="0099036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Tölgyes utca</w:t>
            </w:r>
          </w:p>
        </w:tc>
      </w:tr>
      <w:tr w:rsidR="00990361" w:rsidTr="00990361">
        <w:trPr>
          <w:trHeight w:val="391"/>
        </w:trPr>
        <w:tc>
          <w:tcPr>
            <w:tcW w:w="3577" w:type="dxa"/>
          </w:tcPr>
          <w:p w:rsidR="00990361" w:rsidRDefault="0099036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Zrínyi Miklós utca</w:t>
            </w:r>
          </w:p>
        </w:tc>
      </w:tr>
      <w:tr w:rsidR="00990361" w:rsidTr="00990361">
        <w:trPr>
          <w:trHeight w:val="412"/>
        </w:trPr>
        <w:tc>
          <w:tcPr>
            <w:tcW w:w="3577" w:type="dxa"/>
          </w:tcPr>
          <w:p w:rsidR="00990361" w:rsidRDefault="00990361" w:rsidP="00F16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Váci Mihály utca</w:t>
            </w:r>
          </w:p>
        </w:tc>
      </w:tr>
    </w:tbl>
    <w:p w:rsidR="00BE6427" w:rsidRPr="00BE6427" w:rsidRDefault="00BE6427" w:rsidP="00BE6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BE6427" w:rsidRPr="00BE6427" w:rsidSect="006E0774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D9" w:rsidRDefault="004127D9" w:rsidP="00990361">
      <w:pPr>
        <w:spacing w:after="0" w:line="240" w:lineRule="auto"/>
      </w:pPr>
      <w:r>
        <w:separator/>
      </w:r>
    </w:p>
  </w:endnote>
  <w:endnote w:type="continuationSeparator" w:id="0">
    <w:p w:rsidR="004127D9" w:rsidRDefault="004127D9" w:rsidP="0099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D9" w:rsidRDefault="004127D9" w:rsidP="00990361">
      <w:pPr>
        <w:spacing w:after="0" w:line="240" w:lineRule="auto"/>
      </w:pPr>
      <w:r>
        <w:separator/>
      </w:r>
    </w:p>
  </w:footnote>
  <w:footnote w:type="continuationSeparator" w:id="0">
    <w:p w:rsidR="004127D9" w:rsidRDefault="004127D9" w:rsidP="0099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168631"/>
      <w:docPartObj>
        <w:docPartGallery w:val="Page Numbers (Top of Page)"/>
        <w:docPartUnique/>
      </w:docPartObj>
    </w:sdtPr>
    <w:sdtEndPr/>
    <w:sdtContent>
      <w:p w:rsidR="00990361" w:rsidRDefault="00990361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82B">
          <w:rPr>
            <w:noProof/>
          </w:rPr>
          <w:t>1</w:t>
        </w:r>
        <w:r>
          <w:fldChar w:fldCharType="end"/>
        </w:r>
      </w:p>
    </w:sdtContent>
  </w:sdt>
  <w:p w:rsidR="00990361" w:rsidRDefault="0099036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453D"/>
    <w:multiLevelType w:val="hybridMultilevel"/>
    <w:tmpl w:val="56AEA7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27"/>
    <w:rsid w:val="000768B0"/>
    <w:rsid w:val="004127D9"/>
    <w:rsid w:val="00576732"/>
    <w:rsid w:val="00735106"/>
    <w:rsid w:val="007524B8"/>
    <w:rsid w:val="00990361"/>
    <w:rsid w:val="009F2AE8"/>
    <w:rsid w:val="00A072E7"/>
    <w:rsid w:val="00B31C0C"/>
    <w:rsid w:val="00B3482B"/>
    <w:rsid w:val="00BE6427"/>
    <w:rsid w:val="00BE7759"/>
    <w:rsid w:val="00C44B1C"/>
    <w:rsid w:val="00CE5C89"/>
    <w:rsid w:val="00D41BA5"/>
    <w:rsid w:val="00F1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16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990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0361"/>
  </w:style>
  <w:style w:type="paragraph" w:styleId="llb">
    <w:name w:val="footer"/>
    <w:basedOn w:val="Norml"/>
    <w:link w:val="llbChar"/>
    <w:uiPriority w:val="99"/>
    <w:unhideWhenUsed/>
    <w:rsid w:val="00990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0361"/>
  </w:style>
  <w:style w:type="paragraph" w:styleId="Buborkszveg">
    <w:name w:val="Balloon Text"/>
    <w:basedOn w:val="Norml"/>
    <w:link w:val="BuborkszvegChar"/>
    <w:uiPriority w:val="99"/>
    <w:semiHidden/>
    <w:unhideWhenUsed/>
    <w:rsid w:val="00CE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5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16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990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0361"/>
  </w:style>
  <w:style w:type="paragraph" w:styleId="llb">
    <w:name w:val="footer"/>
    <w:basedOn w:val="Norml"/>
    <w:link w:val="llbChar"/>
    <w:uiPriority w:val="99"/>
    <w:unhideWhenUsed/>
    <w:rsid w:val="00990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0361"/>
  </w:style>
  <w:style w:type="paragraph" w:styleId="Buborkszveg">
    <w:name w:val="Balloon Text"/>
    <w:basedOn w:val="Norml"/>
    <w:link w:val="BuborkszvegChar"/>
    <w:uiPriority w:val="99"/>
    <w:semiHidden/>
    <w:unhideWhenUsed/>
    <w:rsid w:val="00CE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5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CA25-AB38-42FD-9F35-90A744D8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1540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2013-11-20T13:56:00Z</cp:lastPrinted>
  <dcterms:created xsi:type="dcterms:W3CDTF">2013-11-20T14:01:00Z</dcterms:created>
  <dcterms:modified xsi:type="dcterms:W3CDTF">2013-12-12T14:49:00Z</dcterms:modified>
</cp:coreProperties>
</file>