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61" w:rsidRPr="00964063" w:rsidRDefault="00F62161" w:rsidP="00F62161">
      <w:pPr>
        <w:ind w:left="7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melléklet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F62161" w:rsidRDefault="00F62161" w:rsidP="00F62161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10/2013. (V.2.) önkormányzati rendeletéhez</w:t>
      </w: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Pásztó Városi Önkormányzat kizárólagos tulajdonába tartozó</w:t>
      </w: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forgalomképtelen törzsvagyon részei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helyi közutak és műtárgya</w:t>
      </w:r>
      <w:r>
        <w:rPr>
          <w:sz w:val="26"/>
          <w:szCs w:val="26"/>
        </w:rPr>
        <w:t>i</w:t>
      </w:r>
      <w:r w:rsidRPr="00964063">
        <w:rPr>
          <w:sz w:val="26"/>
          <w:szCs w:val="26"/>
        </w:rPr>
        <w:t>k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terek</w:t>
      </w:r>
      <w:r w:rsidRPr="00964063">
        <w:rPr>
          <w:b/>
          <w:sz w:val="26"/>
          <w:szCs w:val="26"/>
        </w:rPr>
        <w:t xml:space="preserve">, </w:t>
      </w:r>
      <w:r w:rsidRPr="00964063">
        <w:rPr>
          <w:sz w:val="26"/>
          <w:szCs w:val="26"/>
        </w:rPr>
        <w:t>parkok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b/>
          <w:sz w:val="26"/>
          <w:szCs w:val="26"/>
        </w:rPr>
        <w:t>külön törvény rendelkezése alapján az önkormányzat részére átadott</w:t>
      </w:r>
      <w:r w:rsidRPr="00964063">
        <w:rPr>
          <w:sz w:val="26"/>
          <w:szCs w:val="26"/>
        </w:rPr>
        <w:br/>
        <w:t>vizek, valamint vízi közműnek nem minősülő közcélú vízi létesítmények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köztemetők</w:t>
      </w:r>
    </w:p>
    <w:p w:rsidR="00F62161" w:rsidRPr="00964063" w:rsidRDefault="00F62161" w:rsidP="00F62161">
      <w:pPr>
        <w:rPr>
          <w:sz w:val="26"/>
          <w:szCs w:val="26"/>
          <w:highlight w:val="cyan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közterületi vagyontárgyak /műalkotások, táblák. stb./</w:t>
      </w:r>
    </w:p>
    <w:p w:rsidR="00F62161" w:rsidRPr="00964063" w:rsidRDefault="00F62161" w:rsidP="00F62161">
      <w:pPr>
        <w:ind w:left="360"/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muzeális gyűjtemények és muzeális emlékek</w:t>
      </w:r>
    </w:p>
    <w:p w:rsidR="00F62161" w:rsidRPr="00964063" w:rsidRDefault="00F62161" w:rsidP="00F62161">
      <w:pPr>
        <w:ind w:left="360"/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levéltári anyagok</w:t>
      </w:r>
    </w:p>
    <w:p w:rsidR="00F62161" w:rsidRPr="00964063" w:rsidRDefault="00F62161" w:rsidP="00F62161">
      <w:pPr>
        <w:rPr>
          <w:sz w:val="26"/>
          <w:szCs w:val="26"/>
          <w:highlight w:val="cyan"/>
        </w:rPr>
      </w:pPr>
    </w:p>
    <w:p w:rsidR="00F62161" w:rsidRPr="00964063" w:rsidRDefault="00F62161" w:rsidP="00F62161">
      <w:pPr>
        <w:numPr>
          <w:ilvl w:val="0"/>
          <w:numId w:val="29"/>
        </w:numPr>
        <w:rPr>
          <w:sz w:val="26"/>
          <w:szCs w:val="26"/>
        </w:rPr>
      </w:pPr>
      <w:r w:rsidRPr="00964063">
        <w:rPr>
          <w:sz w:val="26"/>
          <w:szCs w:val="26"/>
        </w:rPr>
        <w:t>azok a vagyontárgyak, melyet törvény vagy az önkormányzat rendeletben annak minősít.</w:t>
      </w:r>
    </w:p>
    <w:p w:rsidR="00F62161" w:rsidRPr="00964063" w:rsidRDefault="00F62161" w:rsidP="00F62161">
      <w:pPr>
        <w:jc w:val="both"/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ind w:left="6372"/>
        <w:jc w:val="center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b/>
          <w:sz w:val="26"/>
          <w:szCs w:val="26"/>
        </w:rPr>
        <w:lastRenderedPageBreak/>
        <w:t>2. melléklet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F62161" w:rsidRDefault="00F62161" w:rsidP="00F62161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10/2013. (V.2.) önkormányzati rendeletéhez</w:t>
      </w: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 xml:space="preserve">Pásztó Városi Önkormányzat tulajdonában álló,  </w:t>
      </w: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nemzetgazdasági szempontból kiemelt jelentőségű nemzeti vagyon részei (forgalomképtelen törzsvagyon)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1.)</w:t>
      </w:r>
      <w:r w:rsidRPr="00964063">
        <w:rPr>
          <w:sz w:val="26"/>
          <w:szCs w:val="26"/>
        </w:rPr>
        <w:tab/>
        <w:t>4/1 hrsz.</w:t>
      </w:r>
      <w:r w:rsidRPr="00964063">
        <w:rPr>
          <w:sz w:val="26"/>
          <w:szCs w:val="26"/>
        </w:rPr>
        <w:tab/>
        <w:t>Zeneiskola épülete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2.)</w:t>
      </w:r>
      <w:r w:rsidRPr="00964063">
        <w:rPr>
          <w:sz w:val="26"/>
          <w:szCs w:val="26"/>
        </w:rPr>
        <w:tab/>
        <w:t>62 hrsz.</w:t>
      </w:r>
      <w:r w:rsidRPr="00964063">
        <w:rPr>
          <w:sz w:val="26"/>
          <w:szCs w:val="26"/>
        </w:rPr>
        <w:tab/>
        <w:t>Csohány Galéria épülete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  <w:r w:rsidRPr="00964063">
        <w:rPr>
          <w:sz w:val="26"/>
          <w:szCs w:val="26"/>
        </w:rPr>
        <w:t>3.)</w:t>
      </w:r>
      <w:r w:rsidRPr="00964063">
        <w:rPr>
          <w:sz w:val="26"/>
          <w:szCs w:val="26"/>
        </w:rPr>
        <w:tab/>
        <w:t>5/3 hrsz</w:t>
      </w:r>
      <w:r w:rsidRPr="00964063">
        <w:rPr>
          <w:sz w:val="26"/>
          <w:szCs w:val="26"/>
        </w:rPr>
        <w:tab/>
        <w:t>Kőhíd</w:t>
      </w:r>
      <w:r w:rsidRPr="00964063">
        <w:rPr>
          <w:sz w:val="26"/>
          <w:szCs w:val="26"/>
        </w:rPr>
        <w:tab/>
        <w:t>műemlék</w:t>
      </w:r>
      <w:r w:rsidRPr="00964063">
        <w:rPr>
          <w:sz w:val="26"/>
          <w:szCs w:val="26"/>
        </w:rPr>
        <w:tab/>
        <w:t>önkormányzati tulajdon</w:t>
      </w:r>
    </w:p>
    <w:p w:rsidR="00F62161" w:rsidRPr="00964063" w:rsidRDefault="00F62161" w:rsidP="00F62161">
      <w:pPr>
        <w:tabs>
          <w:tab w:val="left" w:pos="2160"/>
          <w:tab w:val="left" w:pos="5040"/>
          <w:tab w:val="left" w:pos="6480"/>
        </w:tabs>
        <w:ind w:left="1080" w:hanging="720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ind w:left="70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>
        <w:rPr>
          <w:b/>
          <w:sz w:val="26"/>
          <w:szCs w:val="26"/>
        </w:rPr>
        <w:lastRenderedPageBreak/>
        <w:t>3. melléklet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F62161" w:rsidRDefault="00F62161" w:rsidP="00F62161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 10/2013. (V.2.) önkormányzati rendeletéhez</w:t>
      </w: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A korlátozottan forgalomképes törzsvagyon részei</w:t>
      </w:r>
    </w:p>
    <w:p w:rsidR="00F62161" w:rsidRPr="00964063" w:rsidRDefault="00F62161" w:rsidP="00F62161">
      <w:pPr>
        <w:rPr>
          <w:sz w:val="26"/>
          <w:szCs w:val="26"/>
        </w:rPr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>Pásztó Városi Önkormányzat (továbbiakban: Önkormányzat) tulajdonában álló közművek és közmű jellegű létesítmények.</w:t>
      </w:r>
    </w:p>
    <w:p w:rsidR="00F62161" w:rsidRPr="00C876E2" w:rsidRDefault="00F62161" w:rsidP="00F62161">
      <w:pPr>
        <w:ind w:left="360"/>
        <w:jc w:val="both"/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>Önkormányzat tulajdonában álló, egészségügyi, szociális, kulturális, oktatási, és sport intézmények használatába adott önkormányzati vagyon. E körből kivételt képez az üzleti vagyoni körbe helyezett:</w:t>
      </w:r>
    </w:p>
    <w:p w:rsidR="00F62161" w:rsidRPr="00C876E2" w:rsidRDefault="00F62161" w:rsidP="00F62161">
      <w:pPr>
        <w:jc w:val="both"/>
      </w:pPr>
    </w:p>
    <w:p w:rsidR="00F62161" w:rsidRPr="00C876E2" w:rsidRDefault="00F62161" w:rsidP="00F62161">
      <w:pPr>
        <w:numPr>
          <w:ilvl w:val="2"/>
          <w:numId w:val="30"/>
        </w:numPr>
        <w:jc w:val="both"/>
      </w:pPr>
      <w:r w:rsidRPr="00C876E2">
        <w:t>72 hrsz-ú Hársfa úti rendelő,</w:t>
      </w:r>
    </w:p>
    <w:p w:rsidR="00F62161" w:rsidRPr="00C876E2" w:rsidRDefault="00F62161" w:rsidP="00F62161">
      <w:pPr>
        <w:numPr>
          <w:ilvl w:val="2"/>
          <w:numId w:val="30"/>
        </w:numPr>
        <w:jc w:val="both"/>
      </w:pPr>
      <w:r w:rsidRPr="00C876E2">
        <w:t>1442/3 hrsz-ú gyermekorvosi rendelő,</w:t>
      </w:r>
    </w:p>
    <w:p w:rsidR="00F62161" w:rsidRPr="00C876E2" w:rsidRDefault="00F62161" w:rsidP="00F62161">
      <w:pPr>
        <w:numPr>
          <w:ilvl w:val="2"/>
          <w:numId w:val="30"/>
        </w:numPr>
        <w:jc w:val="both"/>
      </w:pPr>
      <w:r w:rsidRPr="00C876E2">
        <w:t>2388/6/A/1 hrsz-ú fogorvosi rendelő,</w:t>
      </w:r>
    </w:p>
    <w:p w:rsidR="00F62161" w:rsidRPr="00C876E2" w:rsidRDefault="00F62161" w:rsidP="00F62161">
      <w:pPr>
        <w:numPr>
          <w:ilvl w:val="2"/>
          <w:numId w:val="30"/>
        </w:numPr>
        <w:jc w:val="both"/>
      </w:pPr>
      <w:r w:rsidRPr="00C876E2">
        <w:t>3308/3 hrsz-ú hasznosi iskola és posta,</w:t>
      </w:r>
    </w:p>
    <w:p w:rsidR="00F62161" w:rsidRPr="00C876E2" w:rsidRDefault="00F62161" w:rsidP="00F62161">
      <w:pPr>
        <w:numPr>
          <w:ilvl w:val="2"/>
          <w:numId w:val="30"/>
        </w:numPr>
        <w:jc w:val="both"/>
      </w:pPr>
      <w:r w:rsidRPr="00C876E2">
        <w:t>3208 hrsz-ú hasznosi orvosi rendelő és lakás</w:t>
      </w:r>
    </w:p>
    <w:p w:rsidR="00F62161" w:rsidRPr="00C876E2" w:rsidRDefault="00F62161" w:rsidP="00F62161">
      <w:pPr>
        <w:jc w:val="both"/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 xml:space="preserve">Önkormányzat tulajdonában álló, a képviselő-testülete és szervei, továbbá az önkormányzat által fenntartott, közfeladatot ellátó intézmény, költségvetési szerv elhelyezését, valamint azok feladatának ellátását szolgáló épület, épületrész. </w:t>
      </w:r>
    </w:p>
    <w:p w:rsidR="00F62161" w:rsidRPr="00C876E2" w:rsidRDefault="00F62161" w:rsidP="00F62161">
      <w:pPr>
        <w:jc w:val="both"/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>Önkormányzat tulajdonában álló védett természeti terület és természeti érték.</w:t>
      </w:r>
    </w:p>
    <w:p w:rsidR="00F62161" w:rsidRPr="00C876E2" w:rsidRDefault="00F62161" w:rsidP="00F62161">
      <w:pPr>
        <w:jc w:val="both"/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>Önkormányzat többségi tulajdonában álló, közszolgáltatási tevékenységet ellátó gazdasági társaságban fennálló, önkormányzati tulajdonban lévő társasági részesedés:</w:t>
      </w:r>
    </w:p>
    <w:p w:rsidR="00F62161" w:rsidRPr="00C876E2" w:rsidRDefault="00F62161" w:rsidP="00F62161">
      <w:pPr>
        <w:jc w:val="both"/>
      </w:pPr>
    </w:p>
    <w:p w:rsidR="00F62161" w:rsidRPr="00C876E2" w:rsidRDefault="00F62161" w:rsidP="00F62161">
      <w:pPr>
        <w:numPr>
          <w:ilvl w:val="1"/>
          <w:numId w:val="30"/>
        </w:numPr>
        <w:jc w:val="both"/>
      </w:pPr>
      <w:r w:rsidRPr="00C876E2">
        <w:t>Pásztói Városgazdálkodási Közhasznú Nonprofit Kft. (100%-ban önkormányzati tulajdon)</w:t>
      </w:r>
    </w:p>
    <w:p w:rsidR="00F62161" w:rsidRPr="00C876E2" w:rsidRDefault="00F62161" w:rsidP="00F62161">
      <w:pPr>
        <w:jc w:val="both"/>
        <w:rPr>
          <w:highlight w:val="cyan"/>
        </w:rPr>
      </w:pPr>
    </w:p>
    <w:p w:rsidR="00F62161" w:rsidRPr="00C876E2" w:rsidRDefault="00F62161" w:rsidP="00F62161">
      <w:pPr>
        <w:numPr>
          <w:ilvl w:val="0"/>
          <w:numId w:val="30"/>
        </w:numPr>
        <w:jc w:val="both"/>
      </w:pPr>
      <w:r w:rsidRPr="00C876E2">
        <w:t>Azok a vagyontárgyak, melyet törvény vagy az Önkormányzat rendeletben annak minősít.</w:t>
      </w:r>
    </w:p>
    <w:p w:rsidR="00F62161" w:rsidRPr="00C876E2" w:rsidRDefault="00F62161" w:rsidP="00F62161">
      <w:pPr>
        <w:rPr>
          <w:highlight w:val="cyan"/>
        </w:rPr>
      </w:pPr>
    </w:p>
    <w:p w:rsidR="00F62161" w:rsidRPr="00C876E2" w:rsidRDefault="00F62161" w:rsidP="00F62161">
      <w:pPr>
        <w:ind w:left="360" w:hanging="360"/>
      </w:pPr>
      <w:r w:rsidRPr="00C876E2">
        <w:t>7.)</w:t>
      </w:r>
      <w:r w:rsidRPr="00C876E2">
        <w:rPr>
          <w:rStyle w:val="Lbjegyzet-hivatkozs"/>
        </w:rPr>
        <w:footnoteReference w:id="1"/>
      </w:r>
      <w:r w:rsidRPr="00C876E2">
        <w:t xml:space="preserve"> A helyi döntés alapján korlátozottan forgalomképes törzsvagyoni körből üzleti vagyoni körbe kerülnek az alábbi ingatlanok:</w:t>
      </w:r>
    </w:p>
    <w:p w:rsidR="00F62161" w:rsidRPr="00C876E2" w:rsidRDefault="00F62161" w:rsidP="00F62161">
      <w:pPr>
        <w:ind w:left="360" w:hanging="360"/>
      </w:pPr>
    </w:p>
    <w:p w:rsidR="00F62161" w:rsidRPr="00C876E2" w:rsidRDefault="00F62161" w:rsidP="00F62161">
      <w:pPr>
        <w:numPr>
          <w:ilvl w:val="0"/>
          <w:numId w:val="48"/>
        </w:numPr>
        <w:suppressAutoHyphens/>
      </w:pPr>
      <w:r w:rsidRPr="00C876E2">
        <w:t>1848 hrsz-ú beépítetlen terület (Hunyadi utca 2.),</w:t>
      </w:r>
    </w:p>
    <w:p w:rsidR="00F62161" w:rsidRPr="00C876E2" w:rsidRDefault="00F62161" w:rsidP="00F62161">
      <w:pPr>
        <w:numPr>
          <w:ilvl w:val="0"/>
          <w:numId w:val="48"/>
        </w:numPr>
        <w:suppressAutoHyphens/>
      </w:pPr>
      <w:r w:rsidRPr="00C876E2">
        <w:t>1973/1 hrsz-ú társasházi lakás (1973/1/A/23, Cserhát ln. 1/B ½.),</w:t>
      </w:r>
    </w:p>
    <w:p w:rsidR="00F62161" w:rsidRPr="00C876E2" w:rsidRDefault="00F62161" w:rsidP="00F62161">
      <w:pPr>
        <w:numPr>
          <w:ilvl w:val="0"/>
          <w:numId w:val="48"/>
        </w:numPr>
        <w:suppressAutoHyphens/>
      </w:pPr>
      <w:r w:rsidRPr="00C876E2">
        <w:t>2388/8 hrsz-ú társasházi lakás (2388/8/A/10, Nagymező utca 14. 2/6.)</w:t>
      </w:r>
    </w:p>
    <w:p w:rsidR="00F62161" w:rsidRPr="00C876E2" w:rsidRDefault="00F62161" w:rsidP="00F62161">
      <w:pPr>
        <w:numPr>
          <w:ilvl w:val="0"/>
          <w:numId w:val="48"/>
        </w:numPr>
        <w:suppressAutoHyphens/>
      </w:pPr>
      <w:r w:rsidRPr="00C876E2">
        <w:t>271/15 hrsz-ú garázs (Hársfa utca),</w:t>
      </w:r>
    </w:p>
    <w:p w:rsidR="00F62161" w:rsidRPr="00C876E2" w:rsidRDefault="00F62161" w:rsidP="00F62161">
      <w:pPr>
        <w:numPr>
          <w:ilvl w:val="0"/>
          <w:numId w:val="48"/>
        </w:numPr>
        <w:suppressAutoHyphens/>
      </w:pPr>
      <w:r w:rsidRPr="00C876E2">
        <w:t>4842 hrsz-ú beépítetlen terület, (Kékesi utca 90.)”</w:t>
      </w:r>
    </w:p>
    <w:p w:rsidR="00F62161" w:rsidRPr="00C876E2" w:rsidRDefault="00F62161" w:rsidP="00F62161">
      <w:pPr>
        <w:ind w:left="360" w:hanging="360"/>
      </w:pPr>
    </w:p>
    <w:p w:rsidR="00F62161" w:rsidRDefault="00F62161" w:rsidP="00F62161">
      <w:pPr>
        <w:rPr>
          <w:sz w:val="26"/>
          <w:szCs w:val="26"/>
        </w:rPr>
      </w:pPr>
    </w:p>
    <w:p w:rsidR="00F62161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br w:type="page"/>
      </w:r>
    </w:p>
    <w:p w:rsidR="00F62161" w:rsidRPr="00964063" w:rsidRDefault="00F62161" w:rsidP="00F62161">
      <w:pPr>
        <w:ind w:left="5664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4. melléklet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F62161" w:rsidRDefault="00F62161" w:rsidP="00F62161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10/2013. (V.2.) önkormányzati rendeletéhez</w:t>
      </w: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b/>
          <w:sz w:val="26"/>
          <w:szCs w:val="26"/>
        </w:rPr>
      </w:pPr>
      <w:r w:rsidRPr="00964063">
        <w:rPr>
          <w:b/>
          <w:sz w:val="26"/>
          <w:szCs w:val="26"/>
        </w:rPr>
        <w:t>Az Önkormányzat üzleti vagyonát képező vagyon részeit</w:t>
      </w:r>
    </w:p>
    <w:p w:rsidR="00F62161" w:rsidRPr="00964063" w:rsidRDefault="00F62161" w:rsidP="00F62161">
      <w:pPr>
        <w:jc w:val="both"/>
        <w:rPr>
          <w:b/>
          <w:sz w:val="26"/>
          <w:szCs w:val="26"/>
        </w:rPr>
      </w:pPr>
    </w:p>
    <w:p w:rsidR="00F62161" w:rsidRPr="00964063" w:rsidRDefault="00F62161" w:rsidP="00F62161">
      <w:pPr>
        <w:jc w:val="both"/>
        <w:rPr>
          <w:b/>
          <w:sz w:val="26"/>
          <w:szCs w:val="26"/>
        </w:rPr>
      </w:pPr>
    </w:p>
    <w:p w:rsidR="00F62161" w:rsidRPr="00311852" w:rsidRDefault="00F62161" w:rsidP="00F62161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 w:rsidRPr="00311852">
        <w:rPr>
          <w:sz w:val="26"/>
          <w:szCs w:val="26"/>
          <w:u w:val="single"/>
        </w:rPr>
        <w:t>Ingatlanok</w:t>
      </w:r>
    </w:p>
    <w:p w:rsidR="00F62161" w:rsidRPr="00964063" w:rsidRDefault="00F62161" w:rsidP="00F62161">
      <w:pPr>
        <w:jc w:val="both"/>
        <w:rPr>
          <w:sz w:val="26"/>
          <w:szCs w:val="26"/>
          <w:u w:val="single"/>
        </w:rPr>
      </w:pPr>
    </w:p>
    <w:p w:rsidR="00F62161" w:rsidRPr="00964063" w:rsidRDefault="00F62161" w:rsidP="00F62161">
      <w:pPr>
        <w:numPr>
          <w:ilvl w:val="1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beépítetlen</w:t>
      </w:r>
      <w:r w:rsidRPr="00964063">
        <w:rPr>
          <w:sz w:val="26"/>
          <w:szCs w:val="26"/>
        </w:rPr>
        <w:t xml:space="preserve"> építési telkek, vagy telekalakítással létrejött önálló helyrajzi számú földterületek</w:t>
      </w:r>
    </w:p>
    <w:p w:rsidR="00F62161" w:rsidRPr="00964063" w:rsidRDefault="00F62161" w:rsidP="00F62161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lakóházingatlanok</w:t>
      </w:r>
    </w:p>
    <w:p w:rsidR="00F62161" w:rsidRPr="00964063" w:rsidRDefault="00F62161" w:rsidP="00F62161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nem lakás céljára szolgáló helyiségek</w:t>
      </w:r>
    </w:p>
    <w:p w:rsidR="00F62161" w:rsidRPr="00964063" w:rsidRDefault="00F62161" w:rsidP="00F62161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mezőgazdasági művelésre és egyéb hasznosításra alkalmas belterületi, külterületi, zártkerti földterületek</w:t>
      </w:r>
    </w:p>
    <w:p w:rsidR="00F62161" w:rsidRPr="00964063" w:rsidRDefault="00F62161" w:rsidP="00F62161">
      <w:pPr>
        <w:numPr>
          <w:ilvl w:val="1"/>
          <w:numId w:val="28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az önkormányzat által annak minősített vagyontárgyak</w:t>
      </w:r>
    </w:p>
    <w:p w:rsidR="00F62161" w:rsidRPr="00964063" w:rsidRDefault="00F62161" w:rsidP="00F62161">
      <w:pPr>
        <w:jc w:val="both"/>
        <w:rPr>
          <w:sz w:val="26"/>
          <w:szCs w:val="26"/>
        </w:rPr>
      </w:pPr>
    </w:p>
    <w:p w:rsidR="00F62161" w:rsidRPr="00311852" w:rsidRDefault="00F62161" w:rsidP="00F62161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</w:t>
      </w:r>
      <w:r w:rsidRPr="00311852">
        <w:rPr>
          <w:sz w:val="26"/>
          <w:szCs w:val="26"/>
          <w:u w:val="single"/>
        </w:rPr>
        <w:t>gyéb vagyon</w:t>
      </w:r>
    </w:p>
    <w:p w:rsidR="00F62161" w:rsidRPr="00964063" w:rsidRDefault="00F62161" w:rsidP="00F62161">
      <w:pPr>
        <w:ind w:left="360"/>
        <w:jc w:val="both"/>
        <w:rPr>
          <w:sz w:val="26"/>
          <w:szCs w:val="26"/>
          <w:u w:val="single"/>
        </w:rPr>
      </w:pPr>
    </w:p>
    <w:p w:rsidR="00F62161" w:rsidRPr="00964063" w:rsidRDefault="00F62161" w:rsidP="00F62161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pénzeszközök</w:t>
      </w:r>
    </w:p>
    <w:p w:rsidR="00F62161" w:rsidRPr="00964063" w:rsidRDefault="00F62161" w:rsidP="00F62161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értékpapírok, részvények, kötvények, váltók</w:t>
      </w:r>
    </w:p>
    <w:p w:rsidR="00F62161" w:rsidRPr="00964063" w:rsidRDefault="00F62161" w:rsidP="00F62161">
      <w:pPr>
        <w:numPr>
          <w:ilvl w:val="0"/>
          <w:numId w:val="41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vállalkozásba</w:t>
      </w:r>
      <w:r>
        <w:rPr>
          <w:sz w:val="26"/>
          <w:szCs w:val="26"/>
        </w:rPr>
        <w:t>n</w:t>
      </w:r>
      <w:r w:rsidRPr="00964063">
        <w:rPr>
          <w:sz w:val="26"/>
          <w:szCs w:val="26"/>
        </w:rPr>
        <w:t xml:space="preserve"> lévő üzletrészek</w:t>
      </w:r>
    </w:p>
    <w:p w:rsidR="00F62161" w:rsidRPr="00964063" w:rsidRDefault="00F62161" w:rsidP="00F62161">
      <w:pPr>
        <w:jc w:val="both"/>
        <w:rPr>
          <w:sz w:val="26"/>
          <w:szCs w:val="26"/>
        </w:rPr>
      </w:pPr>
    </w:p>
    <w:p w:rsidR="00F62161" w:rsidRPr="00964063" w:rsidRDefault="00F62161" w:rsidP="00F62161">
      <w:pPr>
        <w:jc w:val="both"/>
        <w:rPr>
          <w:sz w:val="26"/>
          <w:szCs w:val="26"/>
        </w:rPr>
      </w:pPr>
    </w:p>
    <w:p w:rsidR="00F62161" w:rsidRPr="00964063" w:rsidRDefault="00F62161" w:rsidP="00F62161">
      <w:pPr>
        <w:numPr>
          <w:ilvl w:val="0"/>
          <w:numId w:val="34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V</w:t>
      </w:r>
      <w:r w:rsidRPr="00964063">
        <w:rPr>
          <w:sz w:val="26"/>
          <w:szCs w:val="26"/>
          <w:u w:val="single"/>
        </w:rPr>
        <w:t>agyoni jogok</w:t>
      </w:r>
    </w:p>
    <w:p w:rsidR="00F62161" w:rsidRPr="00964063" w:rsidRDefault="00F62161" w:rsidP="00F62161">
      <w:pPr>
        <w:ind w:left="360"/>
        <w:jc w:val="both"/>
        <w:rPr>
          <w:sz w:val="26"/>
          <w:szCs w:val="26"/>
          <w:u w:val="single"/>
        </w:rPr>
      </w:pPr>
    </w:p>
    <w:p w:rsidR="00F62161" w:rsidRPr="00964063" w:rsidRDefault="00F62161" w:rsidP="00F62161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használati jog, földhasználati jog</w:t>
      </w:r>
    </w:p>
    <w:p w:rsidR="00F62161" w:rsidRPr="00964063" w:rsidRDefault="00F62161" w:rsidP="00F62161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haszonélvezeti jog</w:t>
      </w:r>
    </w:p>
    <w:p w:rsidR="00F62161" w:rsidRPr="00964063" w:rsidRDefault="00F62161" w:rsidP="00F62161">
      <w:pPr>
        <w:numPr>
          <w:ilvl w:val="0"/>
          <w:numId w:val="42"/>
        </w:numPr>
        <w:jc w:val="both"/>
        <w:rPr>
          <w:sz w:val="26"/>
          <w:szCs w:val="26"/>
        </w:rPr>
      </w:pPr>
      <w:r w:rsidRPr="00964063">
        <w:rPr>
          <w:sz w:val="26"/>
          <w:szCs w:val="26"/>
        </w:rPr>
        <w:t>bérleti jog</w:t>
      </w: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964063" w:rsidRDefault="00F62161" w:rsidP="00F62161">
      <w:pPr>
        <w:jc w:val="center"/>
        <w:rPr>
          <w:sz w:val="26"/>
          <w:szCs w:val="26"/>
        </w:rPr>
      </w:pPr>
    </w:p>
    <w:p w:rsidR="00F62161" w:rsidRPr="008F4B20" w:rsidRDefault="00F62161" w:rsidP="00F62161">
      <w:pPr>
        <w:jc w:val="center"/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rPr>
          <w:sz w:val="26"/>
          <w:szCs w:val="26"/>
        </w:rPr>
      </w:pPr>
    </w:p>
    <w:p w:rsidR="00F62161" w:rsidRPr="008F4B20" w:rsidRDefault="00F62161" w:rsidP="00F62161">
      <w:pPr>
        <w:jc w:val="center"/>
      </w:pPr>
    </w:p>
    <w:p w:rsidR="00F62161" w:rsidRPr="00964063" w:rsidRDefault="00F62161" w:rsidP="00F6216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 melléklet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Pásztó Városi Önkormányzat Képviselő-testületének</w:t>
      </w:r>
    </w:p>
    <w:p w:rsidR="00F62161" w:rsidRDefault="00F62161" w:rsidP="00F62161">
      <w:pPr>
        <w:ind w:left="180"/>
        <w:jc w:val="center"/>
        <w:rPr>
          <w:b/>
          <w:bCs/>
        </w:rPr>
      </w:pPr>
      <w:r>
        <w:rPr>
          <w:b/>
          <w:bCs/>
        </w:rPr>
        <w:t>az önkormányzati vagyontárgyak köréről, valamint a vagyonkezelői jog gyakorlásának szabályairól szóló</w:t>
      </w:r>
    </w:p>
    <w:p w:rsidR="00F62161" w:rsidRDefault="00F62161" w:rsidP="00F62161">
      <w:pPr>
        <w:jc w:val="center"/>
        <w:rPr>
          <w:b/>
          <w:bCs/>
        </w:rPr>
      </w:pPr>
      <w:r>
        <w:rPr>
          <w:b/>
          <w:bCs/>
        </w:rPr>
        <w:t>10/2013. (V. 2.) önkormányzati rendeletéhez</w:t>
      </w:r>
    </w:p>
    <w:p w:rsidR="00F62161" w:rsidRPr="00063B07" w:rsidRDefault="00F62161" w:rsidP="00F62161">
      <w:pPr>
        <w:jc w:val="right"/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Pr="008F4B20" w:rsidRDefault="00F62161" w:rsidP="00F621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  <w:r w:rsidRPr="008F4B20">
        <w:rPr>
          <w:rFonts w:ascii="Times-Bold" w:hAnsi="Times-Bold" w:cs="Times-Bold"/>
          <w:b/>
          <w:bCs/>
          <w:i/>
          <w:sz w:val="26"/>
          <w:szCs w:val="26"/>
        </w:rPr>
        <w:t>AZ ÖNKORMÁNYZATI VAGYON HASZNOSÍTÁSÁNAK VERSENYEZTETÉSI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  <w:r w:rsidRPr="008F4B20">
        <w:rPr>
          <w:rFonts w:ascii="Times-Bold" w:hAnsi="Times-Bold" w:cs="Times-Bold"/>
          <w:b/>
          <w:bCs/>
          <w:i/>
          <w:sz w:val="26"/>
          <w:szCs w:val="26"/>
        </w:rPr>
        <w:t>ELJÁRÁSI RENDJE</w:t>
      </w:r>
    </w:p>
    <w:p w:rsidR="00F62161" w:rsidRPr="008F4B20" w:rsidRDefault="00F62161" w:rsidP="00F6216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sz w:val="26"/>
          <w:szCs w:val="26"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063B07">
        <w:rPr>
          <w:b/>
          <w:bCs/>
        </w:rPr>
        <w:t>I.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felhívás közzététele</w:t>
      </w:r>
    </w:p>
    <w:p w:rsidR="00F62161" w:rsidRPr="00063B07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>
        <w:t>1.)</w:t>
      </w:r>
      <w:r w:rsidRPr="00063B07">
        <w:t xml:space="preserve"> A tulajdo</w:t>
      </w:r>
      <w:r>
        <w:t>nosi jogok gyakorlójának a</w:t>
      </w:r>
      <w:r w:rsidRPr="00063B07">
        <w:t xml:space="preserve"> rendelet </w:t>
      </w:r>
      <w:r>
        <w:rPr>
          <w:b/>
        </w:rPr>
        <w:t>9</w:t>
      </w:r>
      <w:r w:rsidRPr="007E4DEF">
        <w:rPr>
          <w:b/>
        </w:rPr>
        <w:t>. §</w:t>
      </w:r>
      <w:r>
        <w:t xml:space="preserve"> </w:t>
      </w:r>
      <w:r w:rsidRPr="007E4DEF">
        <w:rPr>
          <w:rFonts w:ascii="Times-Bold" w:hAnsi="Times-Bold" w:cs="Times-Bold"/>
          <w:b/>
          <w:bCs/>
        </w:rPr>
        <w:t>(1)</w:t>
      </w:r>
      <w:r>
        <w:rPr>
          <w:rFonts w:ascii="Times-Bold" w:hAnsi="Times-Bold" w:cs="Times-Bold"/>
          <w:bCs/>
        </w:rPr>
        <w:t xml:space="preserve"> </w:t>
      </w:r>
      <w:r w:rsidRPr="00063B07">
        <w:t xml:space="preserve">bekezdése alapján a versenyeztetés kiírásáról hozott döntése esetén a nyilvános pályázatot a helyben szokásos módon, az önkormányzat honlapján, szükség esetén egy országos napilapban, valamint a Polgármesteri Hivatal hirdetőtábláján – a pályázatok benyújtására megállapított határidő napját legalább 8 nappal megelőzően – kell meghirdetni. Amennyiben a pályázat a hirdetményben rövidített szöveggel jelenik meg, utalni kell arra, hogy a teljes szöveg kitől vehető át, és a részletes pályázati kiírás a www.paszto.hu internetes portálon is elérhető. 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Zártkörű pályáztatás esetén az érdekelt ajánlattevőket egyidejűleg, és közvetlenül kell tájékoztatni.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A pályázati felhívásnak tartalmaznia kell: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>
        <w:t>a.</w:t>
      </w:r>
      <w:r w:rsidRPr="00063B07">
        <w:t>) pályázatot kiíró szerv megnevezését, székhelyét, továbbá ha a pályázati felhívásra a Képviselő- testület döntése alapján kerül sor, az erre való utalást a határozat számának megjelölésével;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b.) a pályázat célját, jellegét (nyílt, vagy zártkörű),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c.) a pályázat tárgyának megnevezését,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d.) az ajánlatok benyújtásának helyét, módját és idejét,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e.) a benyújtáshoz szükséges példányszámot és mellékleteket;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f.) az ajánlati kötöttség időtartamát;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g.) a pályázatra vonatkozó kérdések feltevésének, az esetleges további</w:t>
      </w:r>
    </w:p>
    <w:p w:rsidR="00F62161" w:rsidRPr="00063B07" w:rsidRDefault="00F62161" w:rsidP="00F62161">
      <w:pPr>
        <w:autoSpaceDE w:val="0"/>
        <w:autoSpaceDN w:val="0"/>
        <w:adjustRightInd w:val="0"/>
        <w:ind w:left="1080"/>
      </w:pPr>
      <w:r w:rsidRPr="00063B07">
        <w:t>információ szerzés (konzultáció) helyének, idejének, illetve az ügyintéző személymegjelölését;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h.) azt, hogy a kiíró a pályázat eredménytelenné nyilvánításának jogát 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     fenntartja.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>) A pályázati felhívásban foglaltakon kívül a részletes pályázati kiírásnak tartalmaznia kell: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>a.) a pályázati kiírás esetleges mellékleteinek jegyzékét,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>b.) az ajánlatok elbírálása során kiemelt jelentőséggel bíró elbírálási szempontokat,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c.) az ajánlatok felbontásának helyét, időpontját, az eredményhirdetés helyét,    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     határidejét és módját,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d.) a pályázatok elbírálására jogosult megnevezését,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e.) az esetleges hatósági előírások megtartására történő utalást,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f.) a pályázat tárgyára vonatkozó esetleges elővásárlási, illetve előbérleti jogot,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g.) a pályázó által benyújtandó iratokat, igazolásokat /esetleges hiánypótlás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lastRenderedPageBreak/>
        <w:t xml:space="preserve">    lehetőségét is/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>h.) azt, hogy a pályázati kiírásban nem szabályozott esetekben az önkormányzat  vagyonrendeletében foglaltak az irányadóak,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 xml:space="preserve">i.) minden egyéb adatot, amelyet a kiíró szükségesnek tart 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5</w:t>
      </w:r>
      <w:r>
        <w:t>.</w:t>
      </w:r>
      <w:r w:rsidRPr="00063B07">
        <w:t>) Az ajánlatok benyújtására vonatkozó időpontot a pályázati felhívásban úgy kell meghatározni, hogy a felhívás közzététele és az ajánlatok benyújtására vonatkozó időpontok között legalább 8 nap különbség legyen.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 kiíró a pályázati felhívás visszavonását az ajánlatok benyújtására meghatározott időpontig teheti meg. A felhívás visszavonását a pályázat meghirdetésével azonos módon kell közzétenni.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7</w:t>
      </w:r>
      <w:r>
        <w:t>.</w:t>
      </w:r>
      <w:r w:rsidRPr="00063B07">
        <w:t>) A kiíró a felhívásban valamennyi ajánlattevőnek egyenlő esélyt köteles biztosítani.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 w:rsidRPr="00DC0E6A">
        <w:rPr>
          <w:b/>
        </w:rPr>
        <w:t>II.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biztosíték</w:t>
      </w:r>
    </w:p>
    <w:p w:rsidR="00F62161" w:rsidRPr="00063B07" w:rsidRDefault="00F62161" w:rsidP="00F62161">
      <w:pPr>
        <w:autoSpaceDE w:val="0"/>
        <w:autoSpaceDN w:val="0"/>
        <w:adjustRightInd w:val="0"/>
        <w:jc w:val="center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pályázaton való részvétel biztosíték adásához (bánatpénz), illetve vételár fedezet meglétének igazolásához köthető, amelyet az ajánlat megküldésével egyidejűleg kell az ajánlattevőnek a kiíró rendelkezésére bocsátani.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2</w:t>
      </w:r>
      <w:r>
        <w:t>.</w:t>
      </w:r>
      <w:r w:rsidRPr="00063B07">
        <w:t>) A pályázati biztosíték összegét a pályázatot kiíró állapítja meg.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A pályázati biztosíték (bánatpénz) az eredményes pályáztatás esetén a vételárba beszámít.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>) A biztosítékot a pályázati felhívás visszavonása, az ajánlatok érvénytelenségének és eredménytelenségének megállapítása, valamint a pályázatok elbírálása után - kamat nélkül - kell visszaadni.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5</w:t>
      </w:r>
      <w:r>
        <w:t>.</w:t>
      </w:r>
      <w:r w:rsidRPr="00063B07">
        <w:t>) Nem jár vissza a biztosíték, ha a pályázati kiírás szerint az a megkötött szerződést biztosító mellékkötelezettséggé alakul át, valamint akkor sem, ha az ajánlattevő az ajánlatát az ajánlati kötöttség időtartama alatt visszavonta, vagy a szerződés megkötése neki felróható okból hiúsult meg. E rendelkezést kell alkalmazni a benyújtási határidő lejárta előtt visszavont ajánlatokra is.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 w:rsidRPr="00DC0E6A">
        <w:rPr>
          <w:b/>
        </w:rPr>
        <w:t>I</w:t>
      </w:r>
      <w:r>
        <w:rPr>
          <w:b/>
        </w:rPr>
        <w:t>I</w:t>
      </w:r>
      <w:r w:rsidRPr="00DC0E6A">
        <w:rPr>
          <w:b/>
        </w:rPr>
        <w:t>I.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pályázati ajánlat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1</w:t>
      </w:r>
      <w:r>
        <w:t>.</w:t>
      </w:r>
      <w:r w:rsidRPr="00063B07">
        <w:t>) Az ajánlatot zárt borítékban kell benyújtani, és fel kell tüntetni rajta az adott pályázatra utaló jelzést.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2</w:t>
      </w:r>
      <w:r>
        <w:t>.</w:t>
      </w:r>
      <w:r w:rsidRPr="00063B07">
        <w:t>) A pályázati ajánlatnak tartalmaznia kell különösen: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a.) az ajánlattevő nyilatkozatát a pályázati felhívás feltételeinek elfogadására,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b.) az ajánlattevő nyilatkozatát az ellenszolgáltatás teljesítésére vonatkozó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 xml:space="preserve">     kötelezettség vállalásra,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c.) pályázati biztosíték befizetését igazoló dokumentumát,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>d.) szerződéskötéshez szükséges személyazonosító adatait (pl. név, lakóhely, székhely, adóazonosító szám, cégbejegyzési szám, stb.)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lastRenderedPageBreak/>
        <w:t>e.) jogi személy pályázó esetén 30 napnál nem régebbi, hiteles cégkivonatot, aláírási címpéldányt.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pályázó ajánlati kötöttsége az ajánlatok benyújtására nyitva álló határidő lejártával kezdődik.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4</w:t>
      </w:r>
      <w:r>
        <w:t>.</w:t>
      </w:r>
      <w:r w:rsidRPr="00063B07">
        <w:t>) Érvényes a pályázat, ha mind tartalmi, mind formai követelményeit tekintve megfelel a pályázati kiírásban foglaltaknak.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Érvénytelen a pályázat, ha: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>a.) olyan ajánlattevő nyújtotta be, aki nem jogosult a pályázaton részt venni,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b.) az ajánlatot a kiírásban meghatározott határidő eltelte után nyújtották be,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c.) az ajánlat nem felel meg a pályázati kiírásban foglaltaknak,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d.) a pályázó a pályázati biztosítékot nem, vagy nem a kiírásban foglaltaknak</w:t>
      </w: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 xml:space="preserve">                 megfelelően bocsátotta a kiíró rendelkezésére,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e.) az ajánlati árat a pályázó nem egyértelműen határozta meg.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 pályázó az ajánlatához a pályázati kiírásban meghatározott időpontig, de legalább 30 napig kötve van, kivéve, ha a pályázatot nyert ajánlattevővel a kiíró ezen időponton belül szerződést köt, vagy írásban közli, hogy egyik ajánlattevővel sem köt szerződést.</w:t>
      </w:r>
    </w:p>
    <w:p w:rsidR="00F62161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IV</w:t>
      </w:r>
      <w:r w:rsidRPr="00DC0E6A">
        <w:rPr>
          <w:b/>
        </w:rPr>
        <w:t>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 visszavonása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kiíró a pályázatot az ajánlatok benyújtására megjelölt időpontig visszavonhatja. E döntést a pályázati kiírás közzétételére vonatkozó szabályok szerint kell az érintettek tudomására hozni.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2</w:t>
      </w:r>
      <w:r>
        <w:t xml:space="preserve">.) Az </w:t>
      </w:r>
      <w:r w:rsidRPr="00063B07">
        <w:t>1</w:t>
      </w:r>
      <w:r>
        <w:t>.) pontban</w:t>
      </w:r>
      <w:r w:rsidRPr="00063B07">
        <w:t xml:space="preserve"> foglalt pályázat visszavonása esetén a már befizetett pályázati biztosítékot, illetve a dokumentáció árát a pályázóknak vissza kell téríteni.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Az ajánlattevő a benyújtásra nyitva álló határidő lejártáig bármikor visszavonhatja ajánlatát, azonban ez esetben a pályázati biztosíték illetve a dokumentáció ára nem jár vissza.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A pályázatok felbontása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 pályázatok beérkezésekor az átvétel pontos időpontját a pályázati anyagot tartalmazó borítékon fel kell tüntetni.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A pályázatok felbontása nyilvánosan történik, a pályázati eljárást lebonyolító személyek és az ajánlattevők jelenlétében.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3</w:t>
      </w:r>
      <w:r>
        <w:t>.</w:t>
      </w:r>
      <w:r w:rsidRPr="00063B07">
        <w:t>) Közjegyzői jelenlétről akkor kell gondoskodni, ha azt a kiíró szükségesnek tartja.</w:t>
      </w: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 xml:space="preserve"> 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4</w:t>
      </w:r>
      <w:r>
        <w:t>.</w:t>
      </w:r>
      <w:r w:rsidRPr="00063B07">
        <w:t xml:space="preserve">) Az ajánlatok nyilvános bontásakor a jelenlévőkkel ismertetni kell az </w:t>
      </w:r>
      <w:r>
        <w:t>ajánlattevők nevét, lakóhelyét (</w:t>
      </w:r>
      <w:r w:rsidRPr="00063B07">
        <w:t xml:space="preserve">székhelyét), az ajánlatok lényeges tartalmát, azon adatok kivételével, melyek nyilvánosságra hozatalát az ajánlattevő megtiltotta. A pályázó nem tilthatja meg a nevének, </w:t>
      </w:r>
      <w:r w:rsidRPr="00063B07">
        <w:lastRenderedPageBreak/>
        <w:t>lakóhelyének (székhely</w:t>
      </w:r>
      <w:r>
        <w:t>ének</w:t>
      </w:r>
      <w:r w:rsidRPr="00063B07">
        <w:t xml:space="preserve">), a megajánlott ellenszolgáltatásának, valamint az ellenszolgáltatás teljesítésére vállalt határidő nyilvánosságra hozatalát. 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Az ajánlatok felbontásáról, illetve ismertetéséről jegyzőkönyvet kell felvenni.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6</w:t>
      </w:r>
      <w:r>
        <w:t>.</w:t>
      </w:r>
      <w:r w:rsidRPr="00063B07">
        <w:t>) Az érvénytelen ajánlatokat - az érvénytelenség okának a megjelölésével legkésőbb az eredményhirdetéskor - ismertetni kell.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I.</w:t>
      </w: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Cs/>
        </w:rPr>
        <w:t xml:space="preserve"> </w:t>
      </w:r>
      <w:r w:rsidRPr="00DC0E6A">
        <w:rPr>
          <w:b/>
          <w:bCs/>
        </w:rPr>
        <w:t>A pályázat elbírálása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Ha a pályázati kiírás másként nem rendelkezik, az ajánlatokat a benyújtási határidő lejártát követő 8 napon belül, illetve lehetőség szerint a Képviselő-testület soron következő ülésén el kell bírálni.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>) Ha az ajánlatok elbírálása során bizonyos kérdések tisztázása szükséges, a kiíró az ajánlattevőktől felvilágosítást kérhet. A benyújtott ajánlatok azonban ekkor sem módosíthatók.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pályázati ajánlatok közül az összességében legkedvezőbb feltételeket kínáló, megalapozott ajánlat mellett kell dönteni, amely a tulajdonosi érdekeknek legmegfelelőbb ajánlatot tartalmazza.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4</w:t>
      </w:r>
      <w:r>
        <w:t>.</w:t>
      </w:r>
      <w:r w:rsidRPr="00063B07">
        <w:t>) Ha a beérkezett ajánlatok azonos ajánlati összeget tartalmaznak, vagy az azt követő ajánlatok különbsége nem haladja meg az 5 %-ot, akkor az érintett pályázók között - a jelen rendeletben foglalt ártárgyalási szabályok megfelelő alkalmazásával - nyílt árversenyt kell tartani.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5</w:t>
      </w:r>
      <w:r>
        <w:t>.</w:t>
      </w:r>
      <w:r w:rsidRPr="00063B07">
        <w:t>) Eredménytelen a pályázat, ha: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a.) kitűzött időpontig egyetlen érvényes ajánlat sem érkezett,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 xml:space="preserve">b.) a beérkezett ajánlatok egyike sem felelt meg a pályázati felhívás 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 xml:space="preserve">     követelményeinek, vagy más pályázatra vonatkozó előírásénak,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c.) a kiíró a pályázatot a szerződés megkötésének elmaradása miatt </w:t>
      </w:r>
    </w:p>
    <w:p w:rsidR="00F62161" w:rsidRPr="00063B07" w:rsidRDefault="00F62161" w:rsidP="00F62161">
      <w:pPr>
        <w:autoSpaceDE w:val="0"/>
        <w:autoSpaceDN w:val="0"/>
        <w:adjustRightInd w:val="0"/>
        <w:ind w:left="708"/>
      </w:pPr>
      <w:r w:rsidRPr="00063B07">
        <w:t xml:space="preserve">     eredménytelenné  nyilvánítja,</w:t>
      </w:r>
    </w:p>
    <w:p w:rsidR="00F62161" w:rsidRPr="00063B07" w:rsidRDefault="00F62161" w:rsidP="00F62161">
      <w:pPr>
        <w:autoSpaceDE w:val="0"/>
        <w:autoSpaceDN w:val="0"/>
        <w:adjustRightInd w:val="0"/>
        <w:ind w:firstLine="708"/>
      </w:pPr>
      <w:r w:rsidRPr="00063B07">
        <w:t>d.) a kiíró élt azon jogával, hogy új pályázati kiírást rendeljen el.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</w:pPr>
      <w:r w:rsidRPr="00063B07">
        <w:t>6</w:t>
      </w:r>
      <w:r>
        <w:t>.</w:t>
      </w:r>
      <w:r w:rsidRPr="00063B07">
        <w:t>) Eredménytelen pályázat esetén a kiíró új pályázat kiírásáról dönthet.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</w:t>
      </w:r>
      <w:r w:rsidRPr="00DC0E6A">
        <w:rPr>
          <w:b/>
        </w:rPr>
        <w:t>II.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Eredményhirdetés, szerződéskötés</w:t>
      </w:r>
    </w:p>
    <w:p w:rsidR="00F62161" w:rsidRPr="00063B07" w:rsidRDefault="00F62161" w:rsidP="00F62161">
      <w:pPr>
        <w:autoSpaceDE w:val="0"/>
        <w:autoSpaceDN w:val="0"/>
        <w:adjustRightInd w:val="0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1</w:t>
      </w:r>
      <w:r>
        <w:t>.</w:t>
      </w:r>
      <w:r w:rsidRPr="00063B07">
        <w:t>) Az ajánlatok elbírálására vonatkozó döntést a pályázati kiírásban meghatározott időpontban ki kell hirdetni. A kihirdetésen jelen nem lévő pályázókat a döntésről haladéktalanul, de legkésőbb 5 munkanapon</w:t>
      </w:r>
      <w:r>
        <w:t xml:space="preserve"> belül értesíteni kell. Zártkörű</w:t>
      </w:r>
      <w:r w:rsidRPr="00063B07">
        <w:t xml:space="preserve"> versenyeztetés esetén a döntést a pályázatban résztvevőkkel közvetlenül ismertetni kell.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2</w:t>
      </w:r>
      <w:r>
        <w:t>.</w:t>
      </w:r>
      <w:r w:rsidRPr="00063B07">
        <w:t xml:space="preserve">) Ha a pályázat nyertesével a szerződés megkötése – a szerződéskötésre rendelkezésre álló határidőben – meghiúsul, vagy a szerződés aláírása után a nyertes pályázó a szerződést nem, vagy nem szerződésszerűen teljesíti és ezért a kiíró a szerződéstől eláll, vagy felmondja azt, </w:t>
      </w:r>
      <w:r w:rsidRPr="00063B07">
        <w:lastRenderedPageBreak/>
        <w:t>úgy a kiíró jogosult a második legkedvezőbb ajánlatot tevő pályázóval szerződést kötni, vagy új pályázatot kiírni.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</w:pPr>
      <w:r w:rsidRPr="00063B07">
        <w:t>3</w:t>
      </w:r>
      <w:r>
        <w:t>.</w:t>
      </w:r>
      <w:r w:rsidRPr="00063B07">
        <w:t>) A nyertes pályázó helyébe lépő pályázóval csak akkor köthető szerződés, ha a pályázati felhívás, illetve a részletes pályázati kiírás erre lehetőséget adott és a pályázó a pályázat eredményének kihirdetésekor a kiíró a nyertest követő legkedvezőbb ajánlatot tevőnek minősítette.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VI</w:t>
      </w:r>
      <w:r w:rsidRPr="00DC0E6A">
        <w:rPr>
          <w:b/>
        </w:rPr>
        <w:t>II.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Ártárgyalás</w:t>
      </w:r>
    </w:p>
    <w:p w:rsidR="00F62161" w:rsidRPr="00063B07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>) Nyilvános ártárgyalás során a pályázók ajánlataikat módosíthatják azzal, hogy a korábban megajánlott vételár nem csökkenthető és a módosított ajánlatnak is meg kell felelnie a pályázati felhívásban rögzített valamennyi feltételnek.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>) Az ártárgyalás lezárását követően a Bizottság ismételten elvégzi az ajánlatok rangsorolását.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>) Nem nyilvánítható nyertesnek olyan ajánlat, amelyben a megajánlott vételár nem éri el a képviselő-testület által meghatározott értékesítési árat.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IX</w:t>
      </w:r>
      <w:r w:rsidRPr="00DC0E6A">
        <w:rPr>
          <w:b/>
        </w:rPr>
        <w:t>.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Új pályázat kiírása</w:t>
      </w:r>
    </w:p>
    <w:p w:rsidR="00F62161" w:rsidRPr="00063B07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 xml:space="preserve">) Amennyiben a nyilvános pályázaton a nyertesnek nyilvánítható ajánlat nem érkezett, a kiíró – akár az első, akár a megismételt pályázatok során az eredménytelenség megállapítása és új pályázat kiírása helyett javasolhatja az önkormányzat a minimális eladási ár leszállítását és legjobb ajánlat elfogadásával a pályázat eredményessé nyilvánítását, vagy új pályázat kiírását a módosított értékesítési ár megjelölésével. 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 xml:space="preserve">) A pályázatok elbírálására vonatkozó döntésről a kiíró a pályázat nyertesét haladéktalanul értesíti. A kiíró a döntésről írásban tájékoztatja az ajánlattevőket és ezzel egyidejűleg a pályázat eredményét a pályázati felhívással azonos módon közzéteszi. 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 xml:space="preserve">) A kiíró a szerződést a pályázat nyertesével köti meg. A nyertes visszalépése esetén a pályázat soron következő helyezettjével lehet megkötni a szerződést, amennyiben annak ajánlata szintén megfelelt a pályázati feltételeknek, és az abban megajánlott vételár eléri vagy meghaladja a tulajdonos önkormányzat által meghatározott minimális eladási árat. 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center"/>
        <w:rPr>
          <w:bCs/>
        </w:rPr>
      </w:pPr>
    </w:p>
    <w:p w:rsidR="00F62161" w:rsidRPr="00DC0E6A" w:rsidRDefault="00F62161" w:rsidP="00F6216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X</w:t>
      </w:r>
      <w:r w:rsidRPr="00DC0E6A">
        <w:rPr>
          <w:b/>
        </w:rPr>
        <w:t>.</w:t>
      </w:r>
    </w:p>
    <w:p w:rsidR="00F62161" w:rsidRDefault="00F62161" w:rsidP="00F62161">
      <w:pPr>
        <w:autoSpaceDE w:val="0"/>
        <w:autoSpaceDN w:val="0"/>
        <w:adjustRightInd w:val="0"/>
        <w:jc w:val="center"/>
        <w:rPr>
          <w:b/>
          <w:bCs/>
        </w:rPr>
      </w:pPr>
      <w:r w:rsidRPr="00DC0E6A">
        <w:rPr>
          <w:b/>
          <w:bCs/>
        </w:rPr>
        <w:t>Titokvédelmi szabályok</w:t>
      </w: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1</w:t>
      </w:r>
      <w:r>
        <w:rPr>
          <w:bCs/>
        </w:rPr>
        <w:t>.</w:t>
      </w:r>
      <w:r w:rsidRPr="00063B07">
        <w:rPr>
          <w:bCs/>
        </w:rPr>
        <w:t>) Az ajánlattevő a szerződéskötésig, illetőleg a megjelölt tárgyalás megkezdéséig köteles titokban tarta</w:t>
      </w:r>
      <w:r>
        <w:rPr>
          <w:bCs/>
        </w:rPr>
        <w:t xml:space="preserve">ni ajánlata tartalmát /kivéve az V. </w:t>
      </w:r>
      <w:r w:rsidRPr="00063B07">
        <w:rPr>
          <w:bCs/>
        </w:rPr>
        <w:t>4</w:t>
      </w:r>
      <w:r>
        <w:rPr>
          <w:bCs/>
        </w:rPr>
        <w:t>.) pontban</w:t>
      </w:r>
      <w:r w:rsidRPr="00063B07">
        <w:rPr>
          <w:bCs/>
        </w:rPr>
        <w:t xml:space="preserve"> foglalt nyilvános adatokat/, köteles </w:t>
      </w:r>
      <w:r w:rsidRPr="00063B07">
        <w:rPr>
          <w:bCs/>
        </w:rPr>
        <w:lastRenderedPageBreak/>
        <w:t xml:space="preserve">továbbá bizalmasan kezelni a kiíró által rendelkezésére bocsátott minden tényt, információt, adatot, azokról harmadik személynek tájékoztatást nem adhat. Ez a tilalom nem terjed ki a finanszírozó bankkal és konzorcionális ajánlat esetén a résztvevőkkel való kapcsolattartásra. 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2</w:t>
      </w:r>
      <w:r>
        <w:rPr>
          <w:bCs/>
        </w:rPr>
        <w:t>.</w:t>
      </w:r>
      <w:r w:rsidRPr="00063B07">
        <w:rPr>
          <w:bCs/>
        </w:rPr>
        <w:t>) Ha az ajánlattevő vagy az érdekkörébe tartozó más személy a pályázat titkosságát megsértette, a kiíró az ajánlatát érvénytelennek nyilvánítja.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  <w:r w:rsidRPr="00063B07">
        <w:rPr>
          <w:bCs/>
        </w:rPr>
        <w:t>3</w:t>
      </w:r>
      <w:r>
        <w:rPr>
          <w:bCs/>
        </w:rPr>
        <w:t>.</w:t>
      </w:r>
      <w:r w:rsidRPr="00063B07">
        <w:rPr>
          <w:bCs/>
        </w:rPr>
        <w:t xml:space="preserve">) A kiíró a pályázatok számát és az ajánlatok tartalmát a pályázat lezárásáig, illetőleg a megjelölt tárgyalás megkezdéséig köteles titkosan kezelni, arról felvilágosítást sem kívülállónak, sem a pályázaton részt vevőknek nem adhat /kivéve a </w:t>
      </w:r>
      <w:r>
        <w:rPr>
          <w:bCs/>
        </w:rPr>
        <w:t xml:space="preserve">V. </w:t>
      </w:r>
      <w:r w:rsidRPr="00063B07">
        <w:rPr>
          <w:bCs/>
        </w:rPr>
        <w:t>4</w:t>
      </w:r>
      <w:r>
        <w:rPr>
          <w:bCs/>
        </w:rPr>
        <w:t xml:space="preserve">.) </w:t>
      </w:r>
      <w:r w:rsidRPr="00063B07">
        <w:rPr>
          <w:bCs/>
        </w:rPr>
        <w:t>bekezdésében foglalt nyilvános adatokat/.</w:t>
      </w:r>
    </w:p>
    <w:p w:rsidR="00F62161" w:rsidRPr="00063B07" w:rsidRDefault="00F62161" w:rsidP="00F62161">
      <w:pPr>
        <w:autoSpaceDE w:val="0"/>
        <w:autoSpaceDN w:val="0"/>
        <w:adjustRightInd w:val="0"/>
        <w:jc w:val="both"/>
        <w:rPr>
          <w:bCs/>
        </w:rPr>
      </w:pPr>
    </w:p>
    <w:p w:rsidR="00F62161" w:rsidRPr="00063B07" w:rsidRDefault="00F62161" w:rsidP="00F62161">
      <w:pPr>
        <w:autoSpaceDE w:val="0"/>
        <w:autoSpaceDN w:val="0"/>
        <w:adjustRightInd w:val="0"/>
        <w:rPr>
          <w:bCs/>
        </w:rPr>
      </w:pPr>
    </w:p>
    <w:p w:rsidR="00F62161" w:rsidRDefault="00F62161" w:rsidP="00F62161">
      <w:pPr>
        <w:numPr>
          <w:ilvl w:val="0"/>
          <w:numId w:val="45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bCs/>
        </w:rPr>
        <w:sectPr w:rsidR="00F62161" w:rsidSect="00F62161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161" w:rsidRDefault="00F62161" w:rsidP="00F62161">
      <w:pPr>
        <w:rPr>
          <w:bCs/>
        </w:rPr>
      </w:pPr>
    </w:p>
    <w:tbl>
      <w:tblPr>
        <w:tblW w:w="10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519"/>
        <w:gridCol w:w="2583"/>
        <w:gridCol w:w="2995"/>
        <w:gridCol w:w="2013"/>
        <w:gridCol w:w="160"/>
        <w:gridCol w:w="176"/>
      </w:tblGrid>
      <w:tr w:rsidR="00F62161" w:rsidTr="0058287D">
        <w:trPr>
          <w:trHeight w:val="139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Pr="00964063" w:rsidRDefault="00F62161" w:rsidP="00582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függelék</w:t>
            </w:r>
          </w:p>
          <w:p w:rsidR="00F62161" w:rsidRDefault="00F62161" w:rsidP="0058287D">
            <w:pPr>
              <w:jc w:val="both"/>
              <w:rPr>
                <w:bCs/>
              </w:rPr>
            </w:pP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F62161" w:rsidRDefault="00F62161" w:rsidP="0058287D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  <w:p w:rsidR="00F62161" w:rsidRDefault="00F62161" w:rsidP="0058287D">
            <w:pPr>
              <w:jc w:val="center"/>
            </w:pPr>
          </w:p>
        </w:tc>
      </w:tr>
      <w:tr w:rsidR="00F62161" w:rsidTr="0058287D">
        <w:trPr>
          <w:trHeight w:val="6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tulajdonába tartozó forgalomképtelen törzsvagyon részei:</w:t>
            </w:r>
          </w:p>
        </w:tc>
      </w:tr>
      <w:tr w:rsidR="00F62161" w:rsidTr="0058287D">
        <w:trPr>
          <w:gridAfter w:val="1"/>
          <w:wAfter w:w="176" w:type="dxa"/>
          <w:trHeight w:val="57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Sorszám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Helyrajzi szám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megnevezése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címe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1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1.2183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Lakóház,udvar,gazdasági ép.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  1   (50% önk. tul.)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__0100/_20/_/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__0100/_39/_/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__0108/_10/_/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__0108/__6/_/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Muzslai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01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2.0139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__0115/104/_/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__0115/106/_/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__0115/110/_/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__0115/_30/_/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__0115/_62/_/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__0115/_87/_/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__0115/__6/_/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Vízmű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__0133/__3/_/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__0134/_36/_/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__0136/_13/_/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__0145/__1/_/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Hosszúbérc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__0158/_13/_/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__0158/__7/_/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__0160/_65/_/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4542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2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1.4287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9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1.2947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97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1.9712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Viziközmü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__0169/_57/_/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__0169/_74/_/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__0169/_75/_/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__0169/__9/_/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__0177/__2/_/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9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1.1928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__0189/__5/_/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21-ES FőKÖZLEKEDéSI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__0199/___/_/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__0207/_29/_/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__0207/_44/_/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__0207/__8/_/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3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6307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8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1.0850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4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1.2406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__0221/_10/_/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__0221/_18/_/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__0222/_43/_/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__0222/_46/_/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__0227/__1/_/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__0228/__8/_/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21-ES FőKÖZLEKEDéSI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Butykás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__0234/_23/_/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__0234/_55/_/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__0234/_64/_/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__0234/__3/_/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GÁBOR ÁRON UTCA   19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__1005/__7/_/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PATAK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__1012/__1/_/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__1012/__2/_/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GÁBOR ÁRON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8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1.0806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TOLDI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BEM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__1079/___/_/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BÁSTYA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__1115/__2/_/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3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6363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__1121/__3/_/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SZőLLőHEGYI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Játszótér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BÉKE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__1187/___/_/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ADY ENDRE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__1226/___/_/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4613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BÉKE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NAPSUGÁR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__1278/___/_/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ADY ENDRE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MIKSZÁTH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Gyaloghíd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  /Mátyás K.-Gábor Á.u. között/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MÁTYÁS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BERZSENYI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0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2.2050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__1366/__4/_/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MAGYAR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__1399/__5/_/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utca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CSAP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MAGYAR UTCA   18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KLAPKA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__1442/__1/_/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57    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__1444/__1/_/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__1455/__3/_/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Gyárliget u. eleje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Gyárliget utca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(51%-ban önk. tul)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__1456/__6/_/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és 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20-54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Fő úti járdák 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29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25-65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ABC mögötti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GYÁRLIGET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__1464/__8/_/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__1488/___/_/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MIKSZÁTH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/Névtelen út/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KÖVICSES PATAK MELLET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GALAMB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SZENTLÉLEK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__1564/__1/_/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__1564/__2/_/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__1595/___/_/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SZENTLÉLEK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__1659/___/_/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BÁNYA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__1684/__1/_/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VADÁSZ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NYÖRFÁCSKA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NYOMDA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MÁLYVA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BARTÓK BÉLA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Országos 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73-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56   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__1789/__5/_/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82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__1809/__1/_/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__1818/__2/_/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KÖLCSEY FERENC UT.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3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1.1301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NAGYMEZő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NAGYMEZő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Szemétlerakó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NAGYMEZő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__1826/__9/_/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/Millecentenáriumi Park/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__1860/___/_/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HőSÖK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__1969/__2/_/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__1973/_34/_/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__1973/_44/_/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CSERHÁT LAKÓNEGYED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__1983/__2/_/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6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6697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SALLAI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VIRÁG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SALLAI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__2014/_11/_/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NEFELEJCS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__2034/__1/_/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FÜRDő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3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4375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__2044/_67/_/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MADÁCH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__2044/_93/_/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FÜRDő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Temető, ravatalozó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.43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3.4342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__2054/__1/_/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TARI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VERSENY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__2092/___/_/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MUSKÁTLI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8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986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NÁRCISZ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VERES PÁLNÉ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__2135/___/_/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RADNÓTI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__2171/__3/_/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TÜCSÖK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__2192/___/_/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NAGYMEZő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IFJÚSÁG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__2208/___/_/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IFJÚSÁG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MÁJUS 1.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__2234/__1/_/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MÁJUS 1.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ATTILA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__2276/___/_/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VASVÁRI PÁL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__2292/___/_/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HONVÉD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  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ISKOLA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__2388/_17/_/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(ÉFG udvar)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EFG UDVAR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5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7585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__2388/_18/_/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HUNYADI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__2399/___/_/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BAROSS GÁBOR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3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1.1371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SZÉCHENYI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ZRÖNYI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ARANY JÁNOS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SZONDI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5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4548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__2499/__9/_/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ESZE TAMÁS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RÁKÓCZI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DIÓFA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HONVÉD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VASVáRI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BUDAI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__2589/___/_/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DAMJANICH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__2624/___/_/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JÓZSEF ATTILA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5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8552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BAJCSI ZSILINSZKI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ZAGYVAKÖZ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__2698/___/_/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PETőFI SÁNDOR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__2731/__7/_/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IRINYI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__2733/_19/_/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__2742/___/_/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TAR LőRINC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ZSIGMOND KIRáLY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ORGONA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__2790/_20/_/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(4%-ban önk.tul.)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__2790/_32/_/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HOMOKI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8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3680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__2793/___/_/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__2801/__6/_/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MÁGNES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.52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5.5298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__2808/__2/_/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__2814/__2/_/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11-59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CSOHÁNY KÁLMÁN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1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1.4101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DERKOVITS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Kivett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__2877/__9/_/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1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9133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__2879/_14/_/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SéTáNY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.34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8.3442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__2879/__3/_/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__2883/__1/_/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KISHEGY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8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6803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__2889/_12/_/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HASZNáLATU 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TÁNCSICS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__2899/__2/_/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__2914/___/_/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__2946/_40/_/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MÁTRASZőLőSI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__2946/_61/_/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MUNKÁCSY MIHÁLY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__2947/__5/_/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5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1.1583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__2950/__8/_/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Kerékpárút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Gátőrház (szivattyúház)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NINCS ADAT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ÁROK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__2960/_50/_/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__2960/_54/_/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RÉGIVÁSÁRTÉR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__2960/_70/_/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__2961/__1/_/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Belterületi kiszolgáló 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__2965/__2/_/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Esőbeálló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__2972/_36/_/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5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1.2527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__2998/___/_/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9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8960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09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2.0992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Közterölet (közút)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3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2.2348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  4   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 87  175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0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1.2092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__3049/__7/_/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__3123/___/_/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__3143/___/_/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__3207/___/_/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 -Hasznosi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228.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36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1.3618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CSENTERI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__3286/___/_/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ALKOTMÁNY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BERCSÉNYI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__3387/___/_/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Árok, 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DOBÓ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__3450/___/_/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677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__3485/___/_/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__3505/__2/_/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__3565/___/_/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Vízfolyás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__3770/__2/_/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Vízfolyás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__3781/___/_/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VIDRÓCKI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__3822/___/_/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Buszmegálló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2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1.1221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__4525/___/_/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Napfény utcához vezető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__4539/__2/_/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__4540/__2/A/__1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Csörgő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Csörgő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__4553/___/_/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MEZő IMRE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SóLYOM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__4593/___/_/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GYÖNGYVIRáG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HARMAT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__4609/___/_/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1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1210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CSALOGÁNY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__4634/___/_/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NAPFÉNY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__4645/___/_/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ÓVÁR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4608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__4646/___/_/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ISKOLA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MÁTRAKERESZTES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 m2"/>
              </w:smartTagPr>
              <w:r>
                <w:rPr>
                  <w:rFonts w:ascii="Arial" w:hAnsi="Arial" w:cs="Arial"/>
                  <w:sz w:val="16"/>
                  <w:szCs w:val="16"/>
                </w:rPr>
                <w:t>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__4687/___/_/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HEGYALJA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__4707/___/_/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HEGYALJA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__4771/___/_/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__4777/___/_/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__4799/___/_/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Ravasz -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KÉKESI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629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__4898/__1/_/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__4898/__3/_/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__4927/___/_/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Ravasz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__4928/___/_/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__4939/___/_/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__4944/___/_/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TÓTHEGYES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__4982/__1/_/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KÖRTÉLYES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__4982/___/_/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KÖRTÉLYES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2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2123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/Muzsla - Kövesbérci/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FÜLEMÜLE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KÖVESBÉRCI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VADVIRÁG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__6817/___/_/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5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1.5555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/Muzsla/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85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4085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/Muzsla/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__6823/_15/_/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__6824/___/_/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ÜDÜLőTELEK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__6851/___/_/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ÜDÜLőTELEK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__6857/___/_/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ÜDÜLőTELEK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__6874/___/_/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MUZSLAI - ÜDÜLőTELEK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__7002/___/_/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998 m2"/>
              </w:smartTagPr>
              <w:r>
                <w:rPr>
                  <w:rFonts w:ascii="Arial" w:hAnsi="Arial" w:cs="Arial"/>
                  <w:sz w:val="16"/>
                  <w:szCs w:val="16"/>
                </w:rPr>
                <w:t>6998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__7015/___/_/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11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1.1152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917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__7060/___/_/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VÖzfolyás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__7179/___/_/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__7180/___/_/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__7266/___/_/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__7292/_11/_/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__7308/__1/_/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__7323/__2/_/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__7344/___/_/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__7461/___/_/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__7490/__4/_/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__7495/___/_/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__7501/___/_/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__7587/___/_/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8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1089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__7682/___/_/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__7683/___/_/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__7897/___/_/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__7989/___/_/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5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759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__8285/__2/_/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__8287/___/_/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__8341/___/_/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Külterületi 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__8365/___/_/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Külterületi 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942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__8415/___/_/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8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4182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__8475/___/_/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__8500/___/_/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__8531/___/_/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__8562/___/_/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(külterület)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__8774/___/_/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4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2441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__8960/___/_/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97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1.9718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Vízmosás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__9285/___/_/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__9437/___/_/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5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1355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 /Pásztó/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__9489/___/_/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__9512/___/_/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__9590/___/_/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ZÁRTKERT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8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3488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Vizfolyás (árok)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___012/__7/_/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Erdő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.56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3.5627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___027/___/_/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___029/___/_/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7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2679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___039/___/_/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___046/__2/_/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5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3525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___047/__3/_/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___058/__4/_/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___059/___/_/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___061/__3/_/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___066/_11/_/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0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9064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___069/_17/_/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78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7478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___069/__1/_/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Dögtér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.20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2.2031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___073/_10/_/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___077/___/_/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___080/_18/_/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___080/_26/_/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___080/_40/_/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3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1939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___082/100/_/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___082/161/_/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4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5742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___082/164/_/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___082/_59/_/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0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8006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___084/129/_/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7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6704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___084/135/_/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9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1795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használatú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___084/__7/_/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___086/___/_/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4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1.5456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26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7626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___091/__7/_/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6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3167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3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1.4300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Közut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0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705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___097/__9/_/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791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___099/___/_/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___101/__2/_/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Játszótér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MARGIT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SPORT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09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4109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___119/__2/_/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___119/___/_/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VASÚT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SPORT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MARGIT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LIGET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GÁRDONYI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6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2765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___271/_27/_/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___273/__1/_/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___283/___/_/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Közterület, 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KAZINCZY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KINIZSI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4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1640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___297/___/_/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MAJOR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2202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MAJOR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___311/___/_/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FENYő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HAJÓS A.UTCA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Beépítetlen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AKÁCFA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PARK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02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1.0297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___366/___/_/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AKÁCFA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4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5148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GÉZA FEJEDELEM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___397/___/_/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5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1151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___404/___/_/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___430/___/_/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Közpark (Kastélykert)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GÉZA FEJEDELEM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___448/___/_/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JÓKAI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___449/___/_/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JÓKAI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___467/___/_/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IBOLYA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DÓZSA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7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7787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___474/___/_/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___480/___/_/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SZEGFű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9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1393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___494/___/_/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VIOLA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8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___516/___/_/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4808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41-57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4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1541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___540/__5/_/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 66-  114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___565/___/_/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673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1.6731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___574/__9/_/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KÖVICSES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3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9311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___578/___/_/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8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2383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___580/__2/_/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MALOM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___651/__2/_/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306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MALOM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1034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___655/___/_/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KIS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0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4053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1-9.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3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24 m2"/>
              </w:smartTagPr>
              <w:r>
                <w:rPr>
                  <w:rFonts w:ascii="Arial" w:hAnsi="Arial" w:cs="Arial"/>
                  <w:sz w:val="16"/>
                  <w:szCs w:val="16"/>
                </w:rPr>
                <w:t>324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___695/__3/_/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10-28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4-11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1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1717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1-17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27   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7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473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25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 1   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40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5407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ÁRPÁD UTCA  2-8.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  2.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___742/__8/_/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47-49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___743/__1/_/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CSILLAG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SZIGET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Sziget utca vége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3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___775/_19/_/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___775/__2/_/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Kövicses Patak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0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6004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1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318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5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258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___789/___/_/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___791/___/_/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  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0 m2"/>
              </w:smartTagPr>
              <w:r>
                <w:rPr>
                  <w:rFonts w:ascii="Arial" w:hAnsi="Arial" w:cs="Arial"/>
                  <w:sz w:val="16"/>
                  <w:szCs w:val="16"/>
                </w:rPr>
                <w:t>90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___794/___/_/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8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181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___798/___/_/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___800/__1/_/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763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___800/__4/_/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230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1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1176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___819/_14/_/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Temető (Gyöngyösi uti)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68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1.6877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 és 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9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1399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___819/_24/_/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GYÖNGYÖSI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68 m2"/>
              </w:smartTagPr>
              <w:r>
                <w:rPr>
                  <w:rFonts w:ascii="Arial" w:hAnsi="Arial" w:cs="Arial"/>
                  <w:sz w:val="16"/>
                  <w:szCs w:val="16"/>
                </w:rPr>
                <w:t>368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___832/___/_/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NÉVTELEN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___833/___/_/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ÚJ DANKÓ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03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2803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___847/___/_/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MÁTRA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77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2877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___870/___/_/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JÁVOR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___897/_12/_/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VEZÉR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___900/_13/_/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CSERMELY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7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2738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___900/_34/_/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TÓTH ÁRPÁD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___902/_15/_/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64 m2"/>
              </w:smartTagPr>
              <w:r>
                <w:rPr>
                  <w:rFonts w:ascii="Arial" w:hAnsi="Arial" w:cs="Arial"/>
                  <w:sz w:val="16"/>
                  <w:szCs w:val="16"/>
                </w:rPr>
                <w:t>864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___902/__2/_/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5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4257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NYIKOM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36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1.3644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MUZSLA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46 m2"/>
              </w:smartTagPr>
              <w:r>
                <w:rPr>
                  <w:rFonts w:ascii="Arial" w:hAnsi="Arial" w:cs="Arial"/>
                  <w:sz w:val="16"/>
                  <w:szCs w:val="16"/>
                </w:rPr>
                <w:t>646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___940/___/_/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3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5238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___941/__6/_/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VÖRÖSMARTY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___956/___/_/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REZEDA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2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1029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___990/___/_/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ÁGASVÁR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589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1.5894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____02/216/_/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7445 m2"/>
              </w:smartTagPr>
              <w:r>
                <w:rPr>
                  <w:rFonts w:ascii="Arial" w:hAnsi="Arial" w:cs="Arial"/>
                  <w:sz w:val="16"/>
                  <w:szCs w:val="16"/>
                </w:rPr>
                <w:t>7445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____02/217/_/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8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3852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____02/_17/_/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596 m2"/>
              </w:smartTagPr>
              <w:r>
                <w:rPr>
                  <w:rFonts w:ascii="Arial" w:hAnsi="Arial" w:cs="Arial"/>
                  <w:sz w:val="16"/>
                  <w:szCs w:val="16"/>
                </w:rPr>
                <w:t>6596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____02/__4/_/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9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963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3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5361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____04/_10/_/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0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5206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1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812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19 m2"/>
              </w:smartTagPr>
              <w:r>
                <w:rPr>
                  <w:rFonts w:ascii="Arial" w:hAnsi="Arial" w:cs="Arial"/>
                  <w:sz w:val="16"/>
                  <w:szCs w:val="16"/>
                </w:rPr>
                <w:t>2119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633.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236 m2"/>
              </w:smartTagPr>
              <w:r>
                <w:rPr>
                  <w:rFonts w:ascii="Arial" w:hAnsi="Arial" w:cs="Arial"/>
                  <w:sz w:val="16"/>
                  <w:szCs w:val="16"/>
                </w:rPr>
                <w:t>5236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____04/__8/_/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3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3352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____05/___/_/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/Külterület/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152 m2"/>
              </w:smartTagPr>
              <w:r>
                <w:rPr>
                  <w:rFonts w:ascii="Arial" w:hAnsi="Arial" w:cs="Arial"/>
                  <w:sz w:val="16"/>
                  <w:szCs w:val="16"/>
                </w:rPr>
                <w:t>4152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____06/___/_/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Árok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.47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1.4725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____09/_12/_/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7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3475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____09/_38/_/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968 m2"/>
              </w:smartTagPr>
              <w:r>
                <w:rPr>
                  <w:rFonts w:ascii="Arial" w:hAnsi="Arial" w:cs="Arial"/>
                  <w:sz w:val="16"/>
                  <w:szCs w:val="16"/>
                </w:rPr>
                <w:t>5968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____09/_39/_/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11 m2"/>
              </w:smartTagPr>
              <w:r>
                <w:rPr>
                  <w:rFonts w:ascii="Arial" w:hAnsi="Arial" w:cs="Arial"/>
                  <w:sz w:val="16"/>
                  <w:szCs w:val="16"/>
                </w:rPr>
                <w:t>511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____09/_43/_/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6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2662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____09/_45/_/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Földút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KÜLTERÜLET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76 m2"/>
              </w:smartTagPr>
              <w:r>
                <w:rPr>
                  <w:rFonts w:ascii="Arial" w:hAnsi="Arial" w:cs="Arial"/>
                  <w:sz w:val="16"/>
                  <w:szCs w:val="16"/>
                </w:rPr>
                <w:t>2076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____13/___/_/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BERÁK KÖZ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97 m2"/>
              </w:smartTagPr>
              <w:r>
                <w:rPr>
                  <w:rFonts w:ascii="Arial" w:hAnsi="Arial" w:cs="Arial"/>
                  <w:sz w:val="16"/>
                  <w:szCs w:val="16"/>
                </w:rPr>
                <w:t>497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KOSSUTH UT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802 m2"/>
              </w:smartTagPr>
              <w:r>
                <w:rPr>
                  <w:rFonts w:ascii="Arial" w:hAnsi="Arial" w:cs="Arial"/>
                  <w:sz w:val="16"/>
                  <w:szCs w:val="16"/>
                </w:rPr>
                <w:t>2802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/játszótér/, Szent Imre tér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435 m2"/>
              </w:smartTagPr>
              <w:r>
                <w:rPr>
                  <w:rFonts w:ascii="Arial" w:hAnsi="Arial" w:cs="Arial"/>
                  <w:sz w:val="16"/>
                  <w:szCs w:val="16"/>
                </w:rPr>
                <w:t>3435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9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149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____46/__6/_/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SZENT IMRE TÉR 5-6-7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832 m2"/>
              </w:smartTagPr>
              <w:r>
                <w:rPr>
                  <w:rFonts w:ascii="Arial" w:hAnsi="Arial" w:cs="Arial"/>
                  <w:sz w:val="16"/>
                  <w:szCs w:val="16"/>
                </w:rPr>
                <w:t>832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____58/___/_/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MÚZEUM TÉR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263 m2"/>
              </w:smartTagPr>
              <w:r>
                <w:rPr>
                  <w:rFonts w:ascii="Arial" w:hAnsi="Arial" w:cs="Arial"/>
                  <w:sz w:val="16"/>
                  <w:szCs w:val="16"/>
                </w:rPr>
                <w:t>4263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____66/__1/_/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1-6.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2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1320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Küzterület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78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1784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____66/__3/_/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0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1404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____68/__4/_/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Beépitetlen terület /Pince/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HÁRSFA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30 m2"/>
              </w:smartTagPr>
              <w:r>
                <w:rPr>
                  <w:rFonts w:ascii="Arial" w:hAnsi="Arial" w:cs="Arial"/>
                  <w:sz w:val="16"/>
                  <w:szCs w:val="16"/>
                </w:rPr>
                <w:t>130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____69/___/_/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Parkoló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SEMMELWEIS UTCA    8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615 m2"/>
              </w:smartTagPr>
              <w:r>
                <w:rPr>
                  <w:rFonts w:ascii="Arial" w:hAnsi="Arial" w:cs="Arial"/>
                  <w:sz w:val="16"/>
                  <w:szCs w:val="16"/>
                </w:rPr>
                <w:t>615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____73/___/_/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SEMMELWEIS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553 m2"/>
              </w:smartTagPr>
              <w:r>
                <w:rPr>
                  <w:rFonts w:ascii="Arial" w:hAnsi="Arial" w:cs="Arial"/>
                  <w:sz w:val="16"/>
                  <w:szCs w:val="16"/>
                </w:rPr>
                <w:t>1553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_____4/__3/_/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Közút és 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1-7.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44 m2"/>
              </w:smartTagPr>
              <w:r>
                <w:rPr>
                  <w:rFonts w:ascii="Arial" w:hAnsi="Arial" w:cs="Arial"/>
                  <w:sz w:val="16"/>
                  <w:szCs w:val="16"/>
                </w:rPr>
                <w:t>1044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416 m2"/>
              </w:smartTagPr>
              <w:r>
                <w:rPr>
                  <w:rFonts w:ascii="Arial" w:hAnsi="Arial" w:cs="Arial"/>
                  <w:sz w:val="16"/>
                  <w:szCs w:val="16"/>
                </w:rPr>
                <w:t>1416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_____4/__5/_/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61 m2"/>
              </w:smartTagPr>
              <w:r>
                <w:rPr>
                  <w:rFonts w:ascii="Arial" w:hAnsi="Arial" w:cs="Arial"/>
                  <w:sz w:val="16"/>
                  <w:szCs w:val="16"/>
                </w:rPr>
                <w:t>161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_____4/__6/_/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Járda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67.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25 m2"/>
              </w:smartTagPr>
              <w:r>
                <w:rPr>
                  <w:rFonts w:ascii="Arial" w:hAnsi="Arial" w:cs="Arial"/>
                  <w:sz w:val="16"/>
                  <w:szCs w:val="16"/>
                </w:rPr>
                <w:t>125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_____5/__2/_/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 /közpark/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Fő ÚT   54     B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3760 m2"/>
              </w:smartTagPr>
              <w:r>
                <w:rPr>
                  <w:rFonts w:ascii="Arial" w:hAnsi="Arial" w:cs="Arial"/>
                  <w:sz w:val="16"/>
                  <w:szCs w:val="16"/>
                </w:rPr>
                <w:t>3760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2161" w:rsidTr="0058287D">
        <w:trPr>
          <w:gridAfter w:val="1"/>
          <w:wAfter w:w="176" w:type="dxa"/>
          <w:trHeight w:val="22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_____5/__4/_/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Közterület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DEÁK FERENC UTCA 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5074 m2"/>
              </w:smartTagPr>
              <w:r>
                <w:rPr>
                  <w:rFonts w:ascii="Arial" w:hAnsi="Arial" w:cs="Arial"/>
                  <w:sz w:val="16"/>
                  <w:szCs w:val="16"/>
                </w:rPr>
                <w:t>5074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tbl>
      <w:tblPr>
        <w:tblW w:w="101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1520"/>
        <w:gridCol w:w="2560"/>
        <w:gridCol w:w="3000"/>
        <w:gridCol w:w="2020"/>
        <w:gridCol w:w="160"/>
      </w:tblGrid>
      <w:tr w:rsidR="00F62161" w:rsidTr="0058287D">
        <w:trPr>
          <w:trHeight w:val="1612"/>
          <w:jc w:val="center"/>
        </w:trPr>
        <w:tc>
          <w:tcPr>
            <w:tcW w:w="10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Pr="00964063" w:rsidRDefault="00F62161" w:rsidP="00582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 függelék</w:t>
            </w:r>
          </w:p>
          <w:p w:rsidR="00F62161" w:rsidRDefault="00F62161" w:rsidP="0058287D">
            <w:pPr>
              <w:rPr>
                <w:bCs/>
              </w:rPr>
            </w:pP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F62161" w:rsidRDefault="00F62161" w:rsidP="0058287D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F62161" w:rsidRPr="00A15F95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</w:tc>
      </w:tr>
      <w:tr w:rsidR="00F62161" w:rsidTr="0058287D">
        <w:trPr>
          <w:trHeight w:val="846"/>
          <w:jc w:val="center"/>
        </w:trPr>
        <w:tc>
          <w:tcPr>
            <w:tcW w:w="10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161" w:rsidRDefault="00F62161" w:rsidP="005828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Pásztó Városi Önkormányzat tulajdonában álló, nemzetgazdasági szempontból kiemelt jelentőségű nemzeti vagyon részei (forgalomképtelen törzsvagyon)</w:t>
            </w:r>
          </w:p>
        </w:tc>
      </w:tr>
      <w:tr w:rsidR="00F62161" w:rsidTr="0058287D">
        <w:trPr>
          <w:trHeight w:val="60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62161" w:rsidRDefault="00F62161" w:rsidP="00582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Sorszám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62161" w:rsidRDefault="00F62161" w:rsidP="00582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Helyrajzi szám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62161" w:rsidRDefault="00F62161" w:rsidP="00582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Ingatlan megnevezése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62161" w:rsidRDefault="00F62161" w:rsidP="00582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Ingatlan címe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62161" w:rsidRDefault="00F62161" w:rsidP="005828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</w:tr>
      <w:tr w:rsidR="00F62161" w:rsidTr="0058287D">
        <w:trPr>
          <w:trHeight w:val="30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_____4/__1/_/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Zeneiskola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Fő ÚT   54.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1 m2"/>
              </w:smartTagPr>
              <w:r>
                <w:rPr>
                  <w:sz w:val="22"/>
                  <w:szCs w:val="22"/>
                </w:rPr>
                <w:t>701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jc w:val="right"/>
              <w:rPr>
                <w:sz w:val="22"/>
                <w:szCs w:val="22"/>
              </w:rPr>
            </w:pPr>
          </w:p>
        </w:tc>
      </w:tr>
      <w:tr w:rsidR="00F62161" w:rsidTr="0058287D">
        <w:trPr>
          <w:trHeight w:val="35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____62/___/_/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Csohány Galéria épülete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MÚZEUM TÉR    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41 m2"/>
              </w:smartTagPr>
              <w:r>
                <w:rPr>
                  <w:rFonts w:ascii="Arial" w:hAnsi="Arial" w:cs="Arial"/>
                  <w:sz w:val="20"/>
                  <w:szCs w:val="20"/>
                </w:rPr>
                <w:t>1941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161" w:rsidTr="0058287D">
        <w:trPr>
          <w:trHeight w:val="337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_____5/__3/_/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KŐHÍD- Malom árok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KOSSUTH UT    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8 m2"/>
              </w:smartTagPr>
              <w:r>
                <w:rPr>
                  <w:sz w:val="22"/>
                  <w:szCs w:val="22"/>
                </w:rPr>
                <w:t>128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161" w:rsidTr="0058287D">
        <w:trPr>
          <w:trHeight w:val="300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2161" w:rsidRDefault="00F62161" w:rsidP="0058287D">
            <w:pPr>
              <w:rPr>
                <w:sz w:val="22"/>
                <w:szCs w:val="22"/>
              </w:rPr>
            </w:pPr>
          </w:p>
        </w:tc>
      </w:tr>
    </w:tbl>
    <w:p w:rsidR="00F62161" w:rsidRDefault="00F62161" w:rsidP="00F62161">
      <w:pPr>
        <w:jc w:val="center"/>
        <w:rPr>
          <w:bCs/>
        </w:rPr>
      </w:pPr>
    </w:p>
    <w:p w:rsidR="00F62161" w:rsidRDefault="00F62161" w:rsidP="00F62161">
      <w:pPr>
        <w:jc w:val="center"/>
        <w:rPr>
          <w:bCs/>
        </w:rPr>
      </w:pPr>
      <w:r>
        <w:rPr>
          <w:bCs/>
        </w:rPr>
        <w:br w:type="page"/>
      </w:r>
    </w:p>
    <w:tbl>
      <w:tblPr>
        <w:tblW w:w="101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"/>
        <w:gridCol w:w="1376"/>
        <w:gridCol w:w="3875"/>
        <w:gridCol w:w="2598"/>
        <w:gridCol w:w="1356"/>
        <w:gridCol w:w="160"/>
      </w:tblGrid>
      <w:tr w:rsidR="00F62161" w:rsidTr="0058287D">
        <w:trPr>
          <w:trHeight w:val="1470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2161" w:rsidRPr="00964063" w:rsidRDefault="00F62161" w:rsidP="00582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 függelék</w:t>
            </w:r>
          </w:p>
          <w:p w:rsidR="00F62161" w:rsidRDefault="00F62161" w:rsidP="0058287D">
            <w:pPr>
              <w:ind w:left="535"/>
              <w:rPr>
                <w:bCs/>
              </w:rPr>
            </w:pP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F62161" w:rsidRDefault="00F62161" w:rsidP="0058287D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  <w:p w:rsidR="00F62161" w:rsidRDefault="00F62161" w:rsidP="0058287D">
            <w:pPr>
              <w:jc w:val="center"/>
            </w:pPr>
          </w:p>
        </w:tc>
      </w:tr>
      <w:tr w:rsidR="00F62161" w:rsidTr="0058287D">
        <w:trPr>
          <w:trHeight w:val="576"/>
          <w:jc w:val="center"/>
        </w:trPr>
        <w:tc>
          <w:tcPr>
            <w:tcW w:w="10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korlátozottan forgalomképes törzsvagyon részei</w:t>
            </w:r>
          </w:p>
        </w:tc>
      </w:tr>
      <w:tr w:rsidR="00F62161" w:rsidTr="0058287D">
        <w:trPr>
          <w:trHeight w:val="510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Sorszám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Helyrajzi szám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megnevezése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 címe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Földrészlet nagysága</w:t>
            </w: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62161" w:rsidRDefault="00F62161" w:rsidP="0058287D">
            <w:pPr>
              <w:jc w:val="center"/>
              <w:rPr>
                <w:sz w:val="20"/>
                <w:szCs w:val="20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Vizmü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48 m2"/>
              </w:smartTagPr>
              <w:r>
                <w:rPr>
                  <w:sz w:val="18"/>
                  <w:szCs w:val="18"/>
                </w:rPr>
                <w:t>9848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__0167/__2/_/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Szennyvizhálózat és tisztító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53 m2"/>
              </w:smartTagPr>
              <w:r>
                <w:rPr>
                  <w:sz w:val="18"/>
                  <w:szCs w:val="18"/>
                </w:rPr>
                <w:t>6653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___055/__2/_/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Ivóvíz és szennyvízhálózat, tisztító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MÁTRAKERESZTES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1 m2"/>
              </w:smartTagPr>
              <w:r>
                <w:rPr>
                  <w:sz w:val="18"/>
                  <w:szCs w:val="18"/>
                </w:rPr>
                <w:t>2011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___084/__2/_/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Viztároló és vízvezeték hálózat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77 m2"/>
              </w:smartTagPr>
              <w:r>
                <w:rPr>
                  <w:sz w:val="18"/>
                  <w:szCs w:val="18"/>
                </w:rPr>
                <w:t>2677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__0134/__2/_/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Dögtér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18 m2"/>
              </w:smartTagPr>
              <w:r>
                <w:rPr>
                  <w:sz w:val="18"/>
                  <w:szCs w:val="18"/>
                </w:rPr>
                <w:t>1218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Vizmü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77 m2"/>
              </w:smartTagPr>
              <w:r>
                <w:rPr>
                  <w:sz w:val="18"/>
                  <w:szCs w:val="18"/>
                </w:rPr>
                <w:t>7777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__0155/___/_/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Vizmü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8 m2"/>
              </w:smartTagPr>
              <w:r>
                <w:rPr>
                  <w:sz w:val="18"/>
                  <w:szCs w:val="18"/>
                </w:rPr>
                <w:t>838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Vizmü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.7544 m2"/>
              </w:smartTagPr>
              <w:r>
                <w:rPr>
                  <w:sz w:val="18"/>
                  <w:szCs w:val="18"/>
                </w:rPr>
                <w:t>7.7544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__0157/___/_/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Vizmü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.1055 m2"/>
              </w:smartTagPr>
              <w:r>
                <w:rPr>
                  <w:sz w:val="18"/>
                  <w:szCs w:val="18"/>
                </w:rPr>
                <w:t>15.1055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__1432/___/_/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Irodaház (17%-ban önk. 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53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4 m2"/>
              </w:smartTagPr>
              <w:r>
                <w:rPr>
                  <w:sz w:val="18"/>
                  <w:szCs w:val="18"/>
                </w:rPr>
                <w:t>1654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__1798/___/_/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Tűzoltóság /Pásztó/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KÖLCSEY FERENC UT.   37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 m2"/>
              </w:smartTagPr>
              <w:r>
                <w:rPr>
                  <w:sz w:val="18"/>
                  <w:szCs w:val="18"/>
                </w:rPr>
                <w:t>185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__1799/__1/_/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Városháza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KÖLCSEY FERENC UT.   35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7 m2"/>
              </w:smartTagPr>
              <w:r>
                <w:rPr>
                  <w:sz w:val="18"/>
                  <w:szCs w:val="18"/>
                </w:rPr>
                <w:t>637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__1799/__2/_/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Intézmény /Francia szekció/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58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207 m2"/>
              </w:smartTagPr>
              <w:r>
                <w:rPr>
                  <w:sz w:val="18"/>
                  <w:szCs w:val="18"/>
                </w:rPr>
                <w:t>3207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__1819/___/_/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Városi könyvtár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NAGYMEZő UTCA    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1 m2"/>
              </w:smartTagPr>
              <w:r>
                <w:rPr>
                  <w:sz w:val="18"/>
                  <w:szCs w:val="18"/>
                </w:rPr>
                <w:t>571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__1846/___/_/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Fő ÚT   78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7 m2"/>
              </w:smartTagPr>
              <w:r>
                <w:rPr>
                  <w:sz w:val="18"/>
                  <w:szCs w:val="18"/>
                </w:rPr>
                <w:t>657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__1848/___/_/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Beépitetlen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HUNYADI UTCA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21 m2"/>
              </w:smartTagPr>
              <w:r>
                <w:rPr>
                  <w:sz w:val="18"/>
                  <w:szCs w:val="18"/>
                </w:rPr>
                <w:t>321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87 m2"/>
              </w:smartTagPr>
              <w:r>
                <w:rPr>
                  <w:sz w:val="18"/>
                  <w:szCs w:val="18"/>
                </w:rPr>
                <w:t>4687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MADÁCH ÚT   15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38 m2"/>
              </w:smartTagPr>
              <w:r>
                <w:rPr>
                  <w:sz w:val="18"/>
                  <w:szCs w:val="18"/>
                </w:rPr>
                <w:t>5338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 m2"/>
              </w:smartTagPr>
              <w:r>
                <w:rPr>
                  <w:sz w:val="18"/>
                  <w:szCs w:val="18"/>
                </w:rPr>
                <w:t>36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__1973/_18/_/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 m2"/>
              </w:smartTagPr>
              <w:r>
                <w:rPr>
                  <w:sz w:val="18"/>
                  <w:szCs w:val="18"/>
                </w:rPr>
                <w:t>37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__1973/_28/_/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Társasházlakás    (7%-ban önk. 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  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4 m2"/>
              </w:smartTagPr>
              <w:r>
                <w:rPr>
                  <w:sz w:val="18"/>
                  <w:szCs w:val="18"/>
                </w:rPr>
                <w:t>304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__1973/__1/_/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Társasház lakás    (5% -ban önk.tul.)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CSERHÁT LAKÓNEGYED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1 m2"/>
              </w:smartTagPr>
              <w:r>
                <w:rPr>
                  <w:sz w:val="18"/>
                  <w:szCs w:val="18"/>
                </w:rPr>
                <w:t>1141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__2352/___/_/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Dózsa György Ált.Iskola és Kollégium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NAGYMEZő UTCA   36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6895 m2"/>
              </w:smartTagPr>
              <w:r>
                <w:rPr>
                  <w:sz w:val="18"/>
                  <w:szCs w:val="18"/>
                </w:rPr>
                <w:t>1.6895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__2360/__5/_/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Mikszáth Kálmán Gimnázium és Gárdonyi G. ált.isk.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RÁKÓCZI UTCA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827 m2"/>
              </w:smartTagPr>
              <w:r>
                <w:rPr>
                  <w:sz w:val="18"/>
                  <w:szCs w:val="18"/>
                </w:rPr>
                <w:t>1.4827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__2388/_15/_/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Transzformátorház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NAGYMEZő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 m2"/>
              </w:smartTagPr>
              <w:r>
                <w:rPr>
                  <w:sz w:val="18"/>
                  <w:szCs w:val="18"/>
                </w:rPr>
                <w:t>65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__2388/__8/_/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Társas lakóház   (3%-ban önk.tul.)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NAGYMEZő UTCA   14   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0 m2"/>
              </w:smartTagPr>
              <w:r>
                <w:rPr>
                  <w:sz w:val="18"/>
                  <w:szCs w:val="18"/>
                </w:rPr>
                <w:t>910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__2401/___/_/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DEÁK FERENC UTCA   17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65 m2"/>
              </w:smartTagPr>
              <w:r>
                <w:rPr>
                  <w:sz w:val="18"/>
                  <w:szCs w:val="18"/>
                </w:rPr>
                <w:t>2865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__2496/__4/_/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Diófa utcai trafóház földrészlete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DIÓFA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4 m2"/>
              </w:smartTagPr>
              <w:r>
                <w:rPr>
                  <w:sz w:val="18"/>
                  <w:szCs w:val="18"/>
                </w:rPr>
                <w:t>174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__2804/___/_/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P2 - kút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NÉVTELEN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3 m2"/>
              </w:smartTagPr>
              <w:r>
                <w:rPr>
                  <w:sz w:val="18"/>
                  <w:szCs w:val="18"/>
                </w:rPr>
                <w:t>403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__3017/___/_/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VÁR UTCA   61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5 m2"/>
              </w:smartTagPr>
              <w:r>
                <w:rPr>
                  <w:sz w:val="18"/>
                  <w:szCs w:val="18"/>
                </w:rPr>
                <w:t>2935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__3308/__4/_/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Emlékmű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ALKOTMÁNY ÚT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 m2"/>
              </w:smartTagPr>
              <w:r>
                <w:rPr>
                  <w:sz w:val="18"/>
                  <w:szCs w:val="18"/>
                </w:rPr>
                <w:t>138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__3437/___/_/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ALKOTMÁNY ÚT  155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7 m2"/>
              </w:smartTagPr>
              <w:r>
                <w:rPr>
                  <w:sz w:val="18"/>
                  <w:szCs w:val="18"/>
                </w:rPr>
                <w:t>417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__3536/___/_/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Sporttelep és öltöző (Hasznos)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NINCS ADAT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414 m2"/>
              </w:smartTagPr>
              <w:r>
                <w:rPr>
                  <w:sz w:val="18"/>
                  <w:szCs w:val="18"/>
                </w:rPr>
                <w:t>1.2414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__4630/___/_/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Sporttelep /M.keresztes/  (60%-ban önk.tul.)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HARMAT UTCA    5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14 m2"/>
              </w:smartTagPr>
              <w:r>
                <w:rPr>
                  <w:sz w:val="18"/>
                  <w:szCs w:val="18"/>
                </w:rPr>
                <w:t>4514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__4677/___/_/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Általános Iskola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82/A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7 m2"/>
              </w:smartTagPr>
              <w:r>
                <w:rPr>
                  <w:sz w:val="18"/>
                  <w:szCs w:val="18"/>
                </w:rPr>
                <w:t>2897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__4793/___/_/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Tűzoltószertár /Mátrakeresztes/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63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78 m2"/>
              </w:smartTagPr>
              <w:r>
                <w:rPr>
                  <w:sz w:val="18"/>
                  <w:szCs w:val="18"/>
                </w:rPr>
                <w:t>1078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__4833/___/_/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 /Mátrakeresztes/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104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sz w:val="18"/>
                  <w:szCs w:val="18"/>
                </w:rPr>
                <w:t>602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__4839/___/_/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94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1 m2"/>
              </w:smartTagPr>
              <w:r>
                <w:rPr>
                  <w:sz w:val="18"/>
                  <w:szCs w:val="18"/>
                </w:rPr>
                <w:t>721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__4842/___/_/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Beépítetlen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 90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sz w:val="18"/>
                  <w:szCs w:val="18"/>
                </w:rPr>
                <w:t>100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__4864/___/_/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Kövicses jobb parti híd alatti terület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KÉKESI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069 m2"/>
              </w:smartTagPr>
              <w:r>
                <w:rPr>
                  <w:sz w:val="18"/>
                  <w:szCs w:val="18"/>
                </w:rPr>
                <w:t>9069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___015/_50/_/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Szemétlerakó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1232896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1925 m2"/>
              </w:smartTagPr>
              <w:r>
                <w:rPr>
                  <w:sz w:val="18"/>
                  <w:szCs w:val="18"/>
                </w:rPr>
                <w:t>3.1925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___015/__3/_/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Szemétlerakó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1232896 KÜLTERÜLET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.7286 m2"/>
              </w:smartTagPr>
              <w:r>
                <w:rPr>
                  <w:sz w:val="18"/>
                  <w:szCs w:val="18"/>
                </w:rPr>
                <w:t>4.7286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___112/__1/_/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Idósek Átmeneti Otthona 50FH.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SPORT UTCA    2    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5 m2"/>
              </w:smartTagPr>
              <w:r>
                <w:rPr>
                  <w:sz w:val="18"/>
                  <w:szCs w:val="18"/>
                </w:rPr>
                <w:t>2935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___271/_15/_/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Garázs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HÁRSFA UTCA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 m2"/>
              </w:smartTagPr>
              <w:r>
                <w:rPr>
                  <w:sz w:val="18"/>
                  <w:szCs w:val="18"/>
                </w:rPr>
                <w:t>22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___356/___/_/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 telep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HAJÓS A.UTCA    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2814 m2"/>
              </w:smartTagPr>
              <w:r>
                <w:rPr>
                  <w:sz w:val="18"/>
                  <w:szCs w:val="18"/>
                </w:rPr>
                <w:t>2.2814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___539/__1/_/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Közszolgáltató vállalat telephelye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KOSSUTH UT  116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34 m2"/>
              </w:smartTagPr>
              <w:r>
                <w:rPr>
                  <w:sz w:val="18"/>
                  <w:szCs w:val="18"/>
                </w:rPr>
                <w:t>2934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___731/___/_/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Idősek Napközi Otthona /Bölcsőde/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CSILLAG TÉR   16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04 m2"/>
              </w:smartTagPr>
              <w:r>
                <w:rPr>
                  <w:sz w:val="18"/>
                  <w:szCs w:val="18"/>
                </w:rPr>
                <w:t>1604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___745/___/_/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Üzem (vizmű)                         (39%-ban önk. tul.)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CSILLAG TÉR   21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27 m2"/>
              </w:smartTagPr>
              <w:r>
                <w:rPr>
                  <w:sz w:val="18"/>
                  <w:szCs w:val="18"/>
                </w:rPr>
                <w:t>827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____65/__1/_/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DEÁK FERENC UTCA   14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42 m2"/>
              </w:smartTagPr>
              <w:r>
                <w:rPr>
                  <w:sz w:val="18"/>
                  <w:szCs w:val="18"/>
                </w:rPr>
                <w:t>2142 m2</w:t>
              </w:r>
            </w:smartTag>
          </w:p>
        </w:tc>
        <w:tc>
          <w:tcPr>
            <w:tcW w:w="160" w:type="dxa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  <w:tr w:rsidR="00F62161" w:rsidTr="0058287D">
        <w:trPr>
          <w:trHeight w:val="255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____71/___/_/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Orvosi rendelő (Gondozóház)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SEMMELWEIS UTCA    2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7 m2"/>
              </w:smartTagPr>
              <w:r>
                <w:rPr>
                  <w:sz w:val="18"/>
                  <w:szCs w:val="18"/>
                </w:rPr>
                <w:t>387 m2</w:t>
              </w:r>
            </w:smartTag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2161" w:rsidRDefault="00F62161" w:rsidP="0058287D">
            <w:pPr>
              <w:jc w:val="right"/>
              <w:rPr>
                <w:sz w:val="18"/>
                <w:szCs w:val="18"/>
              </w:rPr>
            </w:pPr>
          </w:p>
        </w:tc>
      </w:tr>
    </w:tbl>
    <w:p w:rsidR="00F62161" w:rsidRDefault="00F62161" w:rsidP="00F62161">
      <w:pPr>
        <w:ind w:left="360" w:hanging="360"/>
        <w:jc w:val="both"/>
        <w:rPr>
          <w:sz w:val="20"/>
          <w:szCs w:val="20"/>
        </w:rPr>
      </w:pPr>
      <w:r w:rsidRPr="00E678EB">
        <w:rPr>
          <w:sz w:val="20"/>
          <w:szCs w:val="20"/>
        </w:rPr>
        <w:t xml:space="preserve">Önkormányzat többségi tulajdonában álló, közszolgáltatási tevékenységet ellátó gazdasági társaságban fennálló, </w:t>
      </w:r>
    </w:p>
    <w:p w:rsidR="00F62161" w:rsidRPr="00E678EB" w:rsidRDefault="00F62161" w:rsidP="00F62161">
      <w:pPr>
        <w:ind w:left="360" w:hanging="360"/>
        <w:jc w:val="both"/>
        <w:rPr>
          <w:sz w:val="20"/>
          <w:szCs w:val="20"/>
        </w:rPr>
      </w:pPr>
      <w:r w:rsidRPr="00E678EB">
        <w:rPr>
          <w:sz w:val="20"/>
          <w:szCs w:val="20"/>
        </w:rPr>
        <w:t>önkormányzati tulajdonban lévő társasági részesedés:</w:t>
      </w:r>
    </w:p>
    <w:p w:rsidR="00F62161" w:rsidRPr="00E678EB" w:rsidRDefault="00F62161" w:rsidP="00F62161">
      <w:pPr>
        <w:numPr>
          <w:ilvl w:val="1"/>
          <w:numId w:val="30"/>
        </w:numPr>
        <w:jc w:val="both"/>
        <w:rPr>
          <w:sz w:val="20"/>
          <w:szCs w:val="20"/>
        </w:rPr>
      </w:pPr>
      <w:r w:rsidRPr="00E678EB">
        <w:rPr>
          <w:sz w:val="20"/>
          <w:szCs w:val="20"/>
        </w:rPr>
        <w:t>Pásztói Városgazdálkodási Közhasznú Nonprofit Kft. (100%-ban önkormányzati tulajdon)</w:t>
      </w: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</w:p>
    <w:p w:rsidR="00F62161" w:rsidRDefault="00F62161" w:rsidP="00F62161">
      <w:pPr>
        <w:rPr>
          <w:bCs/>
        </w:rPr>
      </w:pPr>
      <w:r>
        <w:rPr>
          <w:bCs/>
        </w:rPr>
        <w:br w:type="page"/>
      </w:r>
    </w:p>
    <w:tbl>
      <w:tblPr>
        <w:tblW w:w="106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7"/>
        <w:gridCol w:w="1925"/>
        <w:gridCol w:w="3374"/>
        <w:gridCol w:w="2870"/>
        <w:gridCol w:w="1342"/>
        <w:gridCol w:w="140"/>
      </w:tblGrid>
      <w:tr w:rsidR="00F62161" w:rsidTr="0058287D">
        <w:tblPrEx>
          <w:tblCellMar>
            <w:top w:w="0" w:type="dxa"/>
            <w:bottom w:w="0" w:type="dxa"/>
          </w:tblCellMar>
        </w:tblPrEx>
        <w:trPr>
          <w:trHeight w:val="1279"/>
          <w:jc w:val="center"/>
        </w:trPr>
        <w:tc>
          <w:tcPr>
            <w:tcW w:w="106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2161" w:rsidRPr="00964063" w:rsidRDefault="00F62161" w:rsidP="005828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 függelék</w:t>
            </w:r>
          </w:p>
          <w:p w:rsidR="00F62161" w:rsidRDefault="00F62161" w:rsidP="0058287D">
            <w:pPr>
              <w:rPr>
                <w:bCs/>
              </w:rPr>
            </w:pP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Pásztó Városi Önkormányzat Képviselő-testületének</w:t>
            </w:r>
          </w:p>
          <w:p w:rsidR="00F62161" w:rsidRDefault="00F62161" w:rsidP="0058287D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önkormányzati vagyontárgyak köréről, valamint a vagyonkezelői jog gyakorlásának szabályairól szóló</w:t>
            </w:r>
          </w:p>
          <w:p w:rsidR="00F62161" w:rsidRDefault="00F62161" w:rsidP="005828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………../2013. (……….) önkormányzati rendeletéhez</w:t>
            </w:r>
          </w:p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10628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Az Önkormányzat üzleti vagyonát képező vagyon részeit</w:t>
            </w: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Ingatlan megnevezése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Ingatlan címe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Földrészlet nagysága</w:t>
            </w:r>
          </w:p>
        </w:tc>
        <w:tc>
          <w:tcPr>
            <w:tcW w:w="14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__0108/__2/_/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3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1.2311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__0115/115/_/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__0115/125/_/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8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8884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__0115/__8/_/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Termőföld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__0121/__4/_/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(legelő), kivett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.42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6.4230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__0121/__6/_/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07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2.0771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__0124/___/_/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16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2.1656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__0132/__9/_/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__0145/__3/_/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__0167/__1/_/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52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3.5228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__0182/___/_/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__0202/__6/_/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__0202/__8/_/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__1005/__1/_/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PATAK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1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1113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__1393/___/_/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29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__1404/___/_/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Lakóhár, udvar, gazdasági épület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CSAP UTCA    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__1407/___/_/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Vásártér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MAGYAR UTCA   18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__1417/___/_/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Út és parkoló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MAGYAR UTCA   18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__1420/___/_/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KLAPKA KÖZ    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__1442/__3/_/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orvosi rendelő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59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__1555/___/_/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KISHEGY UTCA    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__1724/__2/_/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NYÖRFÁCSKA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__1809/__2/_/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Többszintes épület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KÖLCSEY FERENC UT.   16   20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__1826/_11/_/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TITTEL PÁL UTCA   12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Társasházi lakás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 6   A-B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__1826/__8/_/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12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__1849/___/_/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 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__1959/___/_/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NAGYMEZő UTCA   39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__1961/__2/_/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14   16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__1973/_13/_/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18   20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__1973/_29/_/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Társasházlakás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  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__1973/_38/_/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CSERHÁT LAKÓNEGYED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__1983/__3/_/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MADÁCH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__2035/_11/_/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Garázs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FÜRDő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__2035/_18/_/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FÜRDő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__2035/__2/_/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__2085/___/_/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__2097/___/_/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__2098/___/_/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__2111/___/_/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__2123/___/_/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__2213/___/_/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IFJÚSÁG UTCA   10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__2220/___/_/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__2239/___/_/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16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__2242/___/_/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MÁJUS 1. UTCA   10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__2378/__2/_/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NAGYMEZő UTCA    2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Többszintes épület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 18   20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SZÉCHENYI UTCA    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__2388/_19/_/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__2388/_20/_/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HUNYADI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__2388/__6/_/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Társasház Fogorvosi rendelő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NAGYMEZő UTCA  6-8.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__2617/___/_/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SZONDI ÚT   10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__2731/_10/_/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IRINYI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__2800/___/_/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11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2.1131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P1 - kút /Pásztó/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Strandfürdő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MÁGNES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487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2.4870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 által elfoglalt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__2815/__8/_/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CSOHÁNY KÁLMÁN UTCA    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__2879/__5/_/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KISHEGY SéTáNY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__2899/__1/_/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__2946/_26/_/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__2946/_48/_/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44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__2946/_50/_/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48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__2946/_51/_/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DERKOVITS UTCA   50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__2946/_78/_/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MÁTRASZőLőSI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7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1.0728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17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1.1743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17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1.1740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__2950/_19/_/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9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1.0907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__2950/_26/_/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9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8934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__2950/_37/_/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__2950/_40/_/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__2950/_43/_/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__2960/_26/_/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KÖVICSES PATAK MELLET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__2960/_55/_/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RÉGIVÁSÁRTÉR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__2963/__8/_/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RÉGIVÁSÁRTÉR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__3208/___/_/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Orvosi rendelő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226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__3216/___/_/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CSENTERI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__3245/___/_/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__3266/___/_/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CSENTERI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__3280/___/_/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__3281/___/_/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__3308/__3/_/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Általános Iskola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ALKOTMÁNY ÚT  181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__3330/___/_/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__3331/___/_/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9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799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__3349/___/_/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__3486/___/_/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__3523/___/_/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__3537/___/_/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__3545/___/_/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__3667/___/_/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__3677/___/_/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__3678/___/_/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__3699/___/_/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__3799/___/_/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VIDRÓCKI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__3810/___/_/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__4676/___/_/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37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1.3733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__4679/___/_/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__4693/___/_/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__4699/___/_/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__4731/___/_/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__4783/___/_/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__4934/___/_/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Gazdasági épület,udvar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üDüLőTELEP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üDüLőTELEP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__6818/__5/_/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8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7835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__6819/_13/_/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.86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5.8690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__6819/__3/_/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.84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5.8490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Üdülőtelek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__6872/___/_/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MUZSLAI - ÜDÜLőTELEK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__7001/___/_/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__7004/___/_/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__7012/___/_/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__7019/___/_/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SZáNTó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04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1.0429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__7033/___/_/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__7068/___/_/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4460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__7082/___/_/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8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4809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__7130/___/_/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__7155/___/_/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__7177/___/_/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__7214/___/_/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__7240/___/_/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__7263/___/_/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3693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__7282/___/_/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__7322/___/_/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__7345/___/_/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__7438/___/_/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Gyümölcsös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__7490/__3/_/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__7519/___/_/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0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1.4053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__7557/___/_/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__7572/___/_/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__7574/___/_/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__7588/___/_/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7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7758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__7596/___/_/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 közút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2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1.2989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7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6876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__7605/__1/_/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__7607/___/_/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__7640/___/_/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__7700/___/_/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9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2694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NÉVTELEN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__7809/___/_/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__7819/___/_/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__7821/___/_/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__7827/___/_/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SZáNTó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__7835/___/_/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__7850/___/_/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__7868/___/_/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__7878/___/_/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__7881/___/_/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__7883/___/_/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__7892/___/_/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__7896/___/_/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__7915/___/_/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__7938/___/_/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__7955/___/_/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__7958/___/_/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__7971/___/_/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__7985/___/_/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__7988/___/_/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__7998/___/_/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__7999/___/_/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__8002/___/_/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__8018/___/_/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__8058/___/_/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__8065/___/_/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__8250/___/_/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5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1253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__8264/___/_/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__8272/___/_/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Gyümölcsös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__8292/___/_/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Gyep,legelő, 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__8359/___/_/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 erdő, 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9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4915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__8369/___/_/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67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1.6711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__8370/___/_/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Erdő, 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6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5063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__8384/___/_/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4117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__8388/___/_/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7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2378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__8391/___/_/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__8412/__2/_/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Erdő,szántó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3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9357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6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7681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__8419/__1/_/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6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4601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__8447/__1/_/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__8712/___/_/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3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2738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__8734/___/_/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__8737/___/_/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0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708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__8749/___/_/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__8769/___/_/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Kert,szőlő,gyep /legelő/ Zártkert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__8779/___/_/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__8786/___/_/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__8799/___/_/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__8805/___/_/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GYEP,LEGELŐ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__8807/___/_/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ZÁRTKERT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GYEP,LEGELŐ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__8812/___/_/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5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854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__8817/___/_/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7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2790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__8830/__1/_/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__8837/___/_/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7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6972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__8843/___/_/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76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3765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__8859/___/_/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2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1723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__8864/___/_/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1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1417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gyep(legelő)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8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3185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__8876/___/_/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9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1199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3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5437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__8887/___/_/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7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4372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__8898/___/_/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8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5486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__8903/___/_/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__8916/___/_/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__8918/___/_/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2112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1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2615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3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1034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0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4300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__8929/___/_/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2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4526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__8949/___/_/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__8954/___/_/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9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1098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__8969/___/_/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4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2047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__8975/___/_/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__8978/___/_/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legelő, szőlő /Pásztó/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2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3925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__9226/__2/_/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__9229/___/_/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1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3312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__9241/___/_/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1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8161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__9245/___/_/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3677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__9255/___/_/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__9435/___/_/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__9443/___/_/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__9465/___/_/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6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1261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__9474/___/_/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7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1277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__9484/___/_/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(legelő)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__9501/___/_/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4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341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__9513/___/_/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__9516/___/_/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Kert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__9540/___/_/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ZÁRTKERT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___015/__2/_/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Trágyatelep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1232896 TAR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044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2.0440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___018/___/_/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Vásártér, mérlegház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1232896 TAR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.403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1.4030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___028/_19/_/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___028/_22/_/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___028/_24/_/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1995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___028/_38/_/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6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1168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9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1493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___028/__9/_/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___030/_10/_/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___032/_10/_/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___032/_17/_/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4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1347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4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546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___033/_17/_/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8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587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88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882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___033/__4/_/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6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1762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___037/__3/_/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rét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2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1292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___038/_15/_/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9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1596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___038/_25/_/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___038/_28/_/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___038/_34/_/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___040/_26/_/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1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311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___040/_30/_/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___040/__4/_/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___040/__8/_/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54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7548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344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3.3442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.94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2.9424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Erdő, út, 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.91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3.9157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___047/_19/_/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___047/_22/_/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8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989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___047/_25/_/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6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964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91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5914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77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5774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___047/__9/_/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1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1614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___068/__1/_/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Szántó, gyep /legelő/,közút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2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9279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___079/___/_/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75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4759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___091/__2/_/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1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2810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___095/_12/_/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Szántó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76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1766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___095/_23/_/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12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1128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Szőlő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2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4024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Gyep, legelő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___095/__9/_/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___097/__6/_/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 legelő 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23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4232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___097/__8/_/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GYEP /LEGELŐ/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KÜLTERÜLET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5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1951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___206/___/_/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Iroda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SPORT UTCA    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___271/_24/_/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6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560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___271/_26/_/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HÁRSFA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___362/___/_/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Beépített földterület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AKÁCFA UTCA   37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___436/___/_/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DÓZSA UTCA   20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97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979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___515/___/_/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KOSSUTH UT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___528/___/_/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NINCS ADAT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___574/__2/_/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3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631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___574/__6/_/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___670/__5/_/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KIS UTCA    9    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629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___775/_14/_/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8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1080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___775/_17/_/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___786/__2/_/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Fő ÚT    1    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9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2590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___800/__2/_/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 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20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___800/__3/_/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SOR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9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691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33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252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31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3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239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___808/___/_/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___809/___/_/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DANKÓ UTCA   12    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___813/___/_/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GYÖNGYÖSI UTCA   13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105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___819/_10/_/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36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1367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 4    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1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301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15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55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455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___826/___/_/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 14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9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592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___830/___/_/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284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ÚJ DANKÓ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4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243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___835/__2/_/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84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6849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___838/__2/_/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___841/__2/_/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Lákóház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 11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___851/___/_/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MÁTRA ÚT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___864/___/_/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 udvar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 11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___865/___/_/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 13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3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603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___866/___/_/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2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602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___867/___/_/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___873/___/_/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JÁVOR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___897/_10/_/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 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___897/_14/_/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20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___897/_20/_/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 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___897/_21/_/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Beépitett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ÚT    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___897/__1/_/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21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___897/__3/_/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VEZÉR UTCA   17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0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609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___900/_14/_/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Beépítetlen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___900/_17/_/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44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644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___900/__5/_/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8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658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412.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___900/__9/_/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CSERMELY UTCA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7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657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___932/___/_/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Beépitetlen terület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BELTERÜLET 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3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736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____63/___/_/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udvar, társasház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MÚZEUM TÉR    3  FSZ2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____72/___/_/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Körzeti Orvosi Rendelő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HÁRSFA UTCA    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719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719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62161" w:rsidTr="0058287D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____82/___/_/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Lakóház, udvar kivett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SEMMELWEIS UTCA   11.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56 m2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356 m2</w:t>
              </w:r>
            </w:smartTag>
          </w:p>
        </w:tc>
        <w:tc>
          <w:tcPr>
            <w:tcW w:w="14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62161" w:rsidRDefault="00F62161" w:rsidP="005828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62161" w:rsidRDefault="00F62161" w:rsidP="00F621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892175</wp:posOffset>
                </wp:positionV>
                <wp:extent cx="457200" cy="228600"/>
                <wp:effectExtent l="0" t="0" r="4445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F985" id="Téglalap 1" o:spid="_x0000_s1026" style="position:absolute;margin-left:180pt;margin-top:70.2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" stroked="f"/>
            </w:pict>
          </mc:Fallback>
        </mc:AlternateContent>
      </w:r>
    </w:p>
    <w:p w:rsidR="00F62161" w:rsidRDefault="00F62161" w:rsidP="00F62161"/>
    <w:p w:rsidR="00CF3CEC" w:rsidRDefault="00DA2BF2">
      <w:bookmarkStart w:id="0" w:name="_GoBack"/>
      <w:bookmarkEnd w:id="0"/>
    </w:p>
    <w:sectPr w:rsidR="00CF3CEC" w:rsidSect="008C3123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F2" w:rsidRDefault="00DA2BF2" w:rsidP="00F62161">
      <w:r>
        <w:separator/>
      </w:r>
    </w:p>
  </w:endnote>
  <w:endnote w:type="continuationSeparator" w:id="0">
    <w:p w:rsidR="00DA2BF2" w:rsidRDefault="00DA2BF2" w:rsidP="00F6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364" w:rsidRDefault="00DA2BF2" w:rsidP="008C3123">
    <w:pPr>
      <w:pStyle w:val="llb"/>
      <w:framePr w:wrap="around" w:vAnchor="text" w:hAnchor="margin" w:xAlign="right" w:y="1"/>
      <w:rPr>
        <w:rStyle w:val="Oldalszm"/>
      </w:rPr>
    </w:pPr>
  </w:p>
  <w:p w:rsidR="00A32364" w:rsidRDefault="00DA2BF2" w:rsidP="008C312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F2" w:rsidRDefault="00DA2BF2" w:rsidP="00F62161">
      <w:r>
        <w:separator/>
      </w:r>
    </w:p>
  </w:footnote>
  <w:footnote w:type="continuationSeparator" w:id="0">
    <w:p w:rsidR="00DA2BF2" w:rsidRDefault="00DA2BF2" w:rsidP="00F62161">
      <w:r>
        <w:continuationSeparator/>
      </w:r>
    </w:p>
  </w:footnote>
  <w:footnote w:id="1">
    <w:p w:rsidR="00F62161" w:rsidRDefault="00F62161" w:rsidP="00F62161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19/2015. /X.2./ önkorm. rend. 6. §-a Hatályos 2015. X. 3-tól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61" w:rsidRDefault="00F62161" w:rsidP="00027E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2161" w:rsidRDefault="00F6216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61" w:rsidRDefault="00F62161" w:rsidP="00027E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35</w:t>
    </w:r>
    <w:r>
      <w:rPr>
        <w:rStyle w:val="Oldalszm"/>
      </w:rPr>
      <w:fldChar w:fldCharType="end"/>
    </w:r>
  </w:p>
  <w:p w:rsidR="00F62161" w:rsidRDefault="00F6216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250E033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13614BE"/>
    <w:multiLevelType w:val="hybridMultilevel"/>
    <w:tmpl w:val="FAB0EDC0"/>
    <w:lvl w:ilvl="0" w:tplc="1B32A6BE">
      <w:start w:val="1"/>
      <w:numFmt w:val="decimal"/>
      <w:lvlText w:val="(%1)"/>
      <w:lvlJc w:val="left"/>
      <w:pPr>
        <w:tabs>
          <w:tab w:val="num" w:pos="1245"/>
        </w:tabs>
        <w:ind w:left="540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1A40DDF"/>
    <w:multiLevelType w:val="hybridMultilevel"/>
    <w:tmpl w:val="CE4499E8"/>
    <w:lvl w:ilvl="0" w:tplc="EE0CC63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476675"/>
    <w:multiLevelType w:val="hybridMultilevel"/>
    <w:tmpl w:val="40288B40"/>
    <w:lvl w:ilvl="0" w:tplc="0116F62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477C84"/>
    <w:multiLevelType w:val="hybridMultilevel"/>
    <w:tmpl w:val="E7F08A64"/>
    <w:lvl w:ilvl="0" w:tplc="C4F2F49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001110"/>
    <w:multiLevelType w:val="multilevel"/>
    <w:tmpl w:val="6AE200F6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434AA"/>
    <w:multiLevelType w:val="hybridMultilevel"/>
    <w:tmpl w:val="53880428"/>
    <w:name w:val="WW8Num22"/>
    <w:lvl w:ilvl="0" w:tplc="CDB8C996">
      <w:start w:val="1"/>
      <w:numFmt w:val="decimal"/>
      <w:lvlText w:val="(%1)"/>
      <w:lvlJc w:val="left"/>
      <w:pPr>
        <w:tabs>
          <w:tab w:val="num" w:pos="1065"/>
        </w:tabs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1C274B"/>
    <w:multiLevelType w:val="hybridMultilevel"/>
    <w:tmpl w:val="2AE27E1A"/>
    <w:lvl w:ilvl="0" w:tplc="926A7C48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227BB8"/>
    <w:multiLevelType w:val="multilevel"/>
    <w:tmpl w:val="250E0334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1145E53"/>
    <w:multiLevelType w:val="singleLevel"/>
    <w:tmpl w:val="B376298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12F61A0F"/>
    <w:multiLevelType w:val="hybridMultilevel"/>
    <w:tmpl w:val="D110E2A2"/>
    <w:lvl w:ilvl="0" w:tplc="900246D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</w:lvl>
    <w:lvl w:ilvl="1" w:tplc="6494F89A"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12"/>
        <w:szCs w:val="12"/>
      </w:rPr>
    </w:lvl>
    <w:lvl w:ilvl="2" w:tplc="EC5AE0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D3192"/>
    <w:multiLevelType w:val="hybridMultilevel"/>
    <w:tmpl w:val="4552CF76"/>
    <w:lvl w:ilvl="0" w:tplc="95B6D0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261D57"/>
    <w:multiLevelType w:val="multilevel"/>
    <w:tmpl w:val="E2FC9B9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D01E85"/>
    <w:multiLevelType w:val="hybridMultilevel"/>
    <w:tmpl w:val="5D5C0E6A"/>
    <w:lvl w:ilvl="0" w:tplc="3ECC6A90">
      <w:start w:val="2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1D056D02"/>
    <w:multiLevelType w:val="multilevel"/>
    <w:tmpl w:val="EE1077B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0E421A"/>
    <w:multiLevelType w:val="multilevel"/>
    <w:tmpl w:val="0000000B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EF130E6"/>
    <w:multiLevelType w:val="hybridMultilevel"/>
    <w:tmpl w:val="B9DEEC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E079E"/>
    <w:multiLevelType w:val="singleLevel"/>
    <w:tmpl w:val="EE0CC630"/>
    <w:lvl w:ilvl="0">
      <w:start w:val="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2EB4A32"/>
    <w:multiLevelType w:val="singleLevel"/>
    <w:tmpl w:val="44FA8242"/>
    <w:lvl w:ilvl="0">
      <w:numFmt w:val="bullet"/>
      <w:lvlText w:val=""/>
      <w:lvlJc w:val="left"/>
      <w:pPr>
        <w:tabs>
          <w:tab w:val="num" w:pos="375"/>
        </w:tabs>
        <w:ind w:left="375" w:hanging="375"/>
      </w:pPr>
      <w:rPr>
        <w:rFonts w:ascii="Wingdings 2" w:hAnsi="Wingdings 2" w:hint="default"/>
        <w:sz w:val="24"/>
      </w:rPr>
    </w:lvl>
  </w:abstractNum>
  <w:abstractNum w:abstractNumId="22" w15:restartNumberingAfterBreak="0">
    <w:nsid w:val="23A81491"/>
    <w:multiLevelType w:val="multilevel"/>
    <w:tmpl w:val="CC80CBD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7624B0"/>
    <w:multiLevelType w:val="hybridMultilevel"/>
    <w:tmpl w:val="A8CC0E8C"/>
    <w:lvl w:ilvl="0" w:tplc="6494F89A"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  <w:sz w:val="12"/>
        <w:szCs w:val="12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75351C9"/>
    <w:multiLevelType w:val="hybridMultilevel"/>
    <w:tmpl w:val="40E4B844"/>
    <w:lvl w:ilvl="0" w:tplc="01A8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934044"/>
    <w:multiLevelType w:val="singleLevel"/>
    <w:tmpl w:val="513E4C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8AA32F8"/>
    <w:multiLevelType w:val="singleLevel"/>
    <w:tmpl w:val="FD2C4E56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299E600E"/>
    <w:multiLevelType w:val="multilevel"/>
    <w:tmpl w:val="5D5C0E6A"/>
    <w:lvl w:ilvl="0">
      <w:start w:val="2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eastAsia="Times-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323C7018"/>
    <w:multiLevelType w:val="multilevel"/>
    <w:tmpl w:val="6EF88E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64441F"/>
    <w:multiLevelType w:val="hybridMultilevel"/>
    <w:tmpl w:val="23C6E454"/>
    <w:name w:val="WW8Num2"/>
    <w:lvl w:ilvl="0" w:tplc="1B32A6BE">
      <w:start w:val="1"/>
      <w:numFmt w:val="decimal"/>
      <w:lvlText w:val="(%1)"/>
      <w:lvlJc w:val="left"/>
      <w:pPr>
        <w:tabs>
          <w:tab w:val="num" w:pos="1065"/>
        </w:tabs>
        <w:ind w:left="360" w:firstLine="0"/>
      </w:pPr>
      <w:rPr>
        <w:rFonts w:hint="default"/>
        <w:b/>
      </w:rPr>
    </w:lvl>
    <w:lvl w:ilvl="1" w:tplc="2AC4F7B8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8C1787"/>
    <w:multiLevelType w:val="multilevel"/>
    <w:tmpl w:val="A8CC0E8C"/>
    <w:lvl w:ilvl="0"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92C0540"/>
    <w:multiLevelType w:val="hybridMultilevel"/>
    <w:tmpl w:val="0A7CA858"/>
    <w:lvl w:ilvl="0" w:tplc="41FE25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8C433B"/>
    <w:multiLevelType w:val="multilevel"/>
    <w:tmpl w:val="FB14CD40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none"/>
      <w:lvlText w:val="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9858CD"/>
    <w:multiLevelType w:val="multilevel"/>
    <w:tmpl w:val="40E4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997F21"/>
    <w:multiLevelType w:val="multilevel"/>
    <w:tmpl w:val="565EB0AC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lowerLetter"/>
      <w:lvlText w:val="%2a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0144FB"/>
    <w:multiLevelType w:val="hybridMultilevel"/>
    <w:tmpl w:val="92ECF24A"/>
    <w:lvl w:ilvl="0" w:tplc="FFFFFFFF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926A7C48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900A50"/>
    <w:multiLevelType w:val="hybridMultilevel"/>
    <w:tmpl w:val="AE8A917C"/>
    <w:lvl w:ilvl="0" w:tplc="6D862224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AE2DDD"/>
    <w:multiLevelType w:val="hybridMultilevel"/>
    <w:tmpl w:val="5E28883E"/>
    <w:lvl w:ilvl="0" w:tplc="58DEAB1E">
      <w:start w:val="2"/>
      <w:numFmt w:val="none"/>
      <w:lvlText w:val="(3)"/>
      <w:lvlJc w:val="left"/>
      <w:pPr>
        <w:tabs>
          <w:tab w:val="num" w:pos="900"/>
        </w:tabs>
        <w:ind w:left="900" w:hanging="360"/>
      </w:pPr>
      <w:rPr>
        <w:rFonts w:eastAsia="Times-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2D2F97"/>
    <w:multiLevelType w:val="hybridMultilevel"/>
    <w:tmpl w:val="3E941D16"/>
    <w:lvl w:ilvl="0" w:tplc="926A7C48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6F01"/>
    <w:multiLevelType w:val="singleLevel"/>
    <w:tmpl w:val="AA88BAE8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0" w15:restartNumberingAfterBreak="0">
    <w:nsid w:val="64763FDC"/>
    <w:multiLevelType w:val="multilevel"/>
    <w:tmpl w:val="254E8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F730E1"/>
    <w:multiLevelType w:val="hybridMultilevel"/>
    <w:tmpl w:val="BA68D302"/>
    <w:lvl w:ilvl="0" w:tplc="04544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CF1039"/>
    <w:multiLevelType w:val="multilevel"/>
    <w:tmpl w:val="E2FC9B9E"/>
    <w:lvl w:ilvl="0">
      <w:start w:val="1"/>
      <w:numFmt w:val="upperLetter"/>
      <w:lvlText w:val="%1.)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B21108"/>
    <w:multiLevelType w:val="hybridMultilevel"/>
    <w:tmpl w:val="383475D8"/>
    <w:lvl w:ilvl="0" w:tplc="47F6276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E51B3"/>
    <w:multiLevelType w:val="hybridMultilevel"/>
    <w:tmpl w:val="2D4ADF3C"/>
    <w:lvl w:ilvl="0" w:tplc="900246D8">
      <w:start w:val="1"/>
      <w:numFmt w:val="decimal"/>
      <w:lvlText w:val="%1.)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3550D8"/>
    <w:multiLevelType w:val="hybridMultilevel"/>
    <w:tmpl w:val="67AA679A"/>
    <w:lvl w:ilvl="0" w:tplc="44AE46CC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5C511C"/>
    <w:multiLevelType w:val="singleLevel"/>
    <w:tmpl w:val="EC840BB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2215BE"/>
    <w:multiLevelType w:val="hybridMultilevel"/>
    <w:tmpl w:val="254E892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/>
  </w:num>
  <w:num w:numId="2">
    <w:abstractNumId w:val="37"/>
  </w:num>
  <w:num w:numId="3">
    <w:abstractNumId w:val="19"/>
  </w:num>
  <w:num w:numId="4">
    <w:abstractNumId w:val="2"/>
  </w:num>
  <w:num w:numId="5">
    <w:abstractNumId w:val="3"/>
  </w:num>
  <w:num w:numId="6">
    <w:abstractNumId w:val="18"/>
  </w:num>
  <w:num w:numId="7">
    <w:abstractNumId w:val="11"/>
  </w:num>
  <w:num w:numId="8">
    <w:abstractNumId w:val="7"/>
  </w:num>
  <w:num w:numId="9">
    <w:abstractNumId w:val="31"/>
  </w:num>
  <w:num w:numId="10">
    <w:abstractNumId w:val="47"/>
  </w:num>
  <w:num w:numId="11">
    <w:abstractNumId w:val="40"/>
  </w:num>
  <w:num w:numId="12">
    <w:abstractNumId w:val="24"/>
  </w:num>
  <w:num w:numId="13">
    <w:abstractNumId w:val="20"/>
  </w:num>
  <w:num w:numId="14">
    <w:abstractNumId w:val="5"/>
  </w:num>
  <w:num w:numId="15">
    <w:abstractNumId w:val="6"/>
  </w:num>
  <w:num w:numId="16">
    <w:abstractNumId w:val="23"/>
  </w:num>
  <w:num w:numId="17">
    <w:abstractNumId w:val="25"/>
  </w:num>
  <w:num w:numId="18">
    <w:abstractNumId w:val="46"/>
  </w:num>
  <w:num w:numId="19">
    <w:abstractNumId w:val="29"/>
  </w:num>
  <w:num w:numId="20">
    <w:abstractNumId w:val="9"/>
  </w:num>
  <w:num w:numId="21">
    <w:abstractNumId w:val="14"/>
  </w:num>
  <w:num w:numId="22">
    <w:abstractNumId w:val="16"/>
  </w:num>
  <w:num w:numId="23">
    <w:abstractNumId w:val="4"/>
  </w:num>
  <w:num w:numId="24">
    <w:abstractNumId w:val="27"/>
  </w:num>
  <w:num w:numId="25">
    <w:abstractNumId w:val="12"/>
  </w:num>
  <w:num w:numId="26">
    <w:abstractNumId w:val="26"/>
  </w:num>
  <w:num w:numId="27">
    <w:abstractNumId w:val="39"/>
  </w:num>
  <w:num w:numId="28">
    <w:abstractNumId w:val="35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0"/>
  </w:num>
  <w:num w:numId="32">
    <w:abstractNumId w:val="15"/>
  </w:num>
  <w:num w:numId="33">
    <w:abstractNumId w:val="36"/>
  </w:num>
  <w:num w:numId="34">
    <w:abstractNumId w:val="43"/>
  </w:num>
  <w:num w:numId="35">
    <w:abstractNumId w:val="42"/>
  </w:num>
  <w:num w:numId="36">
    <w:abstractNumId w:val="32"/>
  </w:num>
  <w:num w:numId="37">
    <w:abstractNumId w:val="17"/>
  </w:num>
  <w:num w:numId="38">
    <w:abstractNumId w:val="34"/>
  </w:num>
  <w:num w:numId="39">
    <w:abstractNumId w:val="22"/>
  </w:num>
  <w:num w:numId="40">
    <w:abstractNumId w:val="8"/>
  </w:num>
  <w:num w:numId="41">
    <w:abstractNumId w:val="38"/>
  </w:num>
  <w:num w:numId="42">
    <w:abstractNumId w:val="10"/>
  </w:num>
  <w:num w:numId="43">
    <w:abstractNumId w:val="28"/>
  </w:num>
  <w:num w:numId="44">
    <w:abstractNumId w:val="33"/>
  </w:num>
  <w:num w:numId="45">
    <w:abstractNumId w:val="45"/>
  </w:num>
  <w:num w:numId="46">
    <w:abstractNumId w:val="41"/>
  </w:num>
  <w:num w:numId="47">
    <w:abstractNumId w:val="1"/>
    <w:lvlOverride w:ilvl="0">
      <w:startOverride w:val="1"/>
    </w:lvlOverride>
  </w:num>
  <w:num w:numId="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61"/>
    <w:rsid w:val="004A2CB6"/>
    <w:rsid w:val="00B96DD7"/>
    <w:rsid w:val="00DA2BF2"/>
    <w:rsid w:val="00F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82C04-9F21-4EF9-AB91-43B7B98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2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161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F6216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Szvegtrzs">
    <w:name w:val="Body Text"/>
    <w:basedOn w:val="Norml"/>
    <w:link w:val="SzvegtrzsChar"/>
    <w:rsid w:val="00F62161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62161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161"/>
    <w:rPr>
      <w:color w:val="0000FF"/>
      <w:u w:val="single"/>
    </w:rPr>
  </w:style>
  <w:style w:type="paragraph" w:styleId="Cm">
    <w:name w:val="Title"/>
    <w:basedOn w:val="Norml"/>
    <w:link w:val="CmChar"/>
    <w:qFormat/>
    <w:rsid w:val="00F62161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F6216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F621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621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62161"/>
  </w:style>
  <w:style w:type="paragraph" w:styleId="lfej">
    <w:name w:val="header"/>
    <w:basedOn w:val="Norml"/>
    <w:link w:val="lfejChar"/>
    <w:rsid w:val="00F621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621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">
    <w:name w:val=" Char Char"/>
    <w:basedOn w:val="Norml"/>
    <w:autoRedefine/>
    <w:rsid w:val="00F621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F621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621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62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10069</Words>
  <Characters>69478</Characters>
  <Application>Microsoft Office Word</Application>
  <DocSecurity>0</DocSecurity>
  <Lines>578</Lines>
  <Paragraphs>158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Berzák Gyuláné</dc:creator>
  <cp:keywords/>
  <dc:description/>
  <cp:lastModifiedBy>Berzák Gyuláné</cp:lastModifiedBy>
  <cp:revision>1</cp:revision>
  <dcterms:created xsi:type="dcterms:W3CDTF">2015-10-06T11:45:00Z</dcterms:created>
  <dcterms:modified xsi:type="dcterms:W3CDTF">2015-10-06T11:47:00Z</dcterms:modified>
</cp:coreProperties>
</file>