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4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144"/>
      </w:tblGrid>
      <w:tr w:rsidR="005D15C5" w:rsidTr="00111E41">
        <w:trPr>
          <w:trHeight w:val="1440"/>
        </w:trPr>
        <w:tc>
          <w:tcPr>
            <w:tcW w:w="9144" w:type="dxa"/>
            <w:shd w:val="clear" w:color="auto" w:fill="FFFFFF"/>
            <w:vAlign w:val="bottom"/>
          </w:tcPr>
          <w:p w:rsidR="005D15C5" w:rsidRDefault="005D15C5" w:rsidP="00111E41">
            <w:pPr>
              <w:pStyle w:val="Fejlcvagylbjegyzet1"/>
              <w:shd w:val="clear" w:color="auto" w:fill="auto"/>
              <w:spacing w:after="0" w:line="240" w:lineRule="auto"/>
            </w:pPr>
            <w:bookmarkStart w:id="0" w:name="_Hlk41561802"/>
            <w:r>
              <w:rPr>
                <w:rStyle w:val="Fejlcvagylbjegyzet0"/>
              </w:rPr>
              <w:t>12/2019. (X.29.) önkormányzati rendelet</w:t>
            </w:r>
          </w:p>
          <w:p w:rsidR="005D15C5" w:rsidRPr="00A16582" w:rsidRDefault="005D15C5" w:rsidP="00111E41">
            <w:pPr>
              <w:pStyle w:val="Fejlcvagylbjegyzet1"/>
              <w:shd w:val="clear" w:color="auto" w:fill="auto"/>
              <w:spacing w:after="0" w:line="240" w:lineRule="auto"/>
              <w:rPr>
                <w:rStyle w:val="Szvegtrzs2Flkvr1"/>
                <w:b w:val="0"/>
                <w:bCs w:val="0"/>
                <w:color w:val="auto"/>
                <w:sz w:val="22"/>
                <w:szCs w:val="22"/>
              </w:rPr>
            </w:pPr>
            <w:r>
              <w:t>2</w:t>
            </w:r>
            <w:r>
              <w:rPr>
                <w:rStyle w:val="Fejlcvagylbjegyzet0"/>
              </w:rPr>
              <w:t>. sz. függelék</w:t>
            </w:r>
            <w:r>
              <w:rPr>
                <w:rStyle w:val="Lbjegyzet-hivatkozs"/>
                <w:color w:val="000000"/>
                <w:lang w:eastAsia="hu-HU"/>
              </w:rPr>
              <w:footnoteReference w:id="1"/>
            </w:r>
          </w:p>
          <w:p w:rsidR="005D15C5" w:rsidRDefault="005D15C5" w:rsidP="00111E41">
            <w:pPr>
              <w:pStyle w:val="Szvegtrzs40"/>
              <w:shd w:val="clear" w:color="auto" w:fill="auto"/>
              <w:spacing w:before="0" w:after="164" w:line="240" w:lineRule="exact"/>
              <w:ind w:left="10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5D15C5" w:rsidRPr="00F237B2" w:rsidRDefault="005D15C5" w:rsidP="00111E41">
            <w:pPr>
              <w:pStyle w:val="Szvegtrzs40"/>
              <w:shd w:val="clear" w:color="auto" w:fill="auto"/>
              <w:spacing w:before="0" w:after="164" w:line="240" w:lineRule="exact"/>
              <w:ind w:left="1060"/>
              <w:jc w:val="center"/>
              <w:rPr>
                <w:rStyle w:val="Szvegtrzs2Flkvr1"/>
                <w:b/>
                <w:bCs/>
                <w:color w:val="auto"/>
              </w:rPr>
            </w:pPr>
            <w:r>
              <w:rPr>
                <w:sz w:val="24"/>
                <w:szCs w:val="24"/>
              </w:rPr>
              <w:t xml:space="preserve">Nógrádszakál </w:t>
            </w:r>
            <w:r w:rsidRPr="00F237B2">
              <w:rPr>
                <w:sz w:val="24"/>
                <w:szCs w:val="24"/>
              </w:rPr>
              <w:t>Képviselő - testületé bizottságai feladat és hatásköre</w:t>
            </w:r>
          </w:p>
        </w:tc>
      </w:tr>
    </w:tbl>
    <w:p w:rsidR="005D15C5" w:rsidRPr="00F237B2" w:rsidRDefault="005D15C5" w:rsidP="005D15C5">
      <w:pPr>
        <w:pStyle w:val="Szvegtrzs2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0" w:line="408" w:lineRule="exact"/>
        <w:ind w:firstLine="0"/>
        <w:rPr>
          <w:sz w:val="24"/>
          <w:szCs w:val="24"/>
        </w:rPr>
      </w:pPr>
      <w:r w:rsidRPr="00F237B2">
        <w:rPr>
          <w:sz w:val="24"/>
          <w:szCs w:val="24"/>
        </w:rPr>
        <w:t>A bizottság általános feladatai:</w:t>
      </w:r>
    </w:p>
    <w:p w:rsidR="005D15C5" w:rsidRPr="00F237B2" w:rsidRDefault="005D15C5" w:rsidP="005D15C5">
      <w:pPr>
        <w:pStyle w:val="Szvegtrzs20"/>
        <w:numPr>
          <w:ilvl w:val="0"/>
          <w:numId w:val="2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A Képviselő-testület bizottságai ellenőrző, tájékozódó feltáró, javaslattevő, véleményező tevékenységükkel elősegítik a Községi Önkormányzat eredményes munkáját</w:t>
      </w:r>
    </w:p>
    <w:p w:rsidR="005D15C5" w:rsidRPr="00F237B2" w:rsidRDefault="005D15C5" w:rsidP="005D15C5">
      <w:pPr>
        <w:pStyle w:val="Szvegtrzs20"/>
        <w:numPr>
          <w:ilvl w:val="0"/>
          <w:numId w:val="2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A bizottságok feladatkörükben a Polgármesteri Hivatallal, a polgármesterrel együttműködve önállóan fejtik ki tevékenységüket</w:t>
      </w:r>
    </w:p>
    <w:p w:rsidR="005D15C5" w:rsidRPr="00F237B2" w:rsidRDefault="005D15C5" w:rsidP="005D15C5">
      <w:pPr>
        <w:pStyle w:val="Szvegtrzs20"/>
        <w:numPr>
          <w:ilvl w:val="0"/>
          <w:numId w:val="2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Üléseiket szükség szerint tartják, melyet a bizottság elnöke hív össze és gondoskodik levezetéséről</w:t>
      </w:r>
    </w:p>
    <w:p w:rsidR="005D15C5" w:rsidRPr="00F237B2" w:rsidRDefault="005D15C5" w:rsidP="005D15C5">
      <w:pPr>
        <w:pStyle w:val="Szvegtrzs20"/>
        <w:numPr>
          <w:ilvl w:val="0"/>
          <w:numId w:val="2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A képviselő-testület meghatározott napirend tárgyalását előírhatja, hatásköre gyakorlását törvényben meghatározott körben átruházhatja</w:t>
      </w:r>
    </w:p>
    <w:p w:rsidR="005D15C5" w:rsidRPr="00F237B2" w:rsidRDefault="005D15C5" w:rsidP="005D15C5">
      <w:pPr>
        <w:pStyle w:val="Szvegtrzs20"/>
        <w:numPr>
          <w:ilvl w:val="0"/>
          <w:numId w:val="2"/>
        </w:numPr>
        <w:shd w:val="clear" w:color="auto" w:fill="auto"/>
        <w:spacing w:before="0" w:after="494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Adminisztratív munkájukhoz a Polgármesteri Hivatal - munkatársai bevonásával - segítséget nyújt.</w:t>
      </w:r>
    </w:p>
    <w:p w:rsidR="005D15C5" w:rsidRPr="00F237B2" w:rsidRDefault="005D15C5" w:rsidP="005D15C5">
      <w:pPr>
        <w:pStyle w:val="Szvegtrzs2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511" w:line="240" w:lineRule="exact"/>
        <w:ind w:firstLine="0"/>
        <w:rPr>
          <w:sz w:val="24"/>
          <w:szCs w:val="24"/>
        </w:rPr>
      </w:pPr>
      <w:r w:rsidRPr="00F237B2">
        <w:rPr>
          <w:sz w:val="24"/>
          <w:szCs w:val="24"/>
        </w:rPr>
        <w:t>A bizottság speciális feladatai:</w:t>
      </w:r>
    </w:p>
    <w:p w:rsidR="005D15C5" w:rsidRPr="00F237B2" w:rsidRDefault="005D15C5" w:rsidP="005D15C5">
      <w:pPr>
        <w:pStyle w:val="Szvegtrzs20"/>
        <w:shd w:val="clear" w:color="auto" w:fill="auto"/>
        <w:spacing w:before="0" w:after="0" w:line="240" w:lineRule="exact"/>
        <w:ind w:firstLine="0"/>
        <w:rPr>
          <w:sz w:val="24"/>
          <w:szCs w:val="24"/>
        </w:rPr>
      </w:pPr>
      <w:r w:rsidRPr="00F237B2">
        <w:rPr>
          <w:sz w:val="24"/>
          <w:szCs w:val="24"/>
        </w:rPr>
        <w:t>Ügyrendi bizottság:</w:t>
      </w:r>
    </w:p>
    <w:p w:rsidR="005D15C5" w:rsidRPr="00F237B2" w:rsidRDefault="005D15C5" w:rsidP="005D15C5">
      <w:pPr>
        <w:pStyle w:val="Szvegtrzs20"/>
        <w:numPr>
          <w:ilvl w:val="0"/>
          <w:numId w:val="3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Ellátja a képviselő-testület titkos szavazásainak lebonyolításával kapcsolatos feladatokat.</w:t>
      </w:r>
    </w:p>
    <w:bookmarkEnd w:id="0"/>
    <w:p w:rsidR="005D15C5" w:rsidRDefault="005D15C5" w:rsidP="005D15C5">
      <w:pPr>
        <w:pStyle w:val="Szvegtrzs20"/>
        <w:numPr>
          <w:ilvl w:val="0"/>
          <w:numId w:val="3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Nyilvántartja és ellenőrzi a vagyonnyilatkozatokat, továbbá elvégzi a vagyonnyilatkozatok vizsgálatát.</w:t>
      </w:r>
    </w:p>
    <w:p w:rsidR="005D15C5" w:rsidRPr="00B471CC" w:rsidRDefault="005D15C5" w:rsidP="005D15C5">
      <w:pPr>
        <w:pStyle w:val="Szvegtrzs20"/>
        <w:numPr>
          <w:ilvl w:val="0"/>
          <w:numId w:val="3"/>
        </w:numPr>
        <w:shd w:val="clear" w:color="auto" w:fill="auto"/>
        <w:spacing w:before="0" w:after="0" w:line="408" w:lineRule="exact"/>
        <w:rPr>
          <w:sz w:val="24"/>
          <w:szCs w:val="24"/>
          <w:u w:val="single"/>
        </w:rPr>
      </w:pPr>
      <w:r w:rsidRPr="00F237B2">
        <w:rPr>
          <w:sz w:val="24"/>
          <w:szCs w:val="24"/>
        </w:rPr>
        <w:t xml:space="preserve">Ellátja az összeférhetetlenséggel és méltatlansági eljárással kapcsolatos feladatokat. </w:t>
      </w:r>
    </w:p>
    <w:p w:rsidR="005D15C5" w:rsidRPr="00B471CC" w:rsidRDefault="005D15C5" w:rsidP="005D15C5">
      <w:pPr>
        <w:pStyle w:val="Szvegtrzs20"/>
        <w:shd w:val="clear" w:color="auto" w:fill="auto"/>
        <w:spacing w:before="0" w:after="0" w:line="408" w:lineRule="exact"/>
        <w:ind w:firstLine="0"/>
        <w:rPr>
          <w:sz w:val="24"/>
          <w:szCs w:val="24"/>
          <w:u w:val="single"/>
        </w:rPr>
      </w:pPr>
      <w:r w:rsidRPr="00B471CC">
        <w:rPr>
          <w:sz w:val="24"/>
          <w:szCs w:val="24"/>
          <w:u w:val="single"/>
        </w:rPr>
        <w:t>Tagjainak névsora:</w:t>
      </w:r>
    </w:p>
    <w:p w:rsidR="005D15C5" w:rsidRDefault="005D15C5" w:rsidP="005D15C5">
      <w:pPr>
        <w:pStyle w:val="Szvegtrzs20"/>
        <w:shd w:val="clear" w:color="auto" w:fill="auto"/>
        <w:spacing w:before="0" w:after="0" w:line="408" w:lineRule="exact"/>
        <w:ind w:left="1060" w:firstLine="0"/>
        <w:rPr>
          <w:sz w:val="24"/>
          <w:szCs w:val="24"/>
        </w:rPr>
      </w:pPr>
      <w:r w:rsidRPr="00F237B2">
        <w:rPr>
          <w:sz w:val="24"/>
          <w:szCs w:val="24"/>
        </w:rPr>
        <w:t xml:space="preserve">Elnök: </w:t>
      </w:r>
      <w:r>
        <w:rPr>
          <w:sz w:val="24"/>
          <w:szCs w:val="24"/>
        </w:rPr>
        <w:t xml:space="preserve">Oláh Győző </w:t>
      </w:r>
    </w:p>
    <w:p w:rsidR="005D15C5" w:rsidRDefault="005D15C5" w:rsidP="005D15C5">
      <w:pPr>
        <w:pStyle w:val="Szvegtrzs20"/>
        <w:shd w:val="clear" w:color="auto" w:fill="auto"/>
        <w:spacing w:before="0" w:after="0" w:line="408" w:lineRule="exact"/>
        <w:ind w:left="106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Tagok: </w:t>
      </w:r>
      <w:proofErr w:type="spellStart"/>
      <w:r>
        <w:rPr>
          <w:sz w:val="24"/>
          <w:szCs w:val="24"/>
        </w:rPr>
        <w:t>Hódosi</w:t>
      </w:r>
      <w:proofErr w:type="spellEnd"/>
      <w:r>
        <w:rPr>
          <w:sz w:val="24"/>
          <w:szCs w:val="24"/>
        </w:rPr>
        <w:t xml:space="preserve"> Tamás, Sárközi Tamásn</w:t>
      </w:r>
      <w:r>
        <w:rPr>
          <w:sz w:val="24"/>
          <w:szCs w:val="24"/>
        </w:rPr>
        <w:t>é</w:t>
      </w:r>
    </w:p>
    <w:p w:rsidR="005D15C5" w:rsidRDefault="005D15C5" w:rsidP="005D15C5">
      <w:pPr>
        <w:pStyle w:val="Szvegtrzs20"/>
        <w:shd w:val="clear" w:color="auto" w:fill="auto"/>
        <w:spacing w:before="0" w:after="0" w:line="408" w:lineRule="exact"/>
        <w:ind w:left="1060" w:firstLine="0"/>
        <w:jc w:val="left"/>
        <w:rPr>
          <w:sz w:val="24"/>
          <w:szCs w:val="24"/>
        </w:rPr>
      </w:pPr>
    </w:p>
    <w:p w:rsidR="005D15C5" w:rsidRDefault="005D15C5" w:rsidP="005D15C5">
      <w:pPr>
        <w:pStyle w:val="Szvegtrzs20"/>
        <w:shd w:val="clear" w:color="auto" w:fill="auto"/>
        <w:spacing w:before="0" w:after="0" w:line="408" w:lineRule="exact"/>
        <w:ind w:left="1060" w:firstLine="0"/>
        <w:jc w:val="left"/>
        <w:rPr>
          <w:sz w:val="24"/>
          <w:szCs w:val="24"/>
        </w:rPr>
      </w:pPr>
    </w:p>
    <w:p w:rsidR="005D15C5" w:rsidRDefault="005D15C5" w:rsidP="005D15C5">
      <w:pPr>
        <w:pStyle w:val="Szvegtrzs20"/>
        <w:shd w:val="clear" w:color="auto" w:fill="auto"/>
        <w:spacing w:before="0" w:after="0" w:line="408" w:lineRule="exact"/>
        <w:ind w:left="1060" w:firstLine="0"/>
        <w:jc w:val="left"/>
        <w:rPr>
          <w:sz w:val="24"/>
          <w:szCs w:val="24"/>
        </w:rPr>
      </w:pPr>
    </w:p>
    <w:p w:rsidR="005D15C5" w:rsidRDefault="005D15C5" w:rsidP="005D15C5">
      <w:pPr>
        <w:pStyle w:val="Szvegtrzs20"/>
        <w:shd w:val="clear" w:color="auto" w:fill="auto"/>
        <w:spacing w:before="0" w:after="0" w:line="408" w:lineRule="exact"/>
        <w:ind w:left="1060" w:firstLine="0"/>
        <w:jc w:val="left"/>
        <w:rPr>
          <w:sz w:val="24"/>
          <w:szCs w:val="24"/>
        </w:rPr>
      </w:pPr>
    </w:p>
    <w:sectPr w:rsidR="005D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3AAB" w:rsidRDefault="00D53AAB" w:rsidP="00540556">
      <w:r>
        <w:separator/>
      </w:r>
    </w:p>
  </w:endnote>
  <w:endnote w:type="continuationSeparator" w:id="0">
    <w:p w:rsidR="00D53AAB" w:rsidRDefault="00D53AAB" w:rsidP="0054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3AAB" w:rsidRDefault="00D53AAB" w:rsidP="00540556">
      <w:r>
        <w:separator/>
      </w:r>
    </w:p>
  </w:footnote>
  <w:footnote w:type="continuationSeparator" w:id="0">
    <w:p w:rsidR="00D53AAB" w:rsidRDefault="00D53AAB" w:rsidP="00540556">
      <w:r>
        <w:continuationSeparator/>
      </w:r>
    </w:p>
  </w:footnote>
  <w:footnote w:id="1">
    <w:p w:rsidR="005D15C5" w:rsidRDefault="005D15C5" w:rsidP="005D15C5">
      <w:pPr>
        <w:pStyle w:val="Lbjegyzetszveg"/>
      </w:pPr>
      <w:r>
        <w:rPr>
          <w:rStyle w:val="Lbjegyzet-hivatkozs"/>
        </w:rPr>
        <w:footnoteRef/>
      </w:r>
      <w:r>
        <w:t xml:space="preserve"> Módosította a 12/2019.(X.29.) számú önkormányzati rendelet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A2E7D"/>
    <w:multiLevelType w:val="hybridMultilevel"/>
    <w:tmpl w:val="4BFEB2FA"/>
    <w:lvl w:ilvl="0" w:tplc="0810AECE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62453204"/>
    <w:multiLevelType w:val="multilevel"/>
    <w:tmpl w:val="06CC37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A017012"/>
    <w:multiLevelType w:val="hybridMultilevel"/>
    <w:tmpl w:val="60446DF6"/>
    <w:lvl w:ilvl="0" w:tplc="0810AECE">
      <w:start w:val="1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56"/>
    <w:rsid w:val="001B0847"/>
    <w:rsid w:val="00540556"/>
    <w:rsid w:val="005D15C5"/>
    <w:rsid w:val="00C5424D"/>
    <w:rsid w:val="00D5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BC09"/>
  <w15:chartTrackingRefBased/>
  <w15:docId w15:val="{8C67B821-BC04-4A36-90AE-B4A3D749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jlcvagylbjegyzet">
    <w:name w:val="Fejléc vagy lábjegyzet_"/>
    <w:link w:val="Fejlcvagylbjegyzet1"/>
    <w:locked/>
    <w:rsid w:val="00540556"/>
    <w:rPr>
      <w:shd w:val="clear" w:color="auto" w:fill="FFFFFF"/>
    </w:rPr>
  </w:style>
  <w:style w:type="character" w:customStyle="1" w:styleId="Fejlcvagylbjegyzet0">
    <w:name w:val="Fejléc vagy lábjegyzet"/>
    <w:rsid w:val="00540556"/>
    <w:rPr>
      <w:color w:val="000000"/>
      <w:spacing w:val="0"/>
      <w:w w:val="100"/>
      <w:position w:val="0"/>
      <w:sz w:val="22"/>
      <w:szCs w:val="22"/>
      <w:lang w:val="hu-HU" w:eastAsia="hu-HU" w:bidi="ar-SA"/>
    </w:rPr>
  </w:style>
  <w:style w:type="paragraph" w:customStyle="1" w:styleId="Fejlcvagylbjegyzet1">
    <w:name w:val="Fejléc vagy lábjegyzet1"/>
    <w:basedOn w:val="Norml"/>
    <w:link w:val="Fejlcvagylbjegyzet"/>
    <w:rsid w:val="00540556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2">
    <w:name w:val="Szövegtörzs (2)_"/>
    <w:link w:val="Szvegtrzs20"/>
    <w:locked/>
    <w:rsid w:val="00540556"/>
    <w:rPr>
      <w:shd w:val="clear" w:color="auto" w:fill="FFFFFF"/>
    </w:rPr>
  </w:style>
  <w:style w:type="character" w:customStyle="1" w:styleId="Szvegtrzs2Flkvr1">
    <w:name w:val="Szövegtörzs (2) + Félkövér1"/>
    <w:rsid w:val="00540556"/>
    <w:rPr>
      <w:b/>
      <w:bCs/>
      <w:color w:val="000000"/>
      <w:spacing w:val="0"/>
      <w:w w:val="100"/>
      <w:position w:val="0"/>
      <w:sz w:val="24"/>
      <w:szCs w:val="24"/>
      <w:lang w:val="hu-HU" w:eastAsia="hu-HU" w:bidi="ar-SA"/>
    </w:rPr>
  </w:style>
  <w:style w:type="character" w:customStyle="1" w:styleId="Szvegtrzs4">
    <w:name w:val="Szövegtörzs (4)_"/>
    <w:link w:val="Szvegtrzs40"/>
    <w:locked/>
    <w:rsid w:val="00540556"/>
    <w:rPr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540556"/>
    <w:pPr>
      <w:widowControl w:val="0"/>
      <w:shd w:val="clear" w:color="auto" w:fill="FFFFFF"/>
      <w:spacing w:before="480" w:after="480" w:line="274" w:lineRule="exact"/>
      <w:ind w:hanging="1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40">
    <w:name w:val="Szövegtörzs (4)"/>
    <w:basedOn w:val="Norml"/>
    <w:link w:val="Szvegtrzs4"/>
    <w:rsid w:val="00540556"/>
    <w:pPr>
      <w:widowControl w:val="0"/>
      <w:shd w:val="clear" w:color="auto" w:fill="FFFFFF"/>
      <w:spacing w:before="120" w:line="403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4055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4055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40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2020-05-28T10:36:00Z</dcterms:created>
  <dcterms:modified xsi:type="dcterms:W3CDTF">2020-05-28T10:38:00Z</dcterms:modified>
</cp:coreProperties>
</file>