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EA" w:rsidRPr="0069166E" w:rsidRDefault="008D6AEA" w:rsidP="008D6AEA">
      <w:pPr>
        <w:tabs>
          <w:tab w:val="left" w:pos="567"/>
          <w:tab w:val="right" w:pos="8505"/>
        </w:tabs>
        <w:jc w:val="right"/>
        <w:rPr>
          <w:bCs/>
        </w:rPr>
      </w:pPr>
      <w:r w:rsidRPr="0069166E">
        <w:rPr>
          <w:bCs/>
        </w:rPr>
        <w:t>6. számú melléklet</w:t>
      </w:r>
    </w:p>
    <w:p w:rsidR="008D6AEA" w:rsidRPr="00CF30AE" w:rsidRDefault="008D6AEA" w:rsidP="008D6AEA">
      <w:pPr>
        <w:tabs>
          <w:tab w:val="left" w:pos="567"/>
          <w:tab w:val="right" w:pos="8505"/>
        </w:tabs>
        <w:jc w:val="both"/>
        <w:rPr>
          <w:b/>
          <w:bCs/>
          <w:sz w:val="22"/>
          <w:szCs w:val="22"/>
        </w:rPr>
      </w:pPr>
    </w:p>
    <w:p w:rsidR="008D6AEA" w:rsidRDefault="008D6AEA" w:rsidP="008D6AEA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</w:p>
    <w:p w:rsidR="008D6AEA" w:rsidRDefault="008D6AEA" w:rsidP="008D6AEA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</w:p>
    <w:p w:rsidR="008D6AEA" w:rsidRDefault="008D6AEA" w:rsidP="008D6AEA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</w:t>
      </w:r>
      <w:r w:rsidRPr="00CB3E3C">
        <w:rPr>
          <w:b/>
          <w:bCs/>
          <w:sz w:val="22"/>
          <w:szCs w:val="22"/>
        </w:rPr>
        <w:t>kötelező lakásberendezések</w:t>
      </w:r>
      <w:r>
        <w:rPr>
          <w:sz w:val="22"/>
          <w:szCs w:val="22"/>
        </w:rPr>
        <w:t xml:space="preserve"> a következők:</w:t>
      </w:r>
    </w:p>
    <w:p w:rsidR="008D6AEA" w:rsidRDefault="008D6AEA" w:rsidP="008D6AEA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</w:p>
    <w:p w:rsidR="008D6AEA" w:rsidRDefault="008D6AEA" w:rsidP="008D6AEA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.) melegvíz-ellátó berendezés (gáz, vízmelegítő, villanybojler)</w:t>
      </w:r>
    </w:p>
    <w:p w:rsidR="008D6AEA" w:rsidRDefault="008D6AEA" w:rsidP="008D6AEA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b.) egészségügyi berendezés (falikút, mosogató, fürdőkád, zuhanyzó, mosdó, WC-tartály, WC- </w:t>
      </w:r>
    </w:p>
    <w:p w:rsidR="008D6AEA" w:rsidRDefault="008D6AEA" w:rsidP="008D6AEA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csésze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stb</w:t>
      </w:r>
      <w:proofErr w:type="spellEnd"/>
      <w:r>
        <w:rPr>
          <w:sz w:val="22"/>
          <w:szCs w:val="22"/>
        </w:rPr>
        <w:t>, a hozzá tartozó szerelvényekkel)</w:t>
      </w:r>
    </w:p>
    <w:p w:rsidR="008D6AEA" w:rsidRDefault="008D6AEA" w:rsidP="008D6AEA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c.</w:t>
      </w:r>
      <w:proofErr w:type="gramEnd"/>
      <w:r>
        <w:rPr>
          <w:sz w:val="22"/>
          <w:szCs w:val="22"/>
        </w:rPr>
        <w:t>) szellőztető berendezés</w:t>
      </w:r>
    </w:p>
    <w:p w:rsidR="008D6AEA" w:rsidRDefault="008D6AEA" w:rsidP="008D6AEA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d.) árnyékoló berendezés</w:t>
      </w:r>
    </w:p>
    <w:p w:rsidR="008D6AEA" w:rsidRDefault="008D6AEA" w:rsidP="008D6AEA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.) a lakás elektromos vezetékeihez tartozó kapcsolók és csatlakozóaljak.</w:t>
      </w:r>
    </w:p>
    <w:p w:rsidR="00D30008" w:rsidRDefault="00D30008" w:rsidP="008D6AEA"/>
    <w:sectPr w:rsidR="00D30008" w:rsidSect="00D3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AEA"/>
    <w:rsid w:val="008D6AEA"/>
    <w:rsid w:val="00D3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6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8D6AEA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2014-02-06T09:07:00Z</dcterms:created>
  <dcterms:modified xsi:type="dcterms:W3CDTF">2014-02-06T09:07:00Z</dcterms:modified>
</cp:coreProperties>
</file>