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21" w:rsidRPr="00922221" w:rsidRDefault="00922221" w:rsidP="00922221">
      <w:pPr>
        <w:ind w:left="360"/>
        <w:jc w:val="center"/>
        <w:rPr>
          <w:rFonts w:ascii="Times New Roman" w:hAnsi="Times New Roman"/>
          <w:b/>
          <w:u w:val="single"/>
        </w:rPr>
      </w:pPr>
      <w:r w:rsidRPr="00922221">
        <w:rPr>
          <w:rFonts w:ascii="Times New Roman" w:hAnsi="Times New Roman"/>
          <w:b/>
        </w:rPr>
        <w:t>6.</w:t>
      </w:r>
      <w:r w:rsidRPr="00922221">
        <w:rPr>
          <w:rFonts w:ascii="Times New Roman" w:hAnsi="Times New Roman"/>
          <w:b/>
        </w:rPr>
        <w:tab/>
      </w:r>
      <w:r w:rsidRPr="00922221">
        <w:rPr>
          <w:rFonts w:ascii="Times New Roman" w:hAnsi="Times New Roman"/>
          <w:b/>
          <w:u w:val="single"/>
        </w:rPr>
        <w:t>számú melléklet</w:t>
      </w:r>
    </w:p>
    <w:p w:rsidR="00922221" w:rsidRPr="00297238" w:rsidRDefault="00922221" w:rsidP="00922221">
      <w:pPr>
        <w:pStyle w:val="Listaszerbekezds"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A polgármesterre átruházott hatáskörök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dönt a </w:t>
      </w:r>
      <w:r>
        <w:rPr>
          <w:rFonts w:ascii="Times New Roman" w:hAnsi="Times New Roman"/>
        </w:rPr>
        <w:t>szociális és gyermekjóléti ellátásokról és a szociális és gyermekjóléti igazgatásról szóló</w:t>
      </w:r>
      <w:r w:rsidRPr="00297238">
        <w:rPr>
          <w:rFonts w:ascii="Times New Roman" w:hAnsi="Times New Roman"/>
        </w:rPr>
        <w:t xml:space="preserve"> önkormányzati rendelet által hatáskörébe utalt ügyekben,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gyakorolja a munkáltatói jogokat az önkormányzat által foglalkoztatott közfoglalkoztatottak felett, valamint az egyéb munkáltatói jogokat az önkormányzat közalkalmazottai felett; 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gyakorolja a pénzügyi kötelezettségekkel nem járó tulajdonosi jogokat, amelyeket az építési törvény vagy a Ptk. határoz meg;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közterületek használatának rendjéről szóló valamint a környezet védelméről szóló rendeletek </w:t>
      </w:r>
      <w:proofErr w:type="spellStart"/>
      <w:r>
        <w:rPr>
          <w:rFonts w:ascii="Times New Roman" w:hAnsi="Times New Roman"/>
        </w:rPr>
        <w:t>szabályozási</w:t>
      </w:r>
      <w:r w:rsidRPr="00297238">
        <w:rPr>
          <w:rFonts w:ascii="Times New Roman" w:hAnsi="Times New Roman"/>
        </w:rPr>
        <w:t>keretei</w:t>
      </w:r>
      <w:proofErr w:type="spellEnd"/>
      <w:r w:rsidRPr="00297238">
        <w:rPr>
          <w:rFonts w:ascii="Times New Roman" w:hAnsi="Times New Roman"/>
        </w:rPr>
        <w:t xml:space="preserve"> között dönt a közterület használati engedélyek kiadásár</w:t>
      </w:r>
      <w:r>
        <w:rPr>
          <w:rFonts w:ascii="Times New Roman" w:hAnsi="Times New Roman"/>
        </w:rPr>
        <w:t>ól és a közterületi</w:t>
      </w:r>
      <w:r w:rsidRPr="00297238">
        <w:rPr>
          <w:rFonts w:ascii="Times New Roman" w:hAnsi="Times New Roman"/>
        </w:rPr>
        <w:t xml:space="preserve"> rendezvények megtartásának engedélyezéséről;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dönt a legfeljebb nettó kétmillió forint értékhatárt elérő vagy az alatti ellenértékű szerződések, megállapodások, megkötéséről, ilyen értékig kötelezettségvállalásokról; a szerződéskötés </w:t>
      </w:r>
      <w:proofErr w:type="spellStart"/>
      <w:r w:rsidRPr="00297238">
        <w:rPr>
          <w:rFonts w:ascii="Times New Roman" w:hAnsi="Times New Roman"/>
        </w:rPr>
        <w:t>tényéről</w:t>
      </w:r>
      <w:proofErr w:type="spellEnd"/>
      <w:r w:rsidRPr="00297238">
        <w:rPr>
          <w:rFonts w:ascii="Times New Roman" w:hAnsi="Times New Roman"/>
        </w:rPr>
        <w:t xml:space="preserve"> a képviselő-testületet utólagos tájékoztatása mellett;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a legfeljebb nettó kettőmillió Ft összegű, vagy az </w:t>
      </w:r>
      <w:proofErr w:type="gramStart"/>
      <w:r w:rsidRPr="00297238">
        <w:rPr>
          <w:rFonts w:ascii="Times New Roman" w:hAnsi="Times New Roman"/>
        </w:rPr>
        <w:t>alatti értékű</w:t>
      </w:r>
      <w:proofErr w:type="gramEnd"/>
      <w:r w:rsidRPr="00297238">
        <w:rPr>
          <w:rFonts w:ascii="Times New Roman" w:hAnsi="Times New Roman"/>
        </w:rPr>
        <w:t xml:space="preserve"> kötelezettségvállalás, illetve a mindenkori költségvetési törvényben meghatározott kis összegű követelés elengedése, illetve arról történő lemondás tárgyában;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dönt a közúti közlekedésről szóló 1988. évi I. törvényben meghatározott közútkezelői feladatok kérdésében;</w:t>
      </w:r>
    </w:p>
    <w:p w:rsidR="00922221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város címeréről, zászlajáról és pecsétjéről szóló</w:t>
      </w:r>
      <w:r w:rsidRPr="00297238">
        <w:rPr>
          <w:rFonts w:ascii="Times New Roman" w:hAnsi="Times New Roman"/>
        </w:rPr>
        <w:t xml:space="preserve"> rendelet tartalma szerint engedélyezi a címer előállítását, használatát és forgalomba hozatalát;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vonatkozó rendelet keretei között dönt a közműépítési hozzájárulás megállapításáról;</w:t>
      </w:r>
    </w:p>
    <w:p w:rsidR="00922221" w:rsidRPr="00D35B87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35B87">
        <w:rPr>
          <w:rFonts w:ascii="Times New Roman" w:hAnsi="Times New Roman"/>
        </w:rPr>
        <w:t>dönt a</w:t>
      </w:r>
      <w:r>
        <w:rPr>
          <w:rFonts w:ascii="Times New Roman" w:hAnsi="Times New Roman"/>
        </w:rPr>
        <w:t>z önkormányzat vagyonáról és a vagyontárgyak feletti tulajdonosi jogok gyakorlásáról szóló r</w:t>
      </w:r>
      <w:r w:rsidRPr="00D35B87">
        <w:rPr>
          <w:rFonts w:ascii="Times New Roman" w:hAnsi="Times New Roman"/>
        </w:rPr>
        <w:t>endelet által meghatározott egyes kérdésekben;</w:t>
      </w:r>
    </w:p>
    <w:p w:rsidR="00922221" w:rsidRPr="00297238" w:rsidRDefault="00922221" w:rsidP="0092222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díszpolgári valamint a kitüntetések alapításáról és adományozásának rendjéről szóló</w:t>
      </w:r>
      <w:r w:rsidRPr="00297238">
        <w:rPr>
          <w:rFonts w:ascii="Times New Roman" w:hAnsi="Times New Roman"/>
        </w:rPr>
        <w:t xml:space="preserve"> rendelet szerint dönt a Polgármesteri Elismerő Oklevél adományozásáról;</w:t>
      </w: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72777"/>
    <w:multiLevelType w:val="hybridMultilevel"/>
    <w:tmpl w:val="1B7E397E"/>
    <w:lvl w:ilvl="0" w:tplc="1B9A6142">
      <w:start w:val="1"/>
      <w:numFmt w:val="decimal"/>
      <w:lvlText w:val="%1.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221"/>
    <w:rsid w:val="00922221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9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2221"/>
    <w:pPr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2016-12-27T08:09:00Z</dcterms:created>
  <dcterms:modified xsi:type="dcterms:W3CDTF">2016-12-27T08:09:00Z</dcterms:modified>
</cp:coreProperties>
</file>