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FB3" w:rsidRPr="00985307" w:rsidRDefault="00F87FB3" w:rsidP="00F87FB3">
      <w:pPr>
        <w:pStyle w:val="Szvegtrzsbehzssal"/>
        <w:ind w:left="0" w:firstLine="0"/>
        <w:rPr>
          <w:b/>
          <w:u w:val="single"/>
        </w:rPr>
      </w:pPr>
      <w:r w:rsidRPr="00985307">
        <w:rPr>
          <w:b/>
          <w:u w:val="single"/>
        </w:rPr>
        <w:t xml:space="preserve">4. számú melléklet a </w:t>
      </w:r>
      <w:r>
        <w:rPr>
          <w:b/>
          <w:u w:val="single"/>
        </w:rPr>
        <w:t>3</w:t>
      </w:r>
      <w:r w:rsidRPr="00655DF2">
        <w:rPr>
          <w:b/>
          <w:szCs w:val="24"/>
          <w:u w:val="single"/>
        </w:rPr>
        <w:t>/200</w:t>
      </w:r>
      <w:r>
        <w:rPr>
          <w:b/>
          <w:szCs w:val="24"/>
          <w:u w:val="single"/>
        </w:rPr>
        <w:t>7</w:t>
      </w:r>
      <w:r w:rsidRPr="00655DF2">
        <w:rPr>
          <w:b/>
          <w:szCs w:val="24"/>
          <w:u w:val="single"/>
        </w:rPr>
        <w:t>. (I</w:t>
      </w:r>
      <w:r>
        <w:rPr>
          <w:b/>
          <w:szCs w:val="24"/>
          <w:u w:val="single"/>
        </w:rPr>
        <w:t>II</w:t>
      </w:r>
      <w:r w:rsidRPr="00655DF2">
        <w:rPr>
          <w:b/>
          <w:szCs w:val="24"/>
          <w:u w:val="single"/>
        </w:rPr>
        <w:t>.</w:t>
      </w:r>
      <w:r>
        <w:rPr>
          <w:b/>
          <w:szCs w:val="24"/>
          <w:u w:val="single"/>
        </w:rPr>
        <w:t xml:space="preserve"> 27</w:t>
      </w:r>
      <w:r w:rsidRPr="00655DF2">
        <w:rPr>
          <w:b/>
          <w:szCs w:val="24"/>
          <w:u w:val="single"/>
        </w:rPr>
        <w:t>.) rendelethez</w:t>
      </w:r>
    </w:p>
    <w:p w:rsidR="00F87FB3" w:rsidRDefault="00F87FB3" w:rsidP="00F87FB3">
      <w:pPr>
        <w:pStyle w:val="Szvegtrzsbehzssal"/>
        <w:ind w:firstLine="0"/>
      </w:pPr>
    </w:p>
    <w:p w:rsidR="00F87FB3" w:rsidRDefault="00F87FB3" w:rsidP="00F87FB3">
      <w:pPr>
        <w:pStyle w:val="Szvegtrzsbehzssal"/>
        <w:ind w:left="0" w:firstLine="0"/>
        <w:jc w:val="center"/>
        <w:rPr>
          <w:b/>
          <w:u w:val="single"/>
        </w:rPr>
      </w:pPr>
      <w:r>
        <w:rPr>
          <w:b/>
          <w:u w:val="single"/>
        </w:rPr>
        <w:t>ÁTRUHÁZOTT HATÁSKÖRÖK</w:t>
      </w:r>
    </w:p>
    <w:p w:rsidR="00F87FB3" w:rsidRDefault="00F87FB3" w:rsidP="00F87FB3">
      <w:pPr>
        <w:pStyle w:val="Szvegtrzsbehzssal"/>
        <w:ind w:left="0" w:firstLine="0"/>
      </w:pPr>
    </w:p>
    <w:p w:rsidR="00F87FB3" w:rsidRPr="00BE27A0" w:rsidRDefault="00F87FB3" w:rsidP="00F87FB3">
      <w:pPr>
        <w:pStyle w:val="Szvegtrzsbehzssal"/>
        <w:ind w:left="0" w:firstLine="0"/>
        <w:jc w:val="left"/>
        <w:rPr>
          <w:b/>
          <w:u w:val="single"/>
        </w:rPr>
      </w:pPr>
      <w:r w:rsidRPr="00BE27A0">
        <w:rPr>
          <w:b/>
          <w:u w:val="single"/>
        </w:rPr>
        <w:t>POLGÁRMESTERRE</w:t>
      </w:r>
    </w:p>
    <w:p w:rsidR="00F87FB3" w:rsidRPr="00BE27A0" w:rsidRDefault="00F87FB3" w:rsidP="00F87FB3">
      <w:pPr>
        <w:pStyle w:val="Szvegtrzsbehzssal"/>
        <w:ind w:left="0" w:firstLine="0"/>
        <w:jc w:val="left"/>
        <w:rPr>
          <w:b/>
          <w:u w:val="single"/>
        </w:rPr>
      </w:pPr>
    </w:p>
    <w:p w:rsidR="00F87FB3" w:rsidRPr="00BE27A0" w:rsidRDefault="00F87FB3" w:rsidP="00F87FB3">
      <w:pPr>
        <w:pStyle w:val="Szvegtrzsbehzssal"/>
        <w:ind w:left="0" w:firstLine="0"/>
        <w:jc w:val="left"/>
        <w:rPr>
          <w:b/>
        </w:rPr>
      </w:pPr>
      <w:r w:rsidRPr="00BE27A0">
        <w:rPr>
          <w:b/>
        </w:rPr>
        <w:t>Döntés:</w:t>
      </w:r>
    </w:p>
    <w:p w:rsidR="00F87FB3" w:rsidRPr="00BE27A0" w:rsidRDefault="00F87FB3" w:rsidP="00F87FB3">
      <w:pPr>
        <w:pStyle w:val="Szvegtrzsbehzssal"/>
        <w:ind w:left="360" w:firstLine="0"/>
        <w:jc w:val="left"/>
      </w:pPr>
      <w:proofErr w:type="gramStart"/>
      <w:r w:rsidRPr="00BE27A0">
        <w:t>a</w:t>
      </w:r>
      <w:proofErr w:type="gramEnd"/>
      <w:r w:rsidRPr="00BE27A0">
        <w:t>) temetési segélyről,</w:t>
      </w:r>
    </w:p>
    <w:p w:rsidR="00F87FB3" w:rsidRPr="00BE27A0" w:rsidRDefault="00F87FB3" w:rsidP="00F87FB3">
      <w:pPr>
        <w:pStyle w:val="Szvegtrzsbehzssal"/>
        <w:ind w:left="360" w:firstLine="0"/>
        <w:jc w:val="left"/>
      </w:pPr>
      <w:r w:rsidRPr="00BE27A0">
        <w:t>b) köztemetésről,</w:t>
      </w:r>
    </w:p>
    <w:p w:rsidR="00F87FB3" w:rsidRPr="00BE27A0" w:rsidRDefault="00F87FB3" w:rsidP="00F87FB3">
      <w:pPr>
        <w:pStyle w:val="Szvegtrzsbehzssal"/>
        <w:ind w:left="360" w:firstLine="0"/>
        <w:jc w:val="left"/>
      </w:pPr>
      <w:r w:rsidRPr="00BE27A0">
        <w:t>c) átmeneti segélyről a különös méltánylást érdemlő esetben (pl. elemi kár esetében),</w:t>
      </w:r>
    </w:p>
    <w:p w:rsidR="00F87FB3" w:rsidRPr="00BE27A0" w:rsidRDefault="00F87FB3" w:rsidP="00F87FB3">
      <w:pPr>
        <w:pStyle w:val="Szvegtrzsbehzssal"/>
        <w:ind w:left="0" w:firstLine="0"/>
        <w:jc w:val="left"/>
        <w:rPr>
          <w:b/>
          <w:u w:val="single"/>
        </w:rPr>
      </w:pPr>
    </w:p>
    <w:p w:rsidR="00272BBA" w:rsidRDefault="00272BBA"/>
    <w:sectPr w:rsidR="00272BBA" w:rsidSect="0027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F87FB3"/>
    <w:rsid w:val="00272BBA"/>
    <w:rsid w:val="00F8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2BB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F87FB3"/>
    <w:pPr>
      <w:spacing w:after="0" w:line="240" w:lineRule="auto"/>
      <w:ind w:left="993" w:hanging="426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F87FB3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201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</dc:creator>
  <cp:keywords/>
  <dc:description/>
  <cp:lastModifiedBy>_User</cp:lastModifiedBy>
  <cp:revision>2</cp:revision>
  <dcterms:created xsi:type="dcterms:W3CDTF">2014-09-18T10:15:00Z</dcterms:created>
  <dcterms:modified xsi:type="dcterms:W3CDTF">2014-09-18T10:15:00Z</dcterms:modified>
</cp:coreProperties>
</file>