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60E" w:rsidRPr="00294A7D" w:rsidRDefault="00A1160E" w:rsidP="00A1160E">
      <w:pPr>
        <w:widowControl/>
        <w:jc w:val="center"/>
        <w:rPr>
          <w:b/>
          <w:sz w:val="24"/>
          <w:szCs w:val="24"/>
        </w:rPr>
      </w:pPr>
      <w:r w:rsidRPr="00294A7D">
        <w:rPr>
          <w:b/>
          <w:sz w:val="24"/>
          <w:szCs w:val="24"/>
        </w:rPr>
        <w:t>2. számú melléklet</w:t>
      </w:r>
      <w:r w:rsidRPr="00294A7D">
        <w:rPr>
          <w:rStyle w:val="Lbjegyzet-hivatkozs"/>
          <w:b/>
          <w:sz w:val="24"/>
          <w:szCs w:val="24"/>
        </w:rPr>
        <w:footnoteReference w:id="1"/>
      </w:r>
      <w:r>
        <w:rPr>
          <w:b/>
          <w:sz w:val="24"/>
          <w:szCs w:val="24"/>
        </w:rPr>
        <w:t xml:space="preserve">, </w:t>
      </w:r>
      <w:r>
        <w:rPr>
          <w:rStyle w:val="Lbjegyzet-hivatkozs"/>
          <w:b/>
          <w:sz w:val="24"/>
          <w:szCs w:val="24"/>
        </w:rPr>
        <w:footnoteReference w:id="2"/>
      </w:r>
    </w:p>
    <w:p w:rsidR="00A1160E" w:rsidRPr="00294A7D" w:rsidRDefault="00A1160E" w:rsidP="00A1160E">
      <w:pPr>
        <w:widowControl/>
        <w:jc w:val="center"/>
        <w:rPr>
          <w:b/>
          <w:sz w:val="24"/>
          <w:szCs w:val="24"/>
        </w:rPr>
      </w:pPr>
    </w:p>
    <w:p w:rsidR="00A1160E" w:rsidRPr="00294A7D" w:rsidRDefault="00A1160E" w:rsidP="00A1160E">
      <w:pPr>
        <w:rPr>
          <w:sz w:val="24"/>
          <w:szCs w:val="24"/>
        </w:rPr>
      </w:pPr>
    </w:p>
    <w:p w:rsidR="00A1160E" w:rsidRPr="00294A7D" w:rsidRDefault="00A1160E" w:rsidP="00A1160E">
      <w:pPr>
        <w:rPr>
          <w:sz w:val="24"/>
          <w:szCs w:val="24"/>
        </w:rPr>
      </w:pPr>
    </w:p>
    <w:p w:rsidR="00A1160E" w:rsidRPr="009554E5" w:rsidRDefault="00A1160E" w:rsidP="00A1160E">
      <w:pPr>
        <w:jc w:val="center"/>
        <w:rPr>
          <w:b/>
          <w:i/>
          <w:sz w:val="24"/>
          <w:szCs w:val="24"/>
        </w:rPr>
      </w:pPr>
      <w:r w:rsidRPr="009554E5">
        <w:rPr>
          <w:b/>
          <w:i/>
          <w:sz w:val="24"/>
          <w:szCs w:val="24"/>
        </w:rPr>
        <w:t>Ügyrendi, Összeférhetetlenségi és Gazdasági Bizottság</w:t>
      </w:r>
    </w:p>
    <w:p w:rsidR="00A1160E" w:rsidRPr="009554E5" w:rsidRDefault="00A1160E" w:rsidP="00A1160E">
      <w:pPr>
        <w:rPr>
          <w:b/>
          <w:sz w:val="28"/>
          <w:szCs w:val="28"/>
        </w:rPr>
      </w:pPr>
    </w:p>
    <w:p w:rsidR="00A1160E" w:rsidRPr="009554E5" w:rsidRDefault="00A1160E" w:rsidP="00A1160E">
      <w:pPr>
        <w:ind w:left="360"/>
        <w:jc w:val="both"/>
        <w:rPr>
          <w:b/>
          <w:sz w:val="28"/>
          <w:szCs w:val="28"/>
        </w:rPr>
      </w:pPr>
    </w:p>
    <w:p w:rsidR="00A1160E" w:rsidRPr="006B2FEC" w:rsidRDefault="00A1160E" w:rsidP="00A1160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B2FEC">
        <w:rPr>
          <w:rFonts w:ascii="Times New Roman" w:eastAsia="Times New Roman" w:hAnsi="Times New Roman"/>
          <w:sz w:val="24"/>
          <w:szCs w:val="24"/>
          <w:lang w:eastAsia="hu-HU"/>
        </w:rPr>
        <w:t xml:space="preserve">Az Ügyrendi, Összeférhetetlenségi és Gazdasági Bizottság hatáskörei: </w:t>
      </w:r>
    </w:p>
    <w:p w:rsidR="00A1160E" w:rsidRPr="006B2FEC" w:rsidRDefault="00A1160E" w:rsidP="00A1160E">
      <w:pPr>
        <w:pStyle w:val="Listaszerbekezds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1160E" w:rsidRPr="009554E5" w:rsidRDefault="00A1160E" w:rsidP="00A1160E">
      <w:pPr>
        <w:ind w:left="360"/>
        <w:jc w:val="both"/>
        <w:rPr>
          <w:sz w:val="24"/>
          <w:szCs w:val="24"/>
        </w:rPr>
      </w:pPr>
    </w:p>
    <w:p w:rsidR="00A1160E" w:rsidRPr="009554E5" w:rsidRDefault="00A1160E" w:rsidP="00A1160E">
      <w:pPr>
        <w:ind w:left="360"/>
        <w:jc w:val="both"/>
        <w:rPr>
          <w:sz w:val="24"/>
          <w:szCs w:val="24"/>
        </w:rPr>
      </w:pPr>
      <w:r w:rsidRPr="009554E5">
        <w:rPr>
          <w:sz w:val="24"/>
          <w:szCs w:val="24"/>
        </w:rPr>
        <w:t>a.) ellátja a polgármester és a képviselők vagyonnyilatkozatának nyilvántartásával és ellenőrzésével kapcsolatos feladatokat,</w:t>
      </w:r>
    </w:p>
    <w:p w:rsidR="00A1160E" w:rsidRPr="009554E5" w:rsidRDefault="00A1160E" w:rsidP="00A1160E">
      <w:pPr>
        <w:ind w:left="360"/>
        <w:jc w:val="both"/>
        <w:rPr>
          <w:sz w:val="24"/>
          <w:szCs w:val="24"/>
        </w:rPr>
      </w:pPr>
    </w:p>
    <w:p w:rsidR="00A1160E" w:rsidRPr="009554E5" w:rsidRDefault="00A1160E" w:rsidP="00A1160E">
      <w:pPr>
        <w:ind w:left="360"/>
        <w:jc w:val="both"/>
        <w:rPr>
          <w:sz w:val="24"/>
          <w:szCs w:val="24"/>
        </w:rPr>
      </w:pPr>
      <w:proofErr w:type="spellStart"/>
      <w:r w:rsidRPr="009554E5">
        <w:rPr>
          <w:sz w:val="24"/>
          <w:szCs w:val="24"/>
        </w:rPr>
        <w:t>b.</w:t>
      </w:r>
      <w:proofErr w:type="spellEnd"/>
      <w:r w:rsidRPr="009554E5">
        <w:rPr>
          <w:sz w:val="24"/>
          <w:szCs w:val="24"/>
        </w:rPr>
        <w:t>) jogosult az önkormányzati képviselő összeférhetetlenségének megállapítására irányuló kezdeményezés kivizsgálására</w:t>
      </w:r>
    </w:p>
    <w:p w:rsidR="00A1160E" w:rsidRPr="009554E5" w:rsidRDefault="00A1160E" w:rsidP="00A1160E">
      <w:pPr>
        <w:ind w:left="360"/>
        <w:jc w:val="both"/>
        <w:rPr>
          <w:sz w:val="24"/>
          <w:szCs w:val="24"/>
        </w:rPr>
      </w:pPr>
    </w:p>
    <w:p w:rsidR="00A1160E" w:rsidRDefault="00A1160E" w:rsidP="00A1160E">
      <w:pPr>
        <w:ind w:left="360"/>
        <w:jc w:val="both"/>
        <w:rPr>
          <w:sz w:val="24"/>
          <w:szCs w:val="24"/>
        </w:rPr>
      </w:pPr>
      <w:r w:rsidRPr="009554E5">
        <w:rPr>
          <w:sz w:val="24"/>
          <w:szCs w:val="24"/>
        </w:rPr>
        <w:t>c,) a képviselők megválasztása után az alakuló ülésen a választási bizottság beszámolója alapján javaslatot tesz a képviselők megbízatásának elfogadására;</w:t>
      </w:r>
    </w:p>
    <w:p w:rsidR="00A1160E" w:rsidRDefault="00A1160E" w:rsidP="00A1160E">
      <w:pPr>
        <w:ind w:left="360"/>
        <w:jc w:val="both"/>
        <w:rPr>
          <w:sz w:val="24"/>
          <w:szCs w:val="24"/>
        </w:rPr>
      </w:pPr>
    </w:p>
    <w:p w:rsidR="00A1160E" w:rsidRPr="00E3561D" w:rsidRDefault="00A1160E" w:rsidP="00A1160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a.) javaslatot tesz</w:t>
      </w:r>
      <w:r w:rsidRPr="00E3561D">
        <w:rPr>
          <w:sz w:val="24"/>
          <w:szCs w:val="24"/>
        </w:rPr>
        <w:t xml:space="preserve"> a polgármester illetményének emelésére;</w:t>
      </w:r>
    </w:p>
    <w:p w:rsidR="00A1160E" w:rsidRPr="00E3561D" w:rsidRDefault="00A1160E" w:rsidP="00A1160E">
      <w:pPr>
        <w:rPr>
          <w:sz w:val="24"/>
          <w:szCs w:val="24"/>
        </w:rPr>
      </w:pPr>
    </w:p>
    <w:p w:rsidR="00A1160E" w:rsidRPr="00E3561D" w:rsidRDefault="00A1160E" w:rsidP="00A1160E">
      <w:pPr>
        <w:ind w:left="360"/>
        <w:jc w:val="both"/>
        <w:rPr>
          <w:sz w:val="24"/>
          <w:szCs w:val="24"/>
        </w:rPr>
      </w:pPr>
      <w:r w:rsidRPr="00E3561D">
        <w:rPr>
          <w:sz w:val="24"/>
          <w:szCs w:val="24"/>
        </w:rPr>
        <w:t>b) a választási bizottság tájékoztatóját követően javaslatot terjeszt elő a polgármester illetményének megállapítására;</w:t>
      </w:r>
    </w:p>
    <w:p w:rsidR="00A1160E" w:rsidRPr="00E3561D" w:rsidRDefault="00A1160E" w:rsidP="00A1160E">
      <w:pPr>
        <w:ind w:left="360"/>
        <w:jc w:val="both"/>
        <w:rPr>
          <w:sz w:val="24"/>
          <w:szCs w:val="24"/>
        </w:rPr>
      </w:pPr>
    </w:p>
    <w:p w:rsidR="00A1160E" w:rsidRPr="00E3561D" w:rsidRDefault="00A1160E" w:rsidP="00A1160E">
      <w:pPr>
        <w:ind w:left="360"/>
        <w:jc w:val="both"/>
        <w:rPr>
          <w:sz w:val="24"/>
          <w:szCs w:val="24"/>
        </w:rPr>
      </w:pPr>
      <w:r w:rsidRPr="00E3561D">
        <w:rPr>
          <w:sz w:val="24"/>
          <w:szCs w:val="24"/>
        </w:rPr>
        <w:t>c) az éves költségvetés megállapítása során javaslatot készít a Képviselő-testület elé a költségvetés összeállítására, a költségvetési rendelet elfogadására,</w:t>
      </w:r>
    </w:p>
    <w:p w:rsidR="00A1160E" w:rsidRPr="00E3561D" w:rsidRDefault="00A1160E" w:rsidP="00A1160E">
      <w:pPr>
        <w:ind w:left="360"/>
        <w:jc w:val="both"/>
        <w:rPr>
          <w:sz w:val="24"/>
          <w:szCs w:val="24"/>
        </w:rPr>
      </w:pPr>
    </w:p>
    <w:p w:rsidR="00A1160E" w:rsidRPr="00E3561D" w:rsidRDefault="00A1160E" w:rsidP="00A1160E">
      <w:pPr>
        <w:ind w:left="360"/>
        <w:jc w:val="both"/>
        <w:rPr>
          <w:sz w:val="24"/>
          <w:szCs w:val="24"/>
        </w:rPr>
      </w:pPr>
      <w:r w:rsidRPr="00E3561D">
        <w:rPr>
          <w:sz w:val="24"/>
          <w:szCs w:val="24"/>
        </w:rPr>
        <w:t>d) folyamatosan figyelemmel kíséri a költségvetési gazdálkodást, javaslatot terjeszt a testület elé a félévi, valamint a háromnegyedévi költségvetési beszámolók elfogadására;</w:t>
      </w:r>
    </w:p>
    <w:p w:rsidR="00A1160E" w:rsidRPr="00E3561D" w:rsidRDefault="00A1160E" w:rsidP="00A1160E">
      <w:pPr>
        <w:ind w:left="360"/>
        <w:jc w:val="both"/>
        <w:rPr>
          <w:sz w:val="24"/>
          <w:szCs w:val="24"/>
        </w:rPr>
      </w:pPr>
    </w:p>
    <w:p w:rsidR="00A1160E" w:rsidRPr="00E3561D" w:rsidRDefault="00A1160E" w:rsidP="00A1160E">
      <w:pPr>
        <w:ind w:left="360"/>
        <w:jc w:val="both"/>
        <w:rPr>
          <w:sz w:val="24"/>
          <w:szCs w:val="24"/>
        </w:rPr>
      </w:pPr>
      <w:r w:rsidRPr="00E3561D">
        <w:rPr>
          <w:sz w:val="24"/>
          <w:szCs w:val="24"/>
        </w:rPr>
        <w:t>e) részt vesz a zárszámadási beszámoló elkészítésében és javaslatot terjeszt a testület elé a zárszámadás és a zárszámadási rendelet, továbbá a vagyonmérleg elfogadására;</w:t>
      </w:r>
    </w:p>
    <w:p w:rsidR="00A1160E" w:rsidRPr="00E3561D" w:rsidRDefault="00A1160E" w:rsidP="00A1160E">
      <w:pPr>
        <w:rPr>
          <w:sz w:val="24"/>
          <w:szCs w:val="24"/>
        </w:rPr>
      </w:pPr>
    </w:p>
    <w:p w:rsidR="00A1160E" w:rsidRPr="00E3561D" w:rsidRDefault="00A1160E" w:rsidP="00A1160E">
      <w:pPr>
        <w:ind w:left="360"/>
        <w:jc w:val="both"/>
        <w:rPr>
          <w:sz w:val="24"/>
          <w:szCs w:val="24"/>
        </w:rPr>
      </w:pPr>
      <w:r w:rsidRPr="00E3561D">
        <w:rPr>
          <w:sz w:val="24"/>
          <w:szCs w:val="24"/>
        </w:rPr>
        <w:t xml:space="preserve">f) javaslatot készít a költségvetési koncepció összeállítására vonatkozóan és ezzel kapcsolatban részletes javaslatot terjeszt a koncepciót tárgyaló Képviselő-testület elé; </w:t>
      </w:r>
    </w:p>
    <w:p w:rsidR="00A1160E" w:rsidRPr="00E3561D" w:rsidRDefault="00A1160E" w:rsidP="00A1160E">
      <w:pPr>
        <w:ind w:left="360"/>
        <w:jc w:val="both"/>
        <w:rPr>
          <w:sz w:val="24"/>
          <w:szCs w:val="24"/>
        </w:rPr>
      </w:pPr>
    </w:p>
    <w:p w:rsidR="00A1160E" w:rsidRPr="00E3561D" w:rsidRDefault="00A1160E" w:rsidP="00A1160E">
      <w:pPr>
        <w:ind w:left="360"/>
        <w:jc w:val="both"/>
        <w:rPr>
          <w:sz w:val="24"/>
          <w:szCs w:val="24"/>
        </w:rPr>
      </w:pPr>
      <w:r w:rsidRPr="00E3561D">
        <w:rPr>
          <w:sz w:val="24"/>
          <w:szCs w:val="24"/>
        </w:rPr>
        <w:t xml:space="preserve">g) javaslatai elkészítéséhez igénybe veheti az önkormányzatnál ellenőrzést </w:t>
      </w:r>
      <w:proofErr w:type="gramStart"/>
      <w:r w:rsidRPr="00E3561D">
        <w:rPr>
          <w:sz w:val="24"/>
          <w:szCs w:val="24"/>
        </w:rPr>
        <w:t>végző  belső</w:t>
      </w:r>
      <w:proofErr w:type="gramEnd"/>
      <w:r w:rsidRPr="00E3561D">
        <w:rPr>
          <w:sz w:val="24"/>
          <w:szCs w:val="24"/>
        </w:rPr>
        <w:t xml:space="preserve"> ellenőr szakmai segítségét.</w:t>
      </w:r>
    </w:p>
    <w:p w:rsidR="00A1160E" w:rsidRDefault="00A1160E" w:rsidP="00A1160E">
      <w:pPr>
        <w:ind w:left="360"/>
        <w:jc w:val="center"/>
        <w:rPr>
          <w:sz w:val="24"/>
          <w:szCs w:val="24"/>
        </w:rPr>
      </w:pPr>
    </w:p>
    <w:p w:rsidR="00A1160E" w:rsidRDefault="00A1160E" w:rsidP="00A1160E">
      <w:pPr>
        <w:ind w:left="360"/>
        <w:jc w:val="center"/>
        <w:rPr>
          <w:sz w:val="24"/>
          <w:szCs w:val="24"/>
        </w:rPr>
      </w:pPr>
    </w:p>
    <w:p w:rsidR="00A1160E" w:rsidRPr="00294A7D" w:rsidRDefault="00A1160E" w:rsidP="00A1160E">
      <w:pPr>
        <w:widowControl/>
        <w:rPr>
          <w:sz w:val="24"/>
          <w:szCs w:val="24"/>
        </w:rPr>
      </w:pPr>
    </w:p>
    <w:p w:rsidR="00A1160E" w:rsidRPr="00294A7D" w:rsidRDefault="00A1160E" w:rsidP="00A1160E">
      <w:pPr>
        <w:widowControl/>
        <w:rPr>
          <w:sz w:val="24"/>
          <w:szCs w:val="24"/>
        </w:rPr>
      </w:pPr>
    </w:p>
    <w:p w:rsidR="00B77103" w:rsidRDefault="00B77103">
      <w:bookmarkStart w:id="0" w:name="_GoBack"/>
      <w:bookmarkEnd w:id="0"/>
    </w:p>
    <w:sectPr w:rsidR="00B7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60E" w:rsidRDefault="00A1160E" w:rsidP="00A1160E">
      <w:r>
        <w:separator/>
      </w:r>
    </w:p>
  </w:endnote>
  <w:endnote w:type="continuationSeparator" w:id="0">
    <w:p w:rsidR="00A1160E" w:rsidRDefault="00A1160E" w:rsidP="00A1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60E" w:rsidRDefault="00A1160E" w:rsidP="00A1160E">
      <w:r>
        <w:separator/>
      </w:r>
    </w:p>
  </w:footnote>
  <w:footnote w:type="continuationSeparator" w:id="0">
    <w:p w:rsidR="00A1160E" w:rsidRDefault="00A1160E" w:rsidP="00A1160E">
      <w:r>
        <w:continuationSeparator/>
      </w:r>
    </w:p>
  </w:footnote>
  <w:footnote w:id="1">
    <w:p w:rsidR="00A1160E" w:rsidRDefault="00A1160E" w:rsidP="00A1160E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3/2013. (II. 15.) önkormányzati rendelet 9. §-a. Hatályos 2013. február 15. napjától.</w:t>
      </w:r>
    </w:p>
  </w:footnote>
  <w:footnote w:id="2">
    <w:p w:rsidR="00A1160E" w:rsidRDefault="00A1160E" w:rsidP="00A1160E">
      <w:pPr>
        <w:pStyle w:val="Lbjegyzetszveg"/>
      </w:pPr>
      <w:r>
        <w:rPr>
          <w:rStyle w:val="Lbjegyzet-hivatkozs"/>
        </w:rPr>
        <w:footnoteRef/>
      </w:r>
      <w:r>
        <w:t xml:space="preserve"> Módosította a 10/2014. (XI. 28.) önkormányzati rendelet 7. §-a. Hatályos 2014. november 29. napjától.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4621E"/>
    <w:multiLevelType w:val="hybridMultilevel"/>
    <w:tmpl w:val="551A19DA"/>
    <w:lvl w:ilvl="0" w:tplc="FC0CF9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0E"/>
    <w:rsid w:val="00A1160E"/>
    <w:rsid w:val="00B7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F1264-4807-441D-B0D0-F5B8F5D1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1160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A1160E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1160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1160E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A1160E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2018-04-20T11:32:00Z</dcterms:created>
  <dcterms:modified xsi:type="dcterms:W3CDTF">2018-04-20T11:33:00Z</dcterms:modified>
</cp:coreProperties>
</file>