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6D" w:rsidRPr="00950824" w:rsidRDefault="00F2336D" w:rsidP="00F2336D">
      <w:pPr>
        <w:widowControl/>
        <w:tabs>
          <w:tab w:val="left" w:leader="dot" w:pos="9072"/>
        </w:tabs>
        <w:jc w:val="both"/>
        <w:rPr>
          <w:color w:val="auto"/>
        </w:rPr>
      </w:pPr>
      <w:bookmarkStart w:id="0" w:name="_GoBack"/>
      <w:bookmarkEnd w:id="0"/>
    </w:p>
    <w:p w:rsidR="00F2336D" w:rsidRPr="00950824" w:rsidRDefault="00F2336D" w:rsidP="00F233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center"/>
        <w:rPr>
          <w:b/>
          <w:color w:val="auto"/>
        </w:rPr>
      </w:pPr>
      <w:r w:rsidRPr="00950824">
        <w:rPr>
          <w:b/>
          <w:color w:val="auto"/>
        </w:rPr>
        <w:t xml:space="preserve">melléklet </w:t>
      </w:r>
    </w:p>
    <w:p w:rsidR="00F2336D" w:rsidRPr="00950824" w:rsidRDefault="00F2336D" w:rsidP="00F2336D">
      <w:pPr>
        <w:pStyle w:val="Listaszerbekezds"/>
        <w:autoSpaceDE w:val="0"/>
        <w:autoSpaceDN w:val="0"/>
        <w:adjustRightInd w:val="0"/>
        <w:spacing w:line="240" w:lineRule="atLeast"/>
        <w:rPr>
          <w:b/>
          <w:color w:val="auto"/>
        </w:rPr>
      </w:pPr>
    </w:p>
    <w:p w:rsidR="00F2336D" w:rsidRPr="00950824" w:rsidRDefault="00F2336D" w:rsidP="00F2336D">
      <w:pPr>
        <w:ind w:left="360"/>
        <w:jc w:val="center"/>
        <w:rPr>
          <w:color w:val="auto"/>
        </w:rPr>
      </w:pPr>
      <w:r w:rsidRPr="00950824">
        <w:rPr>
          <w:color w:val="auto"/>
        </w:rPr>
        <w:t>Az önkormányzat Szervezeti és Működési Szabályzatáról szóló</w:t>
      </w:r>
    </w:p>
    <w:p w:rsidR="00F2336D" w:rsidRPr="00950824" w:rsidRDefault="00F2336D" w:rsidP="00F2336D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rPr>
          <w:color w:val="auto"/>
        </w:rPr>
        <w:t>16</w:t>
      </w:r>
      <w:r w:rsidRPr="00950824">
        <w:rPr>
          <w:color w:val="auto"/>
        </w:rPr>
        <w:t xml:space="preserve">/2019. (X. </w:t>
      </w:r>
      <w:r>
        <w:rPr>
          <w:color w:val="auto"/>
        </w:rPr>
        <w:t>30</w:t>
      </w:r>
      <w:r w:rsidRPr="00950824">
        <w:rPr>
          <w:color w:val="auto"/>
        </w:rPr>
        <w:t>.) önkormányzati rendelethez</w:t>
      </w:r>
    </w:p>
    <w:p w:rsidR="00F2336D" w:rsidRPr="00950824" w:rsidRDefault="00F2336D" w:rsidP="00F2336D">
      <w:pPr>
        <w:ind w:left="360"/>
        <w:jc w:val="center"/>
        <w:rPr>
          <w:color w:val="auto"/>
        </w:rPr>
      </w:pPr>
    </w:p>
    <w:p w:rsidR="00F2336D" w:rsidRPr="00950824" w:rsidRDefault="00F2336D" w:rsidP="00F2336D">
      <w:pPr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  <w:jc w:val="center"/>
        <w:rPr>
          <w:color w:val="auto"/>
        </w:rPr>
      </w:pPr>
      <w:r w:rsidRPr="00950824">
        <w:rPr>
          <w:b/>
          <w:color w:val="auto"/>
        </w:rPr>
        <w:t xml:space="preserve">A bizottságok tagjainak száma, feladat- és hatásköre, működésük szabályait 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center"/>
        <w:rPr>
          <w:b/>
          <w:color w:val="auto"/>
          <w:u w:val="single"/>
        </w:rPr>
      </w:pPr>
      <w:r w:rsidRPr="00950824">
        <w:rPr>
          <w:b/>
          <w:color w:val="auto"/>
          <w:u w:val="single"/>
        </w:rPr>
        <w:t>I. A bizottságok tagjainak száma, feladat- és hatásköre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center"/>
        <w:rPr>
          <w:color w:val="auto"/>
        </w:rPr>
      </w:pPr>
    </w:p>
    <w:p w:rsidR="00F2336D" w:rsidRPr="00950824" w:rsidRDefault="00F2336D" w:rsidP="00F2336D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b/>
          <w:color w:val="auto"/>
        </w:rPr>
      </w:pPr>
      <w:r w:rsidRPr="00950824">
        <w:rPr>
          <w:b/>
          <w:color w:val="auto"/>
        </w:rPr>
        <w:t>Pénzügyi és Ügyrendi Bizottság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color w:val="auto"/>
          <w:u w:val="single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color w:val="auto"/>
        </w:rPr>
      </w:pPr>
      <w:r w:rsidRPr="00950824">
        <w:rPr>
          <w:b/>
          <w:color w:val="auto"/>
        </w:rPr>
        <w:t>Tagjainak száma:</w:t>
      </w:r>
      <w:r w:rsidRPr="00950824">
        <w:rPr>
          <w:color w:val="auto"/>
        </w:rPr>
        <w:t xml:space="preserve"> 3 fő 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  <w:r w:rsidRPr="00950824">
        <w:rPr>
          <w:b/>
          <w:color w:val="auto"/>
        </w:rPr>
        <w:t>Feladat- és hatásköre: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color w:val="auto"/>
        </w:rPr>
      </w:pP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részt vesz az önkormányzat költségvetése összeállításában, véleményezi azt,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ellenőrzi a költségvetés végrehajtását,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véleményezi az önkormányzat gazdálkodásáról szóló beszámoló éves tervezeteit,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figyelemmel kíséri a költségvetési bevételek alakulását (különös tekintettel a saját bevételekre), a vagyonváltozás (vagyonnövekedés, csökkenés) alakulását, értékeli az azt előidéző okokat,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közreműködik az éves költségvetésben a takarékossági szempont érvényesítésében,</w:t>
      </w:r>
    </w:p>
    <w:p w:rsidR="00F2336D" w:rsidRPr="00950824" w:rsidRDefault="00F2336D" w:rsidP="00F2336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  <w:szCs w:val="20"/>
        </w:rPr>
      </w:pPr>
      <w:r w:rsidRPr="00950824">
        <w:rPr>
          <w:color w:val="auto"/>
        </w:rPr>
        <w:t>közreműködik a hosszú távú időszakra szóló fejlesztési koncepciók pénzügyi kidolgozásában;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véleményezi a tervezett beruházásokat, fejlesztéseket, vizsgálja ezek pénzügyi hatásait,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részt vesz a nagyobb fejlesztések eldöntése előtti </w:t>
      </w:r>
      <w:proofErr w:type="spellStart"/>
      <w:r w:rsidRPr="00950824">
        <w:rPr>
          <w:color w:val="auto"/>
        </w:rPr>
        <w:t>közmeghallgatás</w:t>
      </w:r>
      <w:proofErr w:type="spellEnd"/>
      <w:r w:rsidRPr="00950824">
        <w:rPr>
          <w:color w:val="auto"/>
        </w:rPr>
        <w:t xml:space="preserve"> szervezésében,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vizsgálja a helyi adók pénzügyi hatásait,</w:t>
      </w:r>
    </w:p>
    <w:p w:rsidR="00F2336D" w:rsidRPr="00950824" w:rsidRDefault="00F2336D" w:rsidP="00F2336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  <w:szCs w:val="20"/>
        </w:rPr>
      </w:pPr>
      <w:r w:rsidRPr="00950824">
        <w:rPr>
          <w:color w:val="auto"/>
        </w:rPr>
        <w:t>javaslatot tesz egyes vagyontárgyak, vagy vagyonrészek elidegenítésére, megterhelésére, más célú hasznosítására,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vizsgálja és figyelemmel kíséri az önkormányzat intézményeinek gazdálkodását, javaslatot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a gazdálkodás optimalizálására, az intézmények gazdaságos működtetésére,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véleményezi a hitelfelvétel indokait és gazdasági megalapozottságát, tájékoztatást nyújt annak hosszú távú hatásairól,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dönt az önkormányzat költségvetésében meghatározott 1. 000.001 Ft - 4.000.000 Ft összegű forrásfelhasználásról,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véleményezi az önkormányzat rendeleteinek tervezetét, 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nyilvántartja a képviselői vagyonnyilatkozatokat,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kezdeményezés esetén vagyonnyilatkozat ellenőrzési eljárást folytat le,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eljárást folytat le az összeférhetetlenség megállapítására irányuló kezdeményezés kivizsgálására, </w:t>
      </w:r>
    </w:p>
    <w:p w:rsidR="00F2336D" w:rsidRPr="00950824" w:rsidRDefault="00F2336D" w:rsidP="00F2336D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a képviselő-testület döntése alapján ellát egyéb feladatokat, 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950824" w:rsidRDefault="00F2336D" w:rsidP="00F2336D">
      <w:pPr>
        <w:jc w:val="both"/>
        <w:rPr>
          <w:color w:val="auto"/>
        </w:rPr>
      </w:pPr>
      <w:r w:rsidRPr="00950824">
        <w:rPr>
          <w:color w:val="auto"/>
        </w:rPr>
        <w:t xml:space="preserve">A bizottság által benyújtandó és a bizottság véleményével benyújtható előterjesztéseket a 2. számú melléklet tartalmazza. </w:t>
      </w:r>
    </w:p>
    <w:p w:rsidR="00F2336D" w:rsidRPr="00950824" w:rsidRDefault="00F2336D" w:rsidP="00F2336D">
      <w:pPr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b/>
          <w:color w:val="auto"/>
          <w:u w:val="single"/>
        </w:rPr>
      </w:pPr>
      <w:r w:rsidRPr="00950824">
        <w:rPr>
          <w:b/>
          <w:color w:val="auto"/>
        </w:rPr>
        <w:t xml:space="preserve">2. </w:t>
      </w:r>
      <w:r w:rsidRPr="00950824">
        <w:rPr>
          <w:b/>
          <w:bCs w:val="0"/>
          <w:color w:val="auto"/>
        </w:rPr>
        <w:t>Településstratégiai és Településfejlesztési Bizottság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color w:val="auto"/>
        </w:rPr>
      </w:pPr>
      <w:bookmarkStart w:id="1" w:name="_Hlk22287073"/>
      <w:r w:rsidRPr="00950824">
        <w:rPr>
          <w:b/>
          <w:color w:val="auto"/>
        </w:rPr>
        <w:t xml:space="preserve">Tagjainak száma: </w:t>
      </w:r>
      <w:r w:rsidRPr="00950824">
        <w:rPr>
          <w:color w:val="auto"/>
        </w:rPr>
        <w:t>3 fő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  <w:r w:rsidRPr="00950824">
        <w:rPr>
          <w:b/>
          <w:color w:val="auto"/>
        </w:rPr>
        <w:t>Feladat- és hatásköre:</w:t>
      </w:r>
    </w:p>
    <w:bookmarkEnd w:id="1"/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360"/>
        <w:jc w:val="both"/>
        <w:rPr>
          <w:color w:val="auto"/>
        </w:rPr>
      </w:pP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lastRenderedPageBreak/>
        <w:t xml:space="preserve">közreműködik a településstratégiai és településfenntarthatósági célok kidolgozásában, a célok elérése érdekében szükséges feltételek és eszközrendszer biztosításában, 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javaslatot tesz az egységes és rendezett településkép kialakításának megteremtésére,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véleményezi a település fejlesztésével kapcsolatos feladatokat, részt vesz egy-egy fejlesztési feladat végrehajtásának megszervezésében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kutatja a település fejlesztésének lehetőségeit és a pénzügyi forrásokat,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véleményezi a településfejlesztési koncepció, településrendezéssel, a belterületi határvonal megállapításával és a településképpel összefüggő előterjesztéseket,</w:t>
      </w:r>
    </w:p>
    <w:p w:rsidR="00F2336D" w:rsidRPr="00950824" w:rsidRDefault="00F2336D" w:rsidP="00F2336D">
      <w:pPr>
        <w:pStyle w:val="behuz1"/>
        <w:numPr>
          <w:ilvl w:val="0"/>
          <w:numId w:val="4"/>
        </w:numPr>
        <w:tabs>
          <w:tab w:val="clear" w:pos="454"/>
        </w:tabs>
        <w:rPr>
          <w:sz w:val="24"/>
          <w:szCs w:val="24"/>
        </w:rPr>
      </w:pPr>
      <w:r w:rsidRPr="00950824">
        <w:rPr>
          <w:sz w:val="24"/>
          <w:szCs w:val="24"/>
        </w:rPr>
        <w:t>közreműködik a közigazgatási határ kiigazítása, valamint jogszabályban meghatározott körben a földrajzi nevek megállapítása, megváltoztatása ügyekben,</w:t>
      </w:r>
    </w:p>
    <w:p w:rsidR="00F2336D" w:rsidRPr="00950824" w:rsidRDefault="00F2336D" w:rsidP="00F2336D">
      <w:pPr>
        <w:pStyle w:val="Listaszerbekezds"/>
        <w:numPr>
          <w:ilvl w:val="0"/>
          <w:numId w:val="4"/>
        </w:numPr>
        <w:jc w:val="both"/>
        <w:rPr>
          <w:color w:val="auto"/>
        </w:rPr>
      </w:pPr>
      <w:r w:rsidRPr="00950824">
        <w:rPr>
          <w:color w:val="auto"/>
        </w:rPr>
        <w:t>figyelemmel kíséri a község közterületeinek, parkjainak állapotát, javaslatot tesz a karbantartási és felújítási lehetőségekre,</w:t>
      </w:r>
    </w:p>
    <w:p w:rsidR="00F2336D" w:rsidRPr="00950824" w:rsidRDefault="00F2336D" w:rsidP="00F2336D">
      <w:pPr>
        <w:pStyle w:val="Listaszerbekezds"/>
        <w:numPr>
          <w:ilvl w:val="0"/>
          <w:numId w:val="4"/>
        </w:numPr>
        <w:jc w:val="both"/>
        <w:rPr>
          <w:color w:val="auto"/>
        </w:rPr>
      </w:pPr>
      <w:r w:rsidRPr="00950824">
        <w:rPr>
          <w:color w:val="auto"/>
        </w:rPr>
        <w:t xml:space="preserve">fásítási, parkosítási, növénytelepítési programokat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és szervez, 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figyelemmel kíséri a község közútjainak és járdahálózatának állapotát, javaslatot tesz a karbantartási és felújítási lehetőségekre,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javaslatokat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a település belterületi és külterületi vízrendezésére, 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figyelemmel kíséri és előmozdítja a községben folyó környezetvédelmi tevékenységet,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javaslatot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a község épített és természeti környezete védelme érdekében felmerülő feladatokra, részt vesz ennek céljából lakossági akciók megszervezésében,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közreműködik az ebtartásra vonatkozó szabályok betartatásában, 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felméri a településen lévő lakatlan, elhanyagolt ingatlanokat, javaslatot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felszámolásukra,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a község közbiztonsága érdekében szoros kapcsolatot tart a rendvédelmi szervekkel és a polgárőrséggel, valamint vizsgálja a térfigyelő kamera rendszer bővítésének lehetőségét és javaslatot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megvalósítására, 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bookmarkStart w:id="2" w:name="_Hlk22294375"/>
      <w:r w:rsidRPr="00950824">
        <w:rPr>
          <w:color w:val="auto"/>
        </w:rPr>
        <w:t>a testület döntése alapján ellát egyéb feladatokat,</w:t>
      </w:r>
    </w:p>
    <w:p w:rsidR="00F2336D" w:rsidRPr="00950824" w:rsidRDefault="00F2336D" w:rsidP="00F2336D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a bizottságra állandó, visszavonásig érvényes átruházott hatáskörök nincsenek, azokról a képviselő-testület egyedi jelleggel dönt.  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950824" w:rsidRDefault="00F2336D" w:rsidP="00F2336D">
      <w:pPr>
        <w:jc w:val="both"/>
        <w:rPr>
          <w:color w:val="auto"/>
        </w:rPr>
      </w:pPr>
      <w:r w:rsidRPr="00950824">
        <w:rPr>
          <w:color w:val="auto"/>
        </w:rPr>
        <w:t xml:space="preserve">A bizottság által benyújtandó és a bizottság véleményével benyújtható előterjesztéseket a 2. számú melléklet tartalmazza. </w:t>
      </w:r>
    </w:p>
    <w:p w:rsidR="00F2336D" w:rsidRPr="00950824" w:rsidRDefault="00F2336D" w:rsidP="00F2336D">
      <w:pPr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b/>
          <w:bCs w:val="0"/>
          <w:color w:val="auto"/>
        </w:rPr>
      </w:pPr>
      <w:bookmarkStart w:id="3" w:name="_Hlk16518820"/>
      <w:bookmarkEnd w:id="2"/>
      <w:r w:rsidRPr="00950824">
        <w:rPr>
          <w:b/>
          <w:color w:val="auto"/>
        </w:rPr>
        <w:t xml:space="preserve">3. </w:t>
      </w:r>
      <w:r w:rsidRPr="00950824">
        <w:rPr>
          <w:b/>
          <w:bCs w:val="0"/>
          <w:color w:val="auto"/>
        </w:rPr>
        <w:t>Szociális Bizottság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b/>
          <w:color w:val="auto"/>
          <w:u w:val="single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  <w:r w:rsidRPr="00950824">
        <w:rPr>
          <w:b/>
          <w:color w:val="auto"/>
        </w:rPr>
        <w:t xml:space="preserve">Tagjainak száma: </w:t>
      </w:r>
      <w:r w:rsidRPr="00950824">
        <w:rPr>
          <w:color w:val="auto"/>
        </w:rPr>
        <w:t>3 fő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  <w:r w:rsidRPr="00950824">
        <w:rPr>
          <w:b/>
          <w:color w:val="auto"/>
        </w:rPr>
        <w:t>Feladat- és hatásköre:</w:t>
      </w:r>
    </w:p>
    <w:p w:rsidR="00F2336D" w:rsidRPr="00950824" w:rsidRDefault="00F2336D" w:rsidP="00F2336D">
      <w:pPr>
        <w:rPr>
          <w:color w:val="auto"/>
        </w:rPr>
      </w:pPr>
      <w:bookmarkStart w:id="4" w:name="_Hlk16514999"/>
    </w:p>
    <w:bookmarkEnd w:id="3"/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dönt az intézményi térítési díjak átvállalásáról, 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közreműködik a rászorulók felderítésében,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közreműködik a hátrányos helyzetű és veszélyeztetett kiskorúak felderítésében,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véleményezi a szociális tárgyú rendeleteket,</w:t>
      </w:r>
    </w:p>
    <w:p w:rsidR="00F2336D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javaslatot </w:t>
      </w:r>
      <w:proofErr w:type="spellStart"/>
      <w:r w:rsidRPr="00950824">
        <w:rPr>
          <w:color w:val="auto"/>
        </w:rPr>
        <w:t>dolgoz</w:t>
      </w:r>
      <w:proofErr w:type="spellEnd"/>
      <w:r w:rsidRPr="00950824">
        <w:rPr>
          <w:color w:val="auto"/>
        </w:rPr>
        <w:t xml:space="preserve"> ki a helyi szociális háló ellátások, szolgáltatások fejlesztésére,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javaslatot tesz a </w:t>
      </w:r>
      <w:proofErr w:type="spellStart"/>
      <w:r w:rsidRPr="00583CC9">
        <w:t>Bursa</w:t>
      </w:r>
      <w:proofErr w:type="spellEnd"/>
      <w:r w:rsidRPr="00583CC9">
        <w:t xml:space="preserve"> Hungarica Felsőoktatási Önkormányzati Ösztöndíjr</w:t>
      </w:r>
      <w:r>
        <w:t xml:space="preserve">a benyújtott 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720"/>
        <w:jc w:val="both"/>
        <w:rPr>
          <w:color w:val="auto"/>
        </w:rPr>
      </w:pPr>
      <w:r w:rsidRPr="00950824">
        <w:rPr>
          <w:color w:val="auto"/>
        </w:rPr>
        <w:t xml:space="preserve"> pályázat</w:t>
      </w:r>
      <w:r>
        <w:rPr>
          <w:color w:val="auto"/>
        </w:rPr>
        <w:t>ok</w:t>
      </w:r>
      <w:r w:rsidRPr="00950824">
        <w:rPr>
          <w:color w:val="auto"/>
        </w:rPr>
        <w:t xml:space="preserve"> elbírálására,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javaslatot tesz az Arany János Tehetséggondozó Programban résztvevők személyének elbírálása,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támogatási és ösztöndíjprogramok kidolgozása, mentor programok kialakítása,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 xml:space="preserve">egészségügyi szűrőprogramok, akciók szervezése, </w:t>
      </w:r>
    </w:p>
    <w:p w:rsidR="00F2336D" w:rsidRPr="00950824" w:rsidRDefault="00F2336D" w:rsidP="00F2336D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a bizottságra állandó, visszavonásig érvényes átruházott szociális és gyermekvédelmi hatásköröket az önkormányzat külön rendeletei tartalmazzák.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b/>
          <w:bCs w:val="0"/>
          <w:color w:val="auto"/>
        </w:rPr>
      </w:pPr>
      <w:r w:rsidRPr="00950824">
        <w:rPr>
          <w:b/>
          <w:color w:val="auto"/>
        </w:rPr>
        <w:t xml:space="preserve">3. </w:t>
      </w:r>
      <w:r w:rsidRPr="00950824">
        <w:rPr>
          <w:b/>
          <w:bCs w:val="0"/>
          <w:color w:val="auto"/>
        </w:rPr>
        <w:t>Kulturális, Ifjúsági és Sport Bizottság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b/>
          <w:color w:val="auto"/>
          <w:u w:val="single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  <w:r w:rsidRPr="00950824">
        <w:rPr>
          <w:b/>
          <w:color w:val="auto"/>
        </w:rPr>
        <w:t xml:space="preserve">Tagjainak száma: </w:t>
      </w:r>
      <w:r w:rsidRPr="00950824">
        <w:rPr>
          <w:color w:val="auto"/>
        </w:rPr>
        <w:t>3 fő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  <w:r w:rsidRPr="00950824">
        <w:rPr>
          <w:b/>
          <w:color w:val="auto"/>
        </w:rPr>
        <w:t>Feladat- és hatásköre:</w:t>
      </w:r>
    </w:p>
    <w:p w:rsidR="00F2336D" w:rsidRPr="00950824" w:rsidRDefault="00F2336D" w:rsidP="00F2336D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  <w:color w:val="auto"/>
        </w:rPr>
      </w:pPr>
    </w:p>
    <w:p w:rsidR="00F2336D" w:rsidRPr="00465E10" w:rsidRDefault="00F2336D" w:rsidP="00F2336D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65E10">
        <w:rPr>
          <w:color w:val="auto"/>
        </w:rPr>
        <w:t>közreműködik a köznevelési és közművelődési intézmények fejlesztési, működési feltételeinek biztosításában,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közreműködik az önkormányzat kulturális- és sport kapcsolatainak szervezésében, javaslatot tesz a kapcsolatok fejlesztésére,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javaslatot tesz az önkormányzat szervezésében megvalósuló kulturális és szórakoztató programokra, azok megvalósításának módjára és közreműködik azok megszervezésében, </w:t>
      </w:r>
    </w:p>
    <w:p w:rsidR="00F2336D" w:rsidRPr="00465E10" w:rsidRDefault="00F2336D" w:rsidP="00F2336D">
      <w:pPr>
        <w:pStyle w:val="Listaszerbekezds"/>
        <w:numPr>
          <w:ilvl w:val="0"/>
          <w:numId w:val="5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véleményezi a </w:t>
      </w:r>
      <w:r w:rsidRPr="00465E10">
        <w:rPr>
          <w:color w:val="auto"/>
        </w:rPr>
        <w:t>Karácsond ÁMK Ady Endre Művelődési Ház, Könyvtári, Információs és Közösségi Hely éves szolgáltatási tervét,</w:t>
      </w:r>
      <w:r w:rsidRPr="00465E10">
        <w:rPr>
          <w:color w:val="auto"/>
          <w:shd w:val="clear" w:color="auto" w:fill="FFFFFF"/>
        </w:rPr>
        <w:t xml:space="preserve">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közreműködik a testvértelepülési kapcsolatok kialakításában, ápolásában,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</w:rPr>
        <w:t>javaslatot tesz az önkormányzat tulajdonában lévő sportlétesítmény hasznosításának módjára,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</w:rPr>
        <w:t>együttműködik a településen működő civil szervezetekkel, önszerveződő csoportokkal, különös tekintettel a kulturális és sport tevékenységet végző szervezetekkel, csoportokkal és figyelemmel kíséri tevékenységüket,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</w:rPr>
        <w:t xml:space="preserve">egyeztetést folytat a kulturális és sport tevékenységet végző civil szervezetekkel, önszerveződő csoportokkal a működésükhöz szükséges feltételek megteremtése érdekében,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</w:rPr>
        <w:t>kapcsolatot tart az egyházközösséggel,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</w:rPr>
        <w:t xml:space="preserve">koncepciót </w:t>
      </w:r>
      <w:proofErr w:type="spellStart"/>
      <w:r w:rsidRPr="00465E10">
        <w:rPr>
          <w:color w:val="auto"/>
        </w:rPr>
        <w:t>dolgoz</w:t>
      </w:r>
      <w:proofErr w:type="spellEnd"/>
      <w:r w:rsidRPr="00465E10">
        <w:rPr>
          <w:color w:val="auto"/>
        </w:rPr>
        <w:t xml:space="preserve"> ki a település megtartó erejének növelésére, különös tekintettel az </w:t>
      </w:r>
      <w:bookmarkStart w:id="5" w:name="_Hlk22293806"/>
      <w:r w:rsidRPr="00465E10">
        <w:rPr>
          <w:color w:val="auto"/>
        </w:rPr>
        <w:t xml:space="preserve">ifjúkorú lakosság </w:t>
      </w:r>
      <w:bookmarkEnd w:id="5"/>
      <w:r w:rsidRPr="00465E10">
        <w:rPr>
          <w:color w:val="auto"/>
        </w:rPr>
        <w:t xml:space="preserve">megtartására,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</w:rPr>
        <w:t xml:space="preserve">javaslatot </w:t>
      </w:r>
      <w:proofErr w:type="spellStart"/>
      <w:r w:rsidRPr="00465E10">
        <w:rPr>
          <w:color w:val="auto"/>
        </w:rPr>
        <w:t>dolgoz</w:t>
      </w:r>
      <w:proofErr w:type="spellEnd"/>
      <w:r w:rsidRPr="00465E10">
        <w:rPr>
          <w:color w:val="auto"/>
        </w:rPr>
        <w:t xml:space="preserve"> ki az ifjúkorú lakosság és az önkormányzat közötti kapcsolat kialakítására, továbbá az együttműködés fenntartására,  </w:t>
      </w:r>
    </w:p>
    <w:p w:rsidR="00F2336D" w:rsidRPr="00465E10" w:rsidRDefault="00F2336D" w:rsidP="00F2336D">
      <w:pPr>
        <w:pStyle w:val="Listaszerbekezds"/>
        <w:widowControl/>
        <w:numPr>
          <w:ilvl w:val="0"/>
          <w:numId w:val="7"/>
        </w:numPr>
        <w:jc w:val="both"/>
        <w:rPr>
          <w:color w:val="auto"/>
        </w:rPr>
      </w:pPr>
      <w:r w:rsidRPr="00465E10">
        <w:rPr>
          <w:color w:val="auto"/>
        </w:rPr>
        <w:t>javaslatot tesz a községben élő ifjúság szabadidejének hasznos eltöltését szolgáló programokra,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kapcsolatot tart a </w:t>
      </w:r>
      <w:proofErr w:type="spellStart"/>
      <w:r w:rsidRPr="00465E10">
        <w:rPr>
          <w:color w:val="auto"/>
          <w:shd w:val="clear" w:color="auto" w:fill="FFFFFF"/>
        </w:rPr>
        <w:t>Gönczy</w:t>
      </w:r>
      <w:proofErr w:type="spellEnd"/>
      <w:r w:rsidRPr="00465E10">
        <w:rPr>
          <w:color w:val="auto"/>
          <w:shd w:val="clear" w:color="auto" w:fill="FFFFFF"/>
        </w:rPr>
        <w:t xml:space="preserve"> Pál Katolikus Általános Iskola Diák Önkormányzatával,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javaslatot tesz az önkormányzat kommunikációjának javítására,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ellátja a képviselő-testülettel kapcsolatos kommunikációs feladatokat,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koordinálja az önkormányzat lakossággal való kapcsolattartását, javaslatot tesz az együttműködés módjára, </w:t>
      </w:r>
    </w:p>
    <w:p w:rsidR="00F2336D" w:rsidRPr="00465E10" w:rsidRDefault="00F2336D" w:rsidP="00F2336D">
      <w:pPr>
        <w:pStyle w:val="Listaszerbekezds"/>
        <w:numPr>
          <w:ilvl w:val="0"/>
          <w:numId w:val="7"/>
        </w:numPr>
        <w:jc w:val="both"/>
        <w:rPr>
          <w:color w:val="auto"/>
          <w:shd w:val="clear" w:color="auto" w:fill="FFFFFF"/>
        </w:rPr>
      </w:pPr>
      <w:r w:rsidRPr="00465E10">
        <w:rPr>
          <w:color w:val="auto"/>
          <w:shd w:val="clear" w:color="auto" w:fill="FFFFFF"/>
        </w:rPr>
        <w:t xml:space="preserve">közvetíti a lakossági véleményeket a képviselő-testület felé, </w:t>
      </w:r>
    </w:p>
    <w:bookmarkEnd w:id="4"/>
    <w:p w:rsidR="00F2336D" w:rsidRPr="00465E10" w:rsidRDefault="00F2336D" w:rsidP="00F2336D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465E10">
        <w:rPr>
          <w:color w:val="auto"/>
        </w:rPr>
        <w:t>a testület döntése alapján ellát egyéb feladatokat,</w:t>
      </w:r>
    </w:p>
    <w:p w:rsidR="00F2336D" w:rsidRPr="00465E10" w:rsidRDefault="00F2336D" w:rsidP="00F2336D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465E10">
        <w:rPr>
          <w:color w:val="auto"/>
        </w:rPr>
        <w:t xml:space="preserve">a bizottságra állandó, visszavonásig érvényes átruházott hatáskörök nincsenek, azokról a képviselő-testület egyedi jelleggel dönt.  </w:t>
      </w:r>
    </w:p>
    <w:p w:rsidR="00F2336D" w:rsidRPr="00465E10" w:rsidRDefault="00F2336D" w:rsidP="00F2336D">
      <w:p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</w:p>
    <w:p w:rsidR="00F2336D" w:rsidRPr="00465E10" w:rsidRDefault="00F2336D" w:rsidP="00F2336D">
      <w:pPr>
        <w:jc w:val="both"/>
        <w:rPr>
          <w:color w:val="auto"/>
        </w:rPr>
      </w:pPr>
      <w:r w:rsidRPr="00465E10">
        <w:rPr>
          <w:color w:val="auto"/>
        </w:rPr>
        <w:t xml:space="preserve">A bizottság által benyújtandó és a bizottság véleményével benyújtható előterjesztéseket a 2. számú melléklet tartalmazza. </w:t>
      </w:r>
    </w:p>
    <w:p w:rsidR="00F2336D" w:rsidRPr="00465E10" w:rsidRDefault="00F2336D" w:rsidP="00F2336D">
      <w:pPr>
        <w:jc w:val="both"/>
        <w:rPr>
          <w:color w:val="auto"/>
        </w:rPr>
      </w:pPr>
    </w:p>
    <w:p w:rsidR="00F2336D" w:rsidRDefault="00F2336D" w:rsidP="00F2336D">
      <w:pPr>
        <w:jc w:val="both"/>
      </w:pPr>
    </w:p>
    <w:p w:rsidR="00F2336D" w:rsidRDefault="00F2336D" w:rsidP="00F2336D">
      <w:pPr>
        <w:jc w:val="both"/>
      </w:pPr>
    </w:p>
    <w:p w:rsidR="00F2336D" w:rsidRDefault="00F2336D" w:rsidP="00F2336D">
      <w:pPr>
        <w:jc w:val="both"/>
      </w:pPr>
    </w:p>
    <w:p w:rsidR="00F2336D" w:rsidRDefault="00F2336D" w:rsidP="00F2336D">
      <w:pPr>
        <w:jc w:val="both"/>
      </w:pPr>
    </w:p>
    <w:p w:rsidR="00F2336D" w:rsidRDefault="00F2336D" w:rsidP="00F2336D">
      <w:pPr>
        <w:jc w:val="both"/>
      </w:pPr>
    </w:p>
    <w:p w:rsidR="00F2336D" w:rsidRDefault="00F2336D" w:rsidP="00F2336D">
      <w:pPr>
        <w:jc w:val="both"/>
      </w:pPr>
    </w:p>
    <w:p w:rsidR="00F2336D" w:rsidRDefault="00F2336D" w:rsidP="00F2336D">
      <w:pPr>
        <w:jc w:val="both"/>
      </w:pPr>
    </w:p>
    <w:p w:rsidR="008A664B" w:rsidRDefault="008A664B"/>
    <w:sectPr w:rsidR="008A664B" w:rsidSect="00F2336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0A97"/>
    <w:multiLevelType w:val="hybridMultilevel"/>
    <w:tmpl w:val="1630869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1D36"/>
    <w:multiLevelType w:val="hybridMultilevel"/>
    <w:tmpl w:val="6D584C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2C8D"/>
    <w:multiLevelType w:val="multilevel"/>
    <w:tmpl w:val="50A8B6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9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ED0BC5"/>
    <w:multiLevelType w:val="hybridMultilevel"/>
    <w:tmpl w:val="7174E5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00BDE"/>
    <w:multiLevelType w:val="hybridMultilevel"/>
    <w:tmpl w:val="FB3CC7C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0509"/>
    <w:multiLevelType w:val="hybridMultilevel"/>
    <w:tmpl w:val="884EAF34"/>
    <w:lvl w:ilvl="0" w:tplc="DB12BA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35656B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7D222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D2EB0"/>
    <w:multiLevelType w:val="hybridMultilevel"/>
    <w:tmpl w:val="A2007E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6D"/>
    <w:rsid w:val="008A664B"/>
    <w:rsid w:val="00F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0F4D-8CF5-4D48-BC7E-914A8FB4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36D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2336D"/>
    <w:pPr>
      <w:ind w:left="720"/>
      <w:contextualSpacing/>
    </w:pPr>
  </w:style>
  <w:style w:type="paragraph" w:styleId="NormlWeb">
    <w:name w:val="Normal (Web)"/>
    <w:basedOn w:val="Norml"/>
    <w:uiPriority w:val="99"/>
    <w:rsid w:val="00F2336D"/>
    <w:pPr>
      <w:widowControl/>
      <w:spacing w:before="100" w:beforeAutospacing="1" w:after="100" w:afterAutospacing="1"/>
    </w:pPr>
    <w:rPr>
      <w:bCs w:val="0"/>
    </w:rPr>
  </w:style>
  <w:style w:type="paragraph" w:customStyle="1" w:styleId="behuz1">
    <w:name w:val="behuz_1"/>
    <w:basedOn w:val="Norml"/>
    <w:next w:val="Norml"/>
    <w:rsid w:val="00F2336D"/>
    <w:pPr>
      <w:widowControl/>
      <w:tabs>
        <w:tab w:val="left" w:pos="454"/>
      </w:tabs>
      <w:spacing w:line="240" w:lineRule="exact"/>
      <w:ind w:left="454" w:hanging="284"/>
      <w:jc w:val="both"/>
    </w:pPr>
    <w:rPr>
      <w:bCs w:val="0"/>
      <w:color w:val="auto"/>
      <w:sz w:val="20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2336D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6489</Characters>
  <Application>Microsoft Office Word</Application>
  <DocSecurity>0</DocSecurity>
  <Lines>54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2019-11-04T09:52:00Z</dcterms:created>
  <dcterms:modified xsi:type="dcterms:W3CDTF">2019-11-04T09:52:00Z</dcterms:modified>
</cp:coreProperties>
</file>