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BC" w:rsidRPr="007832C5" w:rsidRDefault="00F114BC" w:rsidP="00F114BC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F114BC" w:rsidRDefault="00F114BC" w:rsidP="00F114BC">
      <w:pPr>
        <w:jc w:val="center"/>
        <w:rPr>
          <w:b/>
        </w:rPr>
      </w:pPr>
    </w:p>
    <w:p w:rsidR="00F114BC" w:rsidRPr="007832C5" w:rsidRDefault="00F114BC" w:rsidP="00F114BC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F114BC" w:rsidRDefault="00F114BC" w:rsidP="00F114BC">
      <w:pPr>
        <w:jc w:val="center"/>
        <w:rPr>
          <w:b/>
        </w:rPr>
      </w:pPr>
    </w:p>
    <w:p w:rsidR="00F114BC" w:rsidRDefault="00F114BC" w:rsidP="00F114BC">
      <w:pPr>
        <w:jc w:val="center"/>
        <w:rPr>
          <w:b/>
        </w:rPr>
      </w:pPr>
    </w:p>
    <w:p w:rsidR="00F114BC" w:rsidRPr="00C234A0" w:rsidRDefault="00F114BC" w:rsidP="00F114BC">
      <w:pPr>
        <w:jc w:val="center"/>
        <w:rPr>
          <w:b/>
        </w:rPr>
      </w:pPr>
      <w:r>
        <w:rPr>
          <w:b/>
        </w:rPr>
        <w:t>Kistótfalu Önkormányzat 2016. évi költségvetésének pénzügyi mérlege</w:t>
      </w:r>
    </w:p>
    <w:p w:rsidR="00F114BC" w:rsidRDefault="00F114BC" w:rsidP="00F114BC">
      <w:pPr>
        <w:jc w:val="both"/>
      </w:pPr>
    </w:p>
    <w:p w:rsidR="00F114BC" w:rsidRDefault="00F114BC" w:rsidP="00F114BC">
      <w:pPr>
        <w:jc w:val="both"/>
      </w:pPr>
    </w:p>
    <w:p w:rsidR="00F114BC" w:rsidRDefault="00F114BC" w:rsidP="00F114BC">
      <w:pPr>
        <w:jc w:val="right"/>
      </w:pPr>
      <w:proofErr w:type="gramStart"/>
      <w:r>
        <w:t>forintban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80"/>
        <w:gridCol w:w="1680"/>
      </w:tblGrid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Módosított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 xml:space="preserve">Intézményi </w:t>
            </w:r>
            <w:proofErr w:type="spellStart"/>
            <w:r>
              <w:t>műk</w:t>
            </w:r>
            <w:proofErr w:type="gramStart"/>
            <w:r>
              <w:t>.bev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100.000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632.178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732.178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420.000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32.082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452.082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1.400.000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- 289.874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1.110.126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350.000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289.874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639.874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Pr="00385D45" w:rsidRDefault="00F114BC" w:rsidP="00253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közhatalmi bevételek (pótlék)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33.635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33.635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19.284.793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11.068.567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30.353.360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Kamatbevételek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482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482</w:t>
            </w:r>
          </w:p>
        </w:tc>
      </w:tr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624BBB" w:rsidRDefault="00F114BC" w:rsidP="002532B9">
            <w:pPr>
              <w:jc w:val="both"/>
            </w:pPr>
            <w:r w:rsidRPr="00624BBB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F114BC" w:rsidRPr="00624BBB" w:rsidRDefault="00F114BC" w:rsidP="002532B9">
            <w:pPr>
              <w:jc w:val="right"/>
            </w:pPr>
            <w:r>
              <w:t>4.370.734</w:t>
            </w:r>
          </w:p>
        </w:tc>
        <w:tc>
          <w:tcPr>
            <w:tcW w:w="1680" w:type="dxa"/>
            <w:shd w:val="clear" w:color="auto" w:fill="auto"/>
          </w:tcPr>
          <w:p w:rsidR="00F114BC" w:rsidRPr="00624BBB" w:rsidRDefault="00F114BC" w:rsidP="002532B9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F114BC" w:rsidRPr="00624BBB" w:rsidRDefault="00F114BC" w:rsidP="002532B9">
            <w:pPr>
              <w:jc w:val="right"/>
            </w:pPr>
            <w:r>
              <w:t>4.370.734</w:t>
            </w:r>
          </w:p>
        </w:tc>
      </w:tr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385D45" w:rsidRDefault="00F114BC" w:rsidP="002532B9">
            <w:pPr>
              <w:rPr>
                <w:sz w:val="22"/>
                <w:szCs w:val="22"/>
              </w:rPr>
            </w:pPr>
            <w:r w:rsidRPr="00385D45">
              <w:rPr>
                <w:sz w:val="22"/>
                <w:szCs w:val="22"/>
              </w:rPr>
              <w:t>Államháztartáson belüli megelőlegezések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F114BC" w:rsidRPr="00385D45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789.736</w:t>
            </w:r>
          </w:p>
        </w:tc>
        <w:tc>
          <w:tcPr>
            <w:tcW w:w="1680" w:type="dxa"/>
            <w:shd w:val="clear" w:color="auto" w:fill="auto"/>
          </w:tcPr>
          <w:p w:rsidR="00F114BC" w:rsidRPr="00385D45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789.736</w:t>
            </w:r>
          </w:p>
        </w:tc>
      </w:tr>
      <w:tr w:rsidR="00F114BC" w:rsidRPr="00385D45" w:rsidTr="002532B9">
        <w:tc>
          <w:tcPr>
            <w:tcW w:w="4188" w:type="dxa"/>
            <w:shd w:val="clear" w:color="auto" w:fill="auto"/>
          </w:tcPr>
          <w:p w:rsidR="00F114BC" w:rsidRPr="00385D45" w:rsidRDefault="00F114BC" w:rsidP="002532B9">
            <w:pPr>
              <w:jc w:val="both"/>
            </w:pPr>
            <w:r>
              <w:t>Biztosító által fizetett kártérítés</w:t>
            </w:r>
          </w:p>
        </w:tc>
        <w:tc>
          <w:tcPr>
            <w:tcW w:w="1680" w:type="dxa"/>
            <w:shd w:val="clear" w:color="auto" w:fill="auto"/>
          </w:tcPr>
          <w:p w:rsidR="00F114BC" w:rsidRPr="00385D45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F114BC" w:rsidRPr="00385D45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113.371</w:t>
            </w:r>
          </w:p>
        </w:tc>
        <w:tc>
          <w:tcPr>
            <w:tcW w:w="1680" w:type="dxa"/>
            <w:shd w:val="clear" w:color="auto" w:fill="auto"/>
          </w:tcPr>
          <w:p w:rsidR="00F114BC" w:rsidRPr="00385D45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113.371</w:t>
            </w:r>
          </w:p>
        </w:tc>
      </w:tr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FE693C" w:rsidRDefault="00F114BC" w:rsidP="002532B9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Önkorm</w:t>
            </w:r>
            <w:proofErr w:type="spellEnd"/>
            <w:r>
              <w:rPr>
                <w:b/>
                <w:sz w:val="26"/>
              </w:rPr>
              <w:t>. bevétele</w:t>
            </w:r>
            <w:r w:rsidRPr="00FE693C">
              <w:rPr>
                <w:b/>
                <w:sz w:val="26"/>
              </w:rPr>
              <w:t xml:space="preserve"> összesen: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25.925.527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12.670.051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38.595.578</w:t>
            </w:r>
          </w:p>
        </w:tc>
      </w:tr>
    </w:tbl>
    <w:p w:rsidR="00F114BC" w:rsidRDefault="00F114BC" w:rsidP="00F114BC">
      <w:pPr>
        <w:jc w:val="both"/>
      </w:pPr>
    </w:p>
    <w:p w:rsidR="00F114BC" w:rsidRDefault="00F114BC" w:rsidP="00F114BC">
      <w:pPr>
        <w:jc w:val="both"/>
      </w:pPr>
    </w:p>
    <w:p w:rsidR="00F114BC" w:rsidRDefault="00F114BC" w:rsidP="00F114BC">
      <w:pPr>
        <w:jc w:val="both"/>
      </w:pPr>
    </w:p>
    <w:p w:rsidR="00F114BC" w:rsidRDefault="00F114BC" w:rsidP="00F114BC">
      <w:pPr>
        <w:jc w:val="both"/>
      </w:pPr>
    </w:p>
    <w:p w:rsidR="00F114BC" w:rsidRDefault="00F114BC" w:rsidP="00F114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80"/>
        <w:gridCol w:w="1662"/>
      </w:tblGrid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Kiadási jogcímek: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F114BC" w:rsidRPr="00FE693C" w:rsidRDefault="00F114BC" w:rsidP="002532B9">
            <w:pPr>
              <w:jc w:val="center"/>
              <w:rPr>
                <w:b/>
                <w:sz w:val="26"/>
              </w:rPr>
            </w:pPr>
            <w:r w:rsidRPr="00FE693C">
              <w:rPr>
                <w:b/>
                <w:sz w:val="26"/>
              </w:rPr>
              <w:t>Módosított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Személyi kiadás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7.676.000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8.590.398</w:t>
            </w:r>
          </w:p>
        </w:tc>
        <w:tc>
          <w:tcPr>
            <w:tcW w:w="1662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16.266.398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Munkaadókat terhelő járulékok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1.952.000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1.264.502</w:t>
            </w:r>
          </w:p>
        </w:tc>
        <w:tc>
          <w:tcPr>
            <w:tcW w:w="1662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3.216.502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Dologi kiadás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12.016.354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263.781</w:t>
            </w:r>
          </w:p>
        </w:tc>
        <w:tc>
          <w:tcPr>
            <w:tcW w:w="1662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12.280.135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Ellátottak pénzbeli juttatása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2.434.000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- 100.680</w:t>
            </w:r>
          </w:p>
        </w:tc>
        <w:tc>
          <w:tcPr>
            <w:tcW w:w="1662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2.333.320</w:t>
            </w:r>
          </w:p>
        </w:tc>
      </w:tr>
      <w:tr w:rsidR="00F114BC" w:rsidTr="002532B9">
        <w:tc>
          <w:tcPr>
            <w:tcW w:w="4188" w:type="dxa"/>
            <w:shd w:val="clear" w:color="auto" w:fill="auto"/>
          </w:tcPr>
          <w:p w:rsidR="00F114BC" w:rsidRDefault="00F114BC" w:rsidP="002532B9">
            <w:pPr>
              <w:jc w:val="both"/>
            </w:pPr>
            <w:r>
              <w:t>Átadott pénzeszköz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1.847.173</w:t>
            </w:r>
          </w:p>
        </w:tc>
        <w:tc>
          <w:tcPr>
            <w:tcW w:w="1680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722.334</w:t>
            </w:r>
          </w:p>
        </w:tc>
        <w:tc>
          <w:tcPr>
            <w:tcW w:w="1662" w:type="dxa"/>
            <w:shd w:val="clear" w:color="auto" w:fill="auto"/>
          </w:tcPr>
          <w:p w:rsidR="00F114BC" w:rsidRDefault="00F114BC" w:rsidP="002532B9">
            <w:pPr>
              <w:jc w:val="right"/>
            </w:pPr>
            <w:r>
              <w:t>2.569.507</w:t>
            </w:r>
          </w:p>
        </w:tc>
      </w:tr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FE693C" w:rsidRDefault="00F114BC" w:rsidP="002532B9">
            <w:pPr>
              <w:jc w:val="both"/>
              <w:rPr>
                <w:b/>
              </w:rPr>
            </w:pPr>
            <w:r w:rsidRPr="00FE693C">
              <w:rPr>
                <w:b/>
              </w:rPr>
              <w:t>Működési kiadások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</w:rPr>
            </w:pPr>
            <w:r>
              <w:rPr>
                <w:b/>
              </w:rPr>
              <w:t>25.925.527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</w:rPr>
            </w:pPr>
            <w:r>
              <w:rPr>
                <w:b/>
              </w:rPr>
              <w:t>10.740.335</w:t>
            </w:r>
          </w:p>
        </w:tc>
        <w:tc>
          <w:tcPr>
            <w:tcW w:w="1662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</w:rPr>
            </w:pPr>
            <w:r>
              <w:rPr>
                <w:b/>
              </w:rPr>
              <w:t>36.665.862</w:t>
            </w:r>
          </w:p>
        </w:tc>
      </w:tr>
      <w:tr w:rsidR="00F114BC" w:rsidRPr="00E3276E" w:rsidTr="002532B9">
        <w:tc>
          <w:tcPr>
            <w:tcW w:w="4188" w:type="dxa"/>
            <w:shd w:val="clear" w:color="auto" w:fill="auto"/>
          </w:tcPr>
          <w:p w:rsidR="00F114BC" w:rsidRPr="00E3276E" w:rsidRDefault="00F114BC" w:rsidP="002532B9">
            <w:pPr>
              <w:jc w:val="both"/>
            </w:pPr>
            <w:r w:rsidRPr="00E3276E">
              <w:t>Felhalmozási kiadások</w:t>
            </w:r>
          </w:p>
        </w:tc>
        <w:tc>
          <w:tcPr>
            <w:tcW w:w="1680" w:type="dxa"/>
            <w:shd w:val="clear" w:color="auto" w:fill="auto"/>
          </w:tcPr>
          <w:p w:rsidR="00F114BC" w:rsidRPr="00E3276E" w:rsidRDefault="00F114BC" w:rsidP="002532B9">
            <w:pPr>
              <w:jc w:val="right"/>
            </w:pPr>
            <w:r w:rsidRPr="00E3276E">
              <w:t>-</w:t>
            </w:r>
          </w:p>
        </w:tc>
        <w:tc>
          <w:tcPr>
            <w:tcW w:w="1680" w:type="dxa"/>
            <w:shd w:val="clear" w:color="auto" w:fill="auto"/>
          </w:tcPr>
          <w:p w:rsidR="00F114BC" w:rsidRPr="00E3276E" w:rsidRDefault="00F114BC" w:rsidP="002532B9">
            <w:pPr>
              <w:jc w:val="right"/>
            </w:pPr>
            <w:r>
              <w:t>1.160.969</w:t>
            </w:r>
          </w:p>
        </w:tc>
        <w:tc>
          <w:tcPr>
            <w:tcW w:w="1662" w:type="dxa"/>
            <w:shd w:val="clear" w:color="auto" w:fill="auto"/>
          </w:tcPr>
          <w:p w:rsidR="00F114BC" w:rsidRPr="00E3276E" w:rsidRDefault="00F114BC" w:rsidP="002532B9">
            <w:pPr>
              <w:jc w:val="right"/>
            </w:pPr>
            <w:r>
              <w:t>1.160.969</w:t>
            </w:r>
          </w:p>
        </w:tc>
      </w:tr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D97EED" w:rsidRDefault="00F114BC" w:rsidP="002532B9">
            <w:pPr>
              <w:jc w:val="both"/>
              <w:rPr>
                <w:sz w:val="20"/>
                <w:szCs w:val="20"/>
              </w:rPr>
            </w:pPr>
            <w:proofErr w:type="spellStart"/>
            <w:r w:rsidRPr="00D97EED">
              <w:rPr>
                <w:sz w:val="20"/>
                <w:szCs w:val="20"/>
              </w:rPr>
              <w:t>Államházt</w:t>
            </w:r>
            <w:proofErr w:type="spellEnd"/>
            <w:r w:rsidRPr="00D97EED">
              <w:rPr>
                <w:sz w:val="20"/>
                <w:szCs w:val="20"/>
              </w:rPr>
              <w:t>. belüli megelőlegezések visszafizetése</w:t>
            </w:r>
          </w:p>
        </w:tc>
        <w:tc>
          <w:tcPr>
            <w:tcW w:w="1680" w:type="dxa"/>
            <w:shd w:val="clear" w:color="auto" w:fill="auto"/>
          </w:tcPr>
          <w:p w:rsidR="00F114BC" w:rsidRPr="00D97EED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F114BC" w:rsidRPr="00D97EED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768.747</w:t>
            </w:r>
          </w:p>
        </w:tc>
        <w:tc>
          <w:tcPr>
            <w:tcW w:w="1662" w:type="dxa"/>
            <w:shd w:val="clear" w:color="auto" w:fill="auto"/>
          </w:tcPr>
          <w:p w:rsidR="00F114BC" w:rsidRPr="00D97EED" w:rsidRDefault="00F114BC" w:rsidP="002532B9">
            <w:pPr>
              <w:jc w:val="right"/>
              <w:rPr>
                <w:sz w:val="26"/>
              </w:rPr>
            </w:pPr>
            <w:r>
              <w:rPr>
                <w:sz w:val="26"/>
              </w:rPr>
              <w:t>768.747</w:t>
            </w:r>
          </w:p>
        </w:tc>
      </w:tr>
      <w:tr w:rsidR="00F114BC" w:rsidRPr="00FE693C" w:rsidTr="002532B9">
        <w:tc>
          <w:tcPr>
            <w:tcW w:w="4188" w:type="dxa"/>
            <w:shd w:val="clear" w:color="auto" w:fill="auto"/>
          </w:tcPr>
          <w:p w:rsidR="00F114BC" w:rsidRPr="00FE693C" w:rsidRDefault="00F114BC" w:rsidP="002532B9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Önkorm</w:t>
            </w:r>
            <w:proofErr w:type="spellEnd"/>
            <w:r>
              <w:rPr>
                <w:b/>
                <w:sz w:val="26"/>
              </w:rPr>
              <w:t>. kiadása</w:t>
            </w:r>
            <w:r w:rsidRPr="00FE693C">
              <w:rPr>
                <w:b/>
                <w:sz w:val="26"/>
              </w:rPr>
              <w:t xml:space="preserve"> összesen: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25.925.527</w:t>
            </w:r>
          </w:p>
        </w:tc>
        <w:tc>
          <w:tcPr>
            <w:tcW w:w="1680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12.670.051</w:t>
            </w:r>
          </w:p>
        </w:tc>
        <w:tc>
          <w:tcPr>
            <w:tcW w:w="1662" w:type="dxa"/>
            <w:shd w:val="clear" w:color="auto" w:fill="auto"/>
          </w:tcPr>
          <w:p w:rsidR="00F114BC" w:rsidRPr="00FE693C" w:rsidRDefault="00F114BC" w:rsidP="002532B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38.595.578</w:t>
            </w:r>
          </w:p>
        </w:tc>
      </w:tr>
    </w:tbl>
    <w:p w:rsidR="00F114BC" w:rsidRDefault="00F114BC" w:rsidP="00F114BC">
      <w:pPr>
        <w:jc w:val="both"/>
      </w:pPr>
    </w:p>
    <w:p w:rsidR="00C16312" w:rsidRDefault="00C16312">
      <w:bookmarkStart w:id="0" w:name="_GoBack"/>
      <w:bookmarkEnd w:id="0"/>
    </w:p>
    <w:sectPr w:rsidR="00C1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BC"/>
    <w:rsid w:val="00C16312"/>
    <w:rsid w:val="00F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2017-05-23T11:00:00Z</dcterms:created>
  <dcterms:modified xsi:type="dcterms:W3CDTF">2017-05-23T11:00:00Z</dcterms:modified>
</cp:coreProperties>
</file>