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A0A" w:rsidRPr="00FE179F" w:rsidRDefault="00EF1A0A" w:rsidP="00EF1A0A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 </w:t>
      </w:r>
      <w:r w:rsidRPr="00FE179F">
        <w:rPr>
          <w:rFonts w:ascii="Arial" w:hAnsi="Arial" w:cs="Arial"/>
          <w:sz w:val="22"/>
          <w:szCs w:val="22"/>
        </w:rPr>
        <w:t>melléklet</w:t>
      </w:r>
      <w:bookmarkStart w:id="0" w:name="_GoBack"/>
      <w:bookmarkEnd w:id="0"/>
    </w:p>
    <w:p w:rsidR="00EF1A0A" w:rsidRPr="00FE179F" w:rsidRDefault="00EF1A0A" w:rsidP="00EF1A0A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F1A0A" w:rsidRPr="00FE179F" w:rsidRDefault="00EF1A0A" w:rsidP="00EF1A0A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F1A0A" w:rsidRPr="00FE179F" w:rsidRDefault="00EF1A0A" w:rsidP="00EF1A0A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EF1A0A" w:rsidRPr="00FE179F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FE179F">
        <w:rPr>
          <w:rFonts w:ascii="Arial" w:hAnsi="Arial" w:cs="Arial"/>
          <w:b/>
          <w:sz w:val="22"/>
          <w:szCs w:val="22"/>
        </w:rPr>
        <w:t>A közterületek használati díja</w:t>
      </w:r>
    </w:p>
    <w:p w:rsidR="00EF1A0A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EF1A0A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EF1A0A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EF1A0A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  <w:r w:rsidRPr="00280CBD">
        <w:rPr>
          <w:b/>
          <w:sz w:val="22"/>
          <w:szCs w:val="22"/>
        </w:rPr>
        <w:t>A közterületek használati díja</w:t>
      </w:r>
      <w:r>
        <w:rPr>
          <w:b/>
          <w:sz w:val="22"/>
          <w:szCs w:val="22"/>
        </w:rPr>
        <w:t xml:space="preserve"> </w:t>
      </w:r>
    </w:p>
    <w:p w:rsidR="00EF1A0A" w:rsidRPr="00280CBD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mellékletben szereplő díjtételek az ÁFÁ-t nem tartalmazzák</w:t>
      </w:r>
      <w:r>
        <w:rPr>
          <w:rStyle w:val="Vgjegyzet-hivatkozs"/>
          <w:b/>
          <w:sz w:val="22"/>
          <w:szCs w:val="22"/>
        </w:rPr>
        <w:endnoteReference w:id="1"/>
      </w:r>
    </w:p>
    <w:p w:rsidR="00EF1A0A" w:rsidRPr="00280CBD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</w:p>
    <w:p w:rsidR="00EF1A0A" w:rsidRPr="00280CBD" w:rsidRDefault="00EF1A0A" w:rsidP="00EF1A0A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Közterületen 20 cm-en túl benyúló hirdető berendezés (fényreklám) cég- és címtábla </w:t>
            </w:r>
            <w:proofErr w:type="gramStart"/>
            <w:r w:rsidRPr="00280CBD">
              <w:rPr>
                <w:sz w:val="22"/>
                <w:szCs w:val="22"/>
              </w:rPr>
              <w:t>elhelyezése</w:t>
            </w:r>
            <w:proofErr w:type="gramEnd"/>
            <w:r w:rsidRPr="00280CBD">
              <w:rPr>
                <w:sz w:val="22"/>
                <w:szCs w:val="22"/>
              </w:rPr>
              <w:t xml:space="preserve"> valamint a közterületre 1 m-nél kisebb kiugrású védőtető, ernyőszerkezet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</w:p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</w:p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Árusítófülke, pavilon 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540,-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1.200,-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Személygépkocsi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Teher- és különleges gépjárművek, valamint ezek vontatmányainak elhelyezése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Transzparensek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Építési munkával kapcsolatos építőanyag- és </w:t>
            </w:r>
            <w:proofErr w:type="gramStart"/>
            <w:r w:rsidRPr="00280CBD">
              <w:rPr>
                <w:sz w:val="22"/>
                <w:szCs w:val="22"/>
              </w:rPr>
              <w:t xml:space="preserve">törmeléktárolás,   </w:t>
            </w:r>
            <w:proofErr w:type="gramEnd"/>
            <w:r w:rsidRPr="00280CBD">
              <w:rPr>
                <w:sz w:val="22"/>
                <w:szCs w:val="22"/>
              </w:rPr>
              <w:t xml:space="preserve">    állványelhelyezés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Önerős magánlakás – építésnél (</w:t>
            </w:r>
            <w:proofErr w:type="spellStart"/>
            <w:r w:rsidRPr="00280CBD">
              <w:rPr>
                <w:sz w:val="22"/>
                <w:szCs w:val="22"/>
              </w:rPr>
              <w:t>sávonkénti</w:t>
            </w:r>
            <w:proofErr w:type="spellEnd"/>
            <w:r w:rsidRPr="00280CBD">
              <w:rPr>
                <w:sz w:val="22"/>
                <w:szCs w:val="22"/>
              </w:rPr>
              <w:t xml:space="preserve"> időszakosan </w:t>
            </w:r>
          </w:p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emelkedő mértékű)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- 30 napon belül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- 6 hónapig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- 6 hónapon túl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egyéb esetekben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és mozgóárusítás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1500,-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11.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Vendéglátóipari előkert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480,-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Kiállítás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vásár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tűzijáték rendezése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Ft/alkalom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15.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Termőföld, humusz tárolása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Árubemutatás céljára, reklámozási célú áru kirakása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Vendéglátóipari kitelepülés (előkert)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EF1A0A" w:rsidRPr="00280CBD" w:rsidTr="001E6844">
        <w:tc>
          <w:tcPr>
            <w:tcW w:w="534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EF1A0A" w:rsidRPr="00280CBD" w:rsidRDefault="00EF1A0A" w:rsidP="001E6844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Antenna, zászlórúd</w:t>
            </w:r>
          </w:p>
        </w:tc>
        <w:tc>
          <w:tcPr>
            <w:tcW w:w="993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EF1A0A" w:rsidRPr="00280CBD" w:rsidRDefault="00EF1A0A" w:rsidP="001E684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</w:tbl>
    <w:p w:rsidR="00EF1A0A" w:rsidRPr="00FE179F" w:rsidRDefault="00EF1A0A" w:rsidP="00EF1A0A">
      <w:pPr>
        <w:pStyle w:val="Cmsor2"/>
        <w:jc w:val="left"/>
        <w:rPr>
          <w:rFonts w:ascii="Arial" w:hAnsi="Arial" w:cs="Arial"/>
          <w:sz w:val="22"/>
          <w:szCs w:val="22"/>
        </w:rPr>
      </w:pPr>
    </w:p>
    <w:p w:rsidR="00B270F1" w:rsidRDefault="00B270F1"/>
    <w:sectPr w:rsidR="00B270F1" w:rsidSect="00EF1A0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A0A" w:rsidRDefault="00EF1A0A" w:rsidP="00EF1A0A">
      <w:r>
        <w:separator/>
      </w:r>
    </w:p>
  </w:endnote>
  <w:endnote w:type="continuationSeparator" w:id="0">
    <w:p w:rsidR="00EF1A0A" w:rsidRDefault="00EF1A0A" w:rsidP="00EF1A0A">
      <w:r>
        <w:continuationSeparator/>
      </w:r>
    </w:p>
  </w:endnote>
  <w:endnote w:id="1">
    <w:p w:rsidR="00EF1A0A" w:rsidRDefault="00EF1A0A" w:rsidP="00EF1A0A">
      <w:pPr>
        <w:pStyle w:val="Vgjegyzetszvege"/>
      </w:pPr>
      <w:r>
        <w:rPr>
          <w:rStyle w:val="Vgjegyzet-hivatkozs"/>
        </w:rPr>
        <w:endnoteRef/>
      </w:r>
      <w:r>
        <w:t xml:space="preserve"> Módosította a 6/2016. (V.9.) önk. rendelet </w:t>
      </w:r>
      <w:r>
        <w:tab/>
      </w:r>
      <w:r>
        <w:tab/>
      </w:r>
      <w:r>
        <w:tab/>
      </w:r>
      <w:r>
        <w:tab/>
        <w:t>Hatályos: 2016. július 01-től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A0A" w:rsidRDefault="00EF1A0A" w:rsidP="00EF1A0A">
      <w:r>
        <w:separator/>
      </w:r>
    </w:p>
  </w:footnote>
  <w:footnote w:type="continuationSeparator" w:id="0">
    <w:p w:rsidR="00EF1A0A" w:rsidRDefault="00EF1A0A" w:rsidP="00EF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94" w:rsidRDefault="00EF1A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735094" w:rsidRDefault="00EF1A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94" w:rsidRDefault="00EF1A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735094" w:rsidRDefault="00EF1A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A"/>
    <w:rsid w:val="00B270F1"/>
    <w:rsid w:val="00E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BB5B"/>
  <w15:chartTrackingRefBased/>
  <w15:docId w15:val="{61220C90-2AD7-4F16-BC2B-EBF989A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1A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F1A0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F1A0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EF1A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1A0A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EF1A0A"/>
  </w:style>
  <w:style w:type="paragraph" w:styleId="Vgjegyzetszvege">
    <w:name w:val="endnote text"/>
    <w:basedOn w:val="Norml"/>
    <w:link w:val="VgjegyzetszvegeChar"/>
    <w:rsid w:val="00EF1A0A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rsid w:val="00EF1A0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EF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2018-09-17T10:56:00Z</dcterms:created>
  <dcterms:modified xsi:type="dcterms:W3CDTF">2018-09-17T10:57:00Z</dcterms:modified>
</cp:coreProperties>
</file>