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BE5" w:rsidRDefault="00D05BE5" w:rsidP="00D05B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5591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Melléklet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 12/2018. (XII. 4.) önkormányzati rendelethez</w:t>
      </w:r>
    </w:p>
    <w:p w:rsidR="00D05BE5" w:rsidRDefault="00D05BE5" w:rsidP="00D05BE5">
      <w:pPr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D05BE5" w:rsidRDefault="00D05BE5" w:rsidP="00D05BE5">
      <w:pPr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  <w:r w:rsidRPr="00A5591C">
        <w:rPr>
          <w:rFonts w:ascii="Times New Roman" w:eastAsia="Times New Roman" w:hAnsi="Times New Roman" w:cs="Tahoma"/>
          <w:b/>
          <w:sz w:val="24"/>
          <w:szCs w:val="24"/>
          <w:lang w:eastAsia="hu-HU"/>
        </w:rPr>
        <w:t>A gyermekétkeztetés térítési díja</w:t>
      </w:r>
    </w:p>
    <w:p w:rsidR="00D05BE5" w:rsidRPr="00A5591C" w:rsidRDefault="00D05BE5" w:rsidP="00D05BE5">
      <w:pPr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D05BE5" w:rsidRPr="00A5591C" w:rsidTr="00A06438"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jc w:val="center"/>
              <w:rPr>
                <w:szCs w:val="24"/>
              </w:rPr>
            </w:pPr>
            <w:r w:rsidRPr="00A5591C">
              <w:rPr>
                <w:szCs w:val="24"/>
              </w:rPr>
              <w:t>Megnevezés</w:t>
            </w:r>
          </w:p>
        </w:tc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jc w:val="center"/>
              <w:rPr>
                <w:szCs w:val="24"/>
              </w:rPr>
            </w:pPr>
            <w:r w:rsidRPr="00A5591C">
              <w:rPr>
                <w:szCs w:val="24"/>
              </w:rPr>
              <w:t>Teljes árú térítési díj (Ft/adag)</w:t>
            </w:r>
          </w:p>
        </w:tc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jc w:val="center"/>
              <w:rPr>
                <w:szCs w:val="24"/>
              </w:rPr>
            </w:pPr>
            <w:r w:rsidRPr="00A5591C">
              <w:rPr>
                <w:szCs w:val="24"/>
              </w:rPr>
              <w:t>50 % kedvezményes térítési díj (Ft/adag)</w:t>
            </w:r>
          </w:p>
        </w:tc>
      </w:tr>
      <w:tr w:rsidR="00D05BE5" w:rsidRPr="00A5591C" w:rsidTr="00A06438"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rPr>
                <w:szCs w:val="24"/>
              </w:rPr>
            </w:pPr>
            <w:r w:rsidRPr="00A5591C">
              <w:rPr>
                <w:szCs w:val="24"/>
              </w:rPr>
              <w:t>Óvodai étkeztetés</w:t>
            </w:r>
          </w:p>
        </w:tc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jc w:val="right"/>
              <w:rPr>
                <w:szCs w:val="24"/>
              </w:rPr>
            </w:pPr>
            <w:r w:rsidRPr="00A5591C">
              <w:rPr>
                <w:szCs w:val="24"/>
              </w:rPr>
              <w:t>319</w:t>
            </w:r>
          </w:p>
        </w:tc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jc w:val="right"/>
              <w:rPr>
                <w:szCs w:val="24"/>
              </w:rPr>
            </w:pPr>
            <w:r w:rsidRPr="00A5591C">
              <w:rPr>
                <w:szCs w:val="24"/>
              </w:rPr>
              <w:t>160</w:t>
            </w:r>
          </w:p>
        </w:tc>
      </w:tr>
      <w:tr w:rsidR="00D05BE5" w:rsidRPr="00A5591C" w:rsidTr="00A06438"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rPr>
                <w:szCs w:val="24"/>
              </w:rPr>
            </w:pPr>
            <w:r w:rsidRPr="00A5591C">
              <w:rPr>
                <w:szCs w:val="24"/>
              </w:rPr>
              <w:t>Általános iskolai ebéd</w:t>
            </w:r>
          </w:p>
        </w:tc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jc w:val="right"/>
              <w:rPr>
                <w:szCs w:val="24"/>
              </w:rPr>
            </w:pPr>
            <w:r w:rsidRPr="00A5591C">
              <w:rPr>
                <w:szCs w:val="24"/>
              </w:rPr>
              <w:t>286</w:t>
            </w:r>
          </w:p>
        </w:tc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jc w:val="right"/>
              <w:rPr>
                <w:szCs w:val="24"/>
              </w:rPr>
            </w:pPr>
            <w:r w:rsidRPr="00A5591C">
              <w:rPr>
                <w:szCs w:val="24"/>
              </w:rPr>
              <w:t>143</w:t>
            </w:r>
          </w:p>
        </w:tc>
      </w:tr>
      <w:tr w:rsidR="00D05BE5" w:rsidRPr="00A5591C" w:rsidTr="00A06438"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rPr>
                <w:szCs w:val="24"/>
              </w:rPr>
            </w:pPr>
            <w:r w:rsidRPr="00A5591C">
              <w:rPr>
                <w:szCs w:val="24"/>
              </w:rPr>
              <w:t>Általános iskolai napközi</w:t>
            </w:r>
          </w:p>
        </w:tc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jc w:val="right"/>
              <w:rPr>
                <w:szCs w:val="24"/>
              </w:rPr>
            </w:pPr>
            <w:r w:rsidRPr="00A5591C">
              <w:rPr>
                <w:szCs w:val="24"/>
              </w:rPr>
              <w:t>461</w:t>
            </w:r>
          </w:p>
        </w:tc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jc w:val="right"/>
              <w:rPr>
                <w:szCs w:val="24"/>
              </w:rPr>
            </w:pPr>
            <w:r w:rsidRPr="00A5591C">
              <w:rPr>
                <w:szCs w:val="24"/>
              </w:rPr>
              <w:t>231</w:t>
            </w:r>
          </w:p>
        </w:tc>
      </w:tr>
      <w:tr w:rsidR="00D05BE5" w:rsidRPr="00A5591C" w:rsidTr="00A06438"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Bölcsődei étkeztetés (normál)</w:t>
            </w:r>
          </w:p>
        </w:tc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jc w:val="right"/>
              <w:rPr>
                <w:szCs w:val="24"/>
              </w:rPr>
            </w:pPr>
            <w:r>
              <w:rPr>
                <w:szCs w:val="24"/>
              </w:rPr>
              <w:t>404</w:t>
            </w:r>
          </w:p>
        </w:tc>
        <w:tc>
          <w:tcPr>
            <w:tcW w:w="2303" w:type="dxa"/>
          </w:tcPr>
          <w:p w:rsidR="00D05BE5" w:rsidRPr="00A5591C" w:rsidRDefault="00D05BE5" w:rsidP="00A06438">
            <w:pPr>
              <w:spacing w:after="120"/>
              <w:jc w:val="right"/>
              <w:rPr>
                <w:szCs w:val="24"/>
              </w:rPr>
            </w:pPr>
            <w:r>
              <w:rPr>
                <w:szCs w:val="24"/>
              </w:rPr>
              <w:t>202</w:t>
            </w:r>
          </w:p>
        </w:tc>
      </w:tr>
      <w:tr w:rsidR="00D05BE5" w:rsidRPr="00A5591C" w:rsidTr="00A06438">
        <w:tc>
          <w:tcPr>
            <w:tcW w:w="2303" w:type="dxa"/>
          </w:tcPr>
          <w:p w:rsidR="00D05BE5" w:rsidRDefault="00D05BE5" w:rsidP="00A06438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Bölcsődei étkezés (diabéteszes)</w:t>
            </w:r>
          </w:p>
        </w:tc>
        <w:tc>
          <w:tcPr>
            <w:tcW w:w="2303" w:type="dxa"/>
          </w:tcPr>
          <w:p w:rsidR="00D05BE5" w:rsidRDefault="00D05BE5" w:rsidP="00A06438">
            <w:pPr>
              <w:spacing w:after="120"/>
              <w:jc w:val="right"/>
              <w:rPr>
                <w:szCs w:val="24"/>
              </w:rPr>
            </w:pPr>
            <w:r>
              <w:rPr>
                <w:szCs w:val="24"/>
              </w:rPr>
              <w:t>492</w:t>
            </w:r>
          </w:p>
        </w:tc>
        <w:tc>
          <w:tcPr>
            <w:tcW w:w="2303" w:type="dxa"/>
          </w:tcPr>
          <w:p w:rsidR="00D05BE5" w:rsidRDefault="00D05BE5" w:rsidP="00A06438">
            <w:pPr>
              <w:spacing w:after="120"/>
              <w:jc w:val="right"/>
              <w:rPr>
                <w:szCs w:val="24"/>
              </w:rPr>
            </w:pPr>
            <w:r>
              <w:rPr>
                <w:szCs w:val="24"/>
              </w:rPr>
              <w:t>246</w:t>
            </w:r>
          </w:p>
        </w:tc>
      </w:tr>
    </w:tbl>
    <w:p w:rsidR="00D05BE5" w:rsidRPr="00A5591C" w:rsidRDefault="00D05BE5" w:rsidP="00D05BE5">
      <w:pPr>
        <w:spacing w:after="0" w:line="240" w:lineRule="auto"/>
        <w:rPr>
          <w:rFonts w:ascii="Times New Roman" w:eastAsia="Times New Roman" w:hAnsi="Times New Roman" w:cstheme="minorHAnsi"/>
          <w:sz w:val="24"/>
          <w:szCs w:val="24"/>
          <w:lang w:eastAsia="hu-HU"/>
        </w:rPr>
      </w:pPr>
      <w:r w:rsidRPr="00A5591C">
        <w:rPr>
          <w:rFonts w:ascii="Times New Roman" w:eastAsia="Times New Roman" w:hAnsi="Times New Roman" w:cstheme="minorHAnsi"/>
          <w:sz w:val="24"/>
          <w:szCs w:val="24"/>
          <w:lang w:eastAsia="hu-HU"/>
        </w:rPr>
        <w:t>A fenti árak nem tartalmazzák az ÁFA összegét.</w:t>
      </w:r>
    </w:p>
    <w:p w:rsidR="00A06C5F" w:rsidRDefault="00A06C5F">
      <w:bookmarkStart w:id="0" w:name="_GoBack"/>
      <w:bookmarkEnd w:id="0"/>
    </w:p>
    <w:sectPr w:rsidR="00A0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E5"/>
    <w:rsid w:val="00A06C5F"/>
    <w:rsid w:val="00D0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5EB59-19DB-484C-9F5D-47120F54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5BE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D05BE5"/>
    <w:pPr>
      <w:spacing w:after="0" w:line="240" w:lineRule="auto"/>
    </w:pPr>
    <w:rPr>
      <w:rFonts w:ascii="Times New Roman" w:hAnsi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D0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Alíz Balaskó</dc:creator>
  <cp:keywords/>
  <dc:description/>
  <cp:lastModifiedBy>Alíz Balaskó</cp:lastModifiedBy>
  <cp:revision>1</cp:revision>
  <dcterms:created xsi:type="dcterms:W3CDTF">2018-12-05T12:12:00Z</dcterms:created>
  <dcterms:modified xsi:type="dcterms:W3CDTF">2018-12-05T12:12:00Z</dcterms:modified>
</cp:coreProperties>
</file>