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7A5" w:rsidRDefault="00B457A5" w:rsidP="00B457A5">
      <w:pPr>
        <w:pStyle w:val="WW-Szvegtrzs2"/>
        <w:jc w:val="left"/>
        <w:rPr>
          <w:sz w:val="24"/>
          <w:szCs w:val="24"/>
        </w:rPr>
      </w:pPr>
    </w:p>
    <w:p w:rsidR="00B457A5" w:rsidRDefault="00B457A5" w:rsidP="00B457A5">
      <w:pPr>
        <w:pStyle w:val="WW-Szvegtrzs2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1. melléklet a 16/2013. (VII.02.) önkormányzati rendelethez</w:t>
      </w:r>
    </w:p>
    <w:p w:rsidR="00B457A5" w:rsidRDefault="00B457A5" w:rsidP="00B457A5">
      <w:pPr>
        <w:pStyle w:val="WW-Szvegtrzs2"/>
        <w:ind w:left="360"/>
        <w:rPr>
          <w:sz w:val="24"/>
          <w:szCs w:val="24"/>
        </w:rPr>
      </w:pPr>
    </w:p>
    <w:p w:rsidR="00B457A5" w:rsidRDefault="00B457A5" w:rsidP="00B457A5">
      <w:pPr>
        <w:pStyle w:val="WW-Szvegtrzs2"/>
        <w:ind w:left="36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„1. melléklet a 19/2004. (IV.15.) önkormányzati rendelethez</w:t>
      </w:r>
    </w:p>
    <w:p w:rsidR="00B457A5" w:rsidRDefault="00B457A5" w:rsidP="00B457A5">
      <w:pPr>
        <w:pStyle w:val="WW-Szvegtrzs2"/>
        <w:ind w:left="360"/>
        <w:rPr>
          <w:sz w:val="24"/>
          <w:szCs w:val="24"/>
        </w:rPr>
      </w:pPr>
    </w:p>
    <w:p w:rsidR="00B457A5" w:rsidRDefault="00B457A5" w:rsidP="00B457A5">
      <w:pPr>
        <w:pStyle w:val="WW-Szvegtrzs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Az önkormányzati bérlakások különszolgáltatásai és azok díjai:</w:t>
      </w:r>
    </w:p>
    <w:p w:rsidR="00B457A5" w:rsidRDefault="00B457A5" w:rsidP="00B457A5">
      <w:pPr>
        <w:pStyle w:val="WW-Szvegtrzs2"/>
        <w:jc w:val="both"/>
        <w:rPr>
          <w:b w:val="0"/>
          <w:sz w:val="24"/>
          <w:szCs w:val="24"/>
        </w:rPr>
      </w:pPr>
    </w:p>
    <w:p w:rsidR="00B457A5" w:rsidRDefault="00B457A5" w:rsidP="00B457A5">
      <w:pPr>
        <w:pStyle w:val="WW-Szvegtrzs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Beépített bútorhasználat:</w:t>
      </w:r>
    </w:p>
    <w:p w:rsidR="00B457A5" w:rsidRDefault="00B457A5" w:rsidP="00B457A5">
      <w:pPr>
        <w:pStyle w:val="WW-Szvegtrzs2"/>
        <w:numPr>
          <w:ilvl w:val="1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beépített szekrény db/hó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58,- Ft</w:t>
      </w:r>
    </w:p>
    <w:p w:rsidR="00B457A5" w:rsidRDefault="00B457A5" w:rsidP="00B457A5">
      <w:pPr>
        <w:pStyle w:val="WW-Szvegtrzs2"/>
        <w:numPr>
          <w:ilvl w:val="1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konyhaszekrény db/hó:</w:t>
      </w:r>
    </w:p>
    <w:p w:rsidR="00B457A5" w:rsidRDefault="00B457A5" w:rsidP="00B457A5">
      <w:pPr>
        <w:pStyle w:val="WW-Szvegtrzs2"/>
        <w:numPr>
          <w:ilvl w:val="2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 </w:t>
      </w:r>
      <w:proofErr w:type="gramStart"/>
      <w:r>
        <w:rPr>
          <w:b w:val="0"/>
          <w:sz w:val="24"/>
          <w:szCs w:val="24"/>
        </w:rPr>
        <w:t>részes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76</w:t>
      </w:r>
      <w:proofErr w:type="gramEnd"/>
      <w:r>
        <w:rPr>
          <w:b w:val="0"/>
          <w:sz w:val="24"/>
          <w:szCs w:val="24"/>
        </w:rPr>
        <w:t>,- Ft</w:t>
      </w:r>
    </w:p>
    <w:p w:rsidR="00B457A5" w:rsidRDefault="00B457A5" w:rsidP="00B457A5">
      <w:pPr>
        <w:pStyle w:val="WW-Szvegtrzs2"/>
        <w:numPr>
          <w:ilvl w:val="2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részes (mosogatóval</w:t>
      </w:r>
      <w:proofErr w:type="gramStart"/>
      <w:r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58</w:t>
      </w:r>
      <w:proofErr w:type="gramEnd"/>
      <w:r>
        <w:rPr>
          <w:b w:val="0"/>
          <w:sz w:val="24"/>
          <w:szCs w:val="24"/>
        </w:rPr>
        <w:t>,- Ft</w:t>
      </w:r>
    </w:p>
    <w:p w:rsidR="00B457A5" w:rsidRDefault="00B457A5" w:rsidP="00B457A5">
      <w:pPr>
        <w:pStyle w:val="WW-Szvegtrzs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Levelesláda használat Ft/lakás/</w:t>
      </w:r>
      <w:proofErr w:type="gramStart"/>
      <w:r>
        <w:rPr>
          <w:b w:val="0"/>
          <w:sz w:val="24"/>
          <w:szCs w:val="24"/>
        </w:rPr>
        <w:t>hó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38</w:t>
      </w:r>
      <w:proofErr w:type="gramEnd"/>
      <w:r>
        <w:rPr>
          <w:b w:val="0"/>
          <w:sz w:val="24"/>
          <w:szCs w:val="24"/>
        </w:rPr>
        <w:t>,- Ft</w:t>
      </w:r>
    </w:p>
    <w:p w:rsidR="00B457A5" w:rsidRDefault="00B457A5" w:rsidP="00B457A5">
      <w:pPr>
        <w:pStyle w:val="WW-Szvegtrzs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Kaputelefon díja Ft/lakás/</w:t>
      </w:r>
      <w:proofErr w:type="gramStart"/>
      <w:r>
        <w:rPr>
          <w:b w:val="0"/>
          <w:sz w:val="24"/>
          <w:szCs w:val="24"/>
        </w:rPr>
        <w:t>hó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58</w:t>
      </w:r>
      <w:proofErr w:type="gramEnd"/>
      <w:r>
        <w:rPr>
          <w:b w:val="0"/>
          <w:sz w:val="24"/>
          <w:szCs w:val="24"/>
        </w:rPr>
        <w:t>,- Ft</w:t>
      </w:r>
    </w:p>
    <w:p w:rsidR="00B457A5" w:rsidRDefault="00B457A5" w:rsidP="00B457A5">
      <w:pPr>
        <w:pStyle w:val="WW-Szvegtrzs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Elektromos zár díja Ft/lakás/</w:t>
      </w:r>
      <w:proofErr w:type="gramStart"/>
      <w:r>
        <w:rPr>
          <w:b w:val="0"/>
          <w:sz w:val="24"/>
          <w:szCs w:val="24"/>
        </w:rPr>
        <w:t>hó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58</w:t>
      </w:r>
      <w:proofErr w:type="gramEnd"/>
      <w:r>
        <w:rPr>
          <w:b w:val="0"/>
          <w:sz w:val="24"/>
          <w:szCs w:val="24"/>
        </w:rPr>
        <w:t>,- Ft</w:t>
      </w:r>
    </w:p>
    <w:p w:rsidR="00B457A5" w:rsidRDefault="00B457A5" w:rsidP="00B457A5">
      <w:pPr>
        <w:pStyle w:val="WW-Szvegtrzs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Víz- és csatornadíj felosztásának díja Ft/lakás/hó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233,- Ft</w:t>
      </w:r>
    </w:p>
    <w:p w:rsidR="00B457A5" w:rsidRDefault="00B457A5" w:rsidP="00B457A5">
      <w:pPr>
        <w:pStyle w:val="WW-Szvegtrzs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Közös tulajdonú részek takarítása Ft/lakás/hó </w:t>
      </w:r>
      <w:proofErr w:type="gramStart"/>
      <w:r>
        <w:rPr>
          <w:b w:val="0"/>
          <w:sz w:val="24"/>
          <w:szCs w:val="24"/>
        </w:rPr>
        <w:t>*</w:t>
      </w:r>
      <w:r>
        <w:rPr>
          <w:b w:val="0"/>
          <w:sz w:val="24"/>
          <w:szCs w:val="24"/>
        </w:rPr>
        <w:tab/>
        <w:t xml:space="preserve">         1</w:t>
      </w:r>
      <w:proofErr w:type="gramEnd"/>
      <w:r>
        <w:rPr>
          <w:b w:val="0"/>
          <w:sz w:val="24"/>
          <w:szCs w:val="24"/>
        </w:rPr>
        <w:t>.500,- Ft</w:t>
      </w:r>
    </w:p>
    <w:p w:rsidR="00B457A5" w:rsidRDefault="00B457A5" w:rsidP="00B457A5">
      <w:pPr>
        <w:pStyle w:val="WW-Szvegtrzs2"/>
        <w:ind w:left="720" w:firstLine="698"/>
        <w:jc w:val="both"/>
        <w:rPr>
          <w:b w:val="0"/>
          <w:sz w:val="20"/>
        </w:rPr>
      </w:pPr>
      <w:r>
        <w:rPr>
          <w:b w:val="0"/>
          <w:sz w:val="20"/>
        </w:rPr>
        <w:t>* kizárólagos önkormányzati tulajdonú épületek esetén</w:t>
      </w:r>
    </w:p>
    <w:p w:rsidR="00B457A5" w:rsidRDefault="00B457A5" w:rsidP="00B457A5">
      <w:pPr>
        <w:pStyle w:val="WW-Szvegtrzs2"/>
        <w:ind w:left="720"/>
        <w:jc w:val="both"/>
        <w:rPr>
          <w:b w:val="0"/>
          <w:sz w:val="24"/>
          <w:szCs w:val="24"/>
        </w:rPr>
      </w:pPr>
    </w:p>
    <w:p w:rsidR="00B457A5" w:rsidRDefault="00B457A5" w:rsidP="00B457A5">
      <w:pPr>
        <w:widowControl/>
        <w:numPr>
          <w:ilvl w:val="0"/>
          <w:numId w:val="1"/>
        </w:numPr>
        <w:suppressAutoHyphens w:val="0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Az önkormányzat tulajdonában lévő ingatlan bérlője (használója) Ózd Város Önkormányzatának a köztisztasággal és a települési szilárd hulladékkal összefüggő tevékenységéről szóló 31/2011.(XII.23.) rendeletében foglaltak szerint köteles a szervezett szemétszállítást igénybe venni és azt az Ózdi Hulladékgazdálkodási Kft. részére megfizetni.</w:t>
      </w:r>
    </w:p>
    <w:p w:rsidR="00B457A5" w:rsidRDefault="00B457A5" w:rsidP="00B457A5">
      <w:pPr>
        <w:pStyle w:val="WW-Szvegtrzs2"/>
        <w:jc w:val="both"/>
        <w:rPr>
          <w:b w:val="0"/>
          <w:sz w:val="24"/>
          <w:szCs w:val="24"/>
        </w:rPr>
      </w:pPr>
    </w:p>
    <w:p w:rsidR="00B457A5" w:rsidRDefault="00B457A5" w:rsidP="00B457A5">
      <w:pPr>
        <w:pStyle w:val="WW-Szvegtrzs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Szennyvízcsatornába be nem kötött bérleményekben keletkező szennyvíz és folyékony kommunális hulladék elszállításáról a bérlő saját költségén köteles gondoskodni.</w:t>
      </w:r>
    </w:p>
    <w:p w:rsidR="00B457A5" w:rsidRDefault="00B457A5" w:rsidP="00B457A5"/>
    <w:p w:rsidR="00B457A5" w:rsidRDefault="00B457A5" w:rsidP="00B457A5">
      <w:pPr>
        <w:pStyle w:val="Listaszerbekezds"/>
        <w:numPr>
          <w:ilvl w:val="0"/>
          <w:numId w:val="1"/>
        </w:numPr>
        <w:jc w:val="both"/>
      </w:pPr>
      <w:r>
        <w:t xml:space="preserve">A bérbeadó által kezelt épületekben lévő lakások üzemeltetési költsége az előző évi költségekből kerül meghatározásra, mely a lakbéren felül kerül kiszámlázásra. </w:t>
      </w:r>
    </w:p>
    <w:p w:rsidR="00B457A5" w:rsidRDefault="00B457A5" w:rsidP="00B457A5">
      <w:pPr>
        <w:pStyle w:val="WW-Szvegtrzs2"/>
        <w:ind w:left="720"/>
        <w:jc w:val="both"/>
        <w:rPr>
          <w:b w:val="0"/>
          <w:sz w:val="24"/>
          <w:szCs w:val="24"/>
        </w:rPr>
      </w:pPr>
    </w:p>
    <w:p w:rsidR="00B457A5" w:rsidRDefault="00B457A5" w:rsidP="00B457A5">
      <w:pPr>
        <w:pStyle w:val="WW-Szvegtrzs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bekötési fővízmérő és az </w:t>
      </w:r>
      <w:proofErr w:type="spellStart"/>
      <w:r>
        <w:rPr>
          <w:b w:val="0"/>
          <w:sz w:val="24"/>
          <w:szCs w:val="24"/>
        </w:rPr>
        <w:t>alvízmérők</w:t>
      </w:r>
      <w:proofErr w:type="spellEnd"/>
      <w:r>
        <w:rPr>
          <w:b w:val="0"/>
          <w:sz w:val="24"/>
          <w:szCs w:val="24"/>
        </w:rPr>
        <w:t xml:space="preserve"> által mért fogyasztás különbségéből eredő vízdíj különbözet felosztása:</w:t>
      </w:r>
    </w:p>
    <w:p w:rsidR="00B457A5" w:rsidRDefault="00B457A5" w:rsidP="00B457A5">
      <w:pPr>
        <w:pStyle w:val="Listaszerbekezds"/>
        <w:rPr>
          <w:b/>
        </w:rPr>
      </w:pPr>
    </w:p>
    <w:p w:rsidR="00B457A5" w:rsidRDefault="00B457A5" w:rsidP="00B457A5">
      <w:pPr>
        <w:pStyle w:val="WW-Szvegtrzs2"/>
        <w:numPr>
          <w:ilvl w:val="1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Azoknál az épületeknél, ahol valamennyi lakás rendelkezik hitelesített </w:t>
      </w:r>
      <w:proofErr w:type="spellStart"/>
      <w:r>
        <w:rPr>
          <w:b w:val="0"/>
          <w:sz w:val="24"/>
          <w:szCs w:val="24"/>
        </w:rPr>
        <w:t>alvízmérő</w:t>
      </w:r>
      <w:proofErr w:type="spellEnd"/>
      <w:r>
        <w:rPr>
          <w:b w:val="0"/>
          <w:sz w:val="24"/>
          <w:szCs w:val="24"/>
        </w:rPr>
        <w:t xml:space="preserve"> órával és érvényes szolgáltatási szerződéssel, ott a vízdíj különbözet a fogyasztás arányában kerül felosztásra.</w:t>
      </w:r>
    </w:p>
    <w:p w:rsidR="00B457A5" w:rsidRDefault="00B457A5" w:rsidP="00B457A5">
      <w:pPr>
        <w:pStyle w:val="WW-Szvegtrzs2"/>
        <w:ind w:left="1080"/>
        <w:jc w:val="both"/>
        <w:rPr>
          <w:b w:val="0"/>
          <w:sz w:val="24"/>
          <w:szCs w:val="24"/>
        </w:rPr>
      </w:pPr>
    </w:p>
    <w:p w:rsidR="00B457A5" w:rsidRDefault="00B457A5" w:rsidP="00B457A5">
      <w:pPr>
        <w:pStyle w:val="WW-Szvegtrzs2"/>
        <w:numPr>
          <w:ilvl w:val="1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Azoknál az épületeknél, ahol nem rendelkezik minden lakás hitelesített </w:t>
      </w:r>
      <w:proofErr w:type="spellStart"/>
      <w:r>
        <w:rPr>
          <w:b w:val="0"/>
          <w:sz w:val="24"/>
          <w:szCs w:val="24"/>
        </w:rPr>
        <w:t>alvízmérő</w:t>
      </w:r>
      <w:proofErr w:type="spellEnd"/>
      <w:r>
        <w:rPr>
          <w:b w:val="0"/>
          <w:sz w:val="24"/>
          <w:szCs w:val="24"/>
        </w:rPr>
        <w:t xml:space="preserve"> órával vagy érvényes szolgáltatási szerződéssel, ott a vízdíj különbözet létszámarányosan kerül felosztásra. Az </w:t>
      </w:r>
      <w:proofErr w:type="spellStart"/>
      <w:r>
        <w:rPr>
          <w:b w:val="0"/>
          <w:sz w:val="24"/>
          <w:szCs w:val="24"/>
        </w:rPr>
        <w:t>alvízmérő</w:t>
      </w:r>
      <w:proofErr w:type="spellEnd"/>
      <w:r>
        <w:rPr>
          <w:b w:val="0"/>
          <w:sz w:val="24"/>
          <w:szCs w:val="24"/>
        </w:rPr>
        <w:t xml:space="preserve"> órák előírt időszakonkénti hitelesítése a bérlő kötelessége. </w:t>
      </w:r>
    </w:p>
    <w:p w:rsidR="00B457A5" w:rsidRDefault="00B457A5" w:rsidP="00B457A5">
      <w:pPr>
        <w:pStyle w:val="WW-Szvegtrzs2"/>
        <w:jc w:val="both"/>
        <w:rPr>
          <w:b w:val="0"/>
          <w:sz w:val="24"/>
          <w:szCs w:val="24"/>
        </w:rPr>
      </w:pPr>
    </w:p>
    <w:p w:rsidR="00B457A5" w:rsidRDefault="00B457A5" w:rsidP="00B457A5">
      <w:pPr>
        <w:pStyle w:val="WW-Szvegtrzs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 kéménnyel ellátott ingatlan bérlője (használója) köteles az ingatlanra vonatkozó kéményseprési díj m</w:t>
      </w:r>
      <w:r>
        <w:rPr>
          <w:b w:val="0"/>
          <w:kern w:val="24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 arányos részét megfizetni. </w:t>
      </w:r>
    </w:p>
    <w:p w:rsidR="00B457A5" w:rsidRDefault="00B457A5" w:rsidP="00B457A5">
      <w:pPr>
        <w:pStyle w:val="WW-Szvegtrzs2"/>
        <w:ind w:left="720"/>
        <w:jc w:val="both"/>
        <w:rPr>
          <w:b w:val="0"/>
          <w:sz w:val="24"/>
          <w:szCs w:val="24"/>
        </w:rPr>
      </w:pPr>
    </w:p>
    <w:p w:rsidR="00B457A5" w:rsidRDefault="00B457A5" w:rsidP="00B457A5">
      <w:pPr>
        <w:pStyle w:val="WW-Szvegtrzs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Az épülettel, lakással, valamint a közös használatra szolgáló helyiségekkel és területtel összefüggő – lakbéren kívüli – egyéb kötelezettségek teljesítését felek szerződésben rögzítik.</w:t>
      </w:r>
    </w:p>
    <w:p w:rsidR="0012192C" w:rsidRDefault="0012192C">
      <w:bookmarkStart w:id="0" w:name="_GoBack"/>
      <w:bookmarkEnd w:id="0"/>
    </w:p>
    <w:sectPr w:rsidR="0012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71601"/>
    <w:multiLevelType w:val="multilevel"/>
    <w:tmpl w:val="7C2AE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</w:lvl>
    <w:lvl w:ilvl="2">
      <w:start w:val="1"/>
      <w:numFmt w:val="decimal"/>
      <w:isLgl/>
      <w:lvlText w:val="%1.%2.%3."/>
      <w:lvlJc w:val="left"/>
      <w:pPr>
        <w:ind w:left="3196" w:hanging="720"/>
      </w:pPr>
    </w:lvl>
    <w:lvl w:ilvl="3">
      <w:start w:val="1"/>
      <w:numFmt w:val="decimal"/>
      <w:isLgl/>
      <w:lvlText w:val="%1.%2.%3.%4."/>
      <w:lvlJc w:val="left"/>
      <w:pPr>
        <w:ind w:left="4254" w:hanging="720"/>
      </w:pPr>
    </w:lvl>
    <w:lvl w:ilvl="4">
      <w:start w:val="1"/>
      <w:numFmt w:val="decimal"/>
      <w:isLgl/>
      <w:lvlText w:val="%1.%2.%3.%4.%5."/>
      <w:lvlJc w:val="left"/>
      <w:pPr>
        <w:ind w:left="5672" w:hanging="1080"/>
      </w:pPr>
    </w:lvl>
    <w:lvl w:ilvl="5">
      <w:start w:val="1"/>
      <w:numFmt w:val="decimal"/>
      <w:isLgl/>
      <w:lvlText w:val="%1.%2.%3.%4.%5.%6."/>
      <w:lvlJc w:val="left"/>
      <w:pPr>
        <w:ind w:left="6730" w:hanging="1080"/>
      </w:pPr>
    </w:lvl>
    <w:lvl w:ilvl="6">
      <w:start w:val="1"/>
      <w:numFmt w:val="decimal"/>
      <w:isLgl/>
      <w:lvlText w:val="%1.%2.%3.%4.%5.%6.%7."/>
      <w:lvlJc w:val="left"/>
      <w:pPr>
        <w:ind w:left="8148" w:hanging="1440"/>
      </w:p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A5"/>
    <w:rsid w:val="0012192C"/>
    <w:rsid w:val="007F7526"/>
    <w:rsid w:val="00B4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A8242-E921-4CD3-B0E5-5BFD2AEE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57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57A5"/>
    <w:pPr>
      <w:ind w:left="720"/>
      <w:contextualSpacing/>
    </w:pPr>
  </w:style>
  <w:style w:type="paragraph" w:customStyle="1" w:styleId="WW-Szvegtrzs2">
    <w:name w:val="WW-Szövegtörzs 2"/>
    <w:basedOn w:val="Norml"/>
    <w:rsid w:val="00B457A5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2016-07-26T09:05:00Z</dcterms:created>
  <dcterms:modified xsi:type="dcterms:W3CDTF">2016-07-26T09:06:00Z</dcterms:modified>
</cp:coreProperties>
</file>