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58" w:rsidRDefault="00FC5858" w:rsidP="00FC5858">
      <w:pPr>
        <w:pStyle w:val="NormlWeb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számú melléklet</w:t>
      </w:r>
    </w:p>
    <w:p w:rsidR="00FC5858" w:rsidRDefault="00FC5858" w:rsidP="00FC5858">
      <w:pPr>
        <w:pStyle w:val="NormlWeb"/>
        <w:ind w:left="360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a</w:t>
      </w:r>
      <w:proofErr w:type="gramEnd"/>
      <w:r>
        <w:rPr>
          <w:rFonts w:ascii="Times New Roman" w:hAnsi="Times New Roman" w:cs="Times New Roman"/>
          <w:b/>
          <w:bCs/>
        </w:rPr>
        <w:t xml:space="preserve"> 7/2016. (VII.12.) önkormányzati rendelethez</w:t>
      </w:r>
    </w:p>
    <w:p w:rsidR="00FC5858" w:rsidRDefault="00FC5858" w:rsidP="00FC5858">
      <w:pPr>
        <w:pStyle w:val="NormlWeb"/>
        <w:jc w:val="center"/>
      </w:pPr>
    </w:p>
    <w:p w:rsidR="00FC5858" w:rsidRDefault="00FC5858" w:rsidP="00FC5858">
      <w:pPr>
        <w:pStyle w:val="NormlWeb"/>
        <w:jc w:val="center"/>
        <w:rPr>
          <w:rFonts w:ascii="Times New Roman" w:hAnsi="Times New Roman" w:cs="Times New Roman"/>
          <w:b/>
          <w:smallCaps/>
          <w:szCs w:val="32"/>
        </w:rPr>
      </w:pPr>
      <w:r>
        <w:rPr>
          <w:rFonts w:ascii="Times New Roman" w:hAnsi="Times New Roman" w:cs="Times New Roman"/>
          <w:b/>
          <w:smallCaps/>
          <w:szCs w:val="32"/>
        </w:rPr>
        <w:t>Az Önkormányzat által használatban lévő pecsétek leírása, lenyomata és használatának rendje</w:t>
      </w:r>
    </w:p>
    <w:p w:rsidR="00FC5858" w:rsidRDefault="00FC5858" w:rsidP="00FC5858"/>
    <w:p w:rsidR="00FC5858" w:rsidRDefault="00FC5858" w:rsidP="00FC5858">
      <w:r>
        <w:t>(1) Használatban lévő pecsétek:</w:t>
      </w:r>
    </w:p>
    <w:p w:rsidR="00FC5858" w:rsidRDefault="00FC5858" w:rsidP="00FC5858">
      <w:pPr>
        <w:numPr>
          <w:ilvl w:val="0"/>
          <w:numId w:val="2"/>
        </w:numPr>
      </w:pPr>
      <w:r>
        <w:t>Önkormányzat pecsétje</w:t>
      </w:r>
    </w:p>
    <w:p w:rsidR="00FC5858" w:rsidRDefault="00FC5858" w:rsidP="00FC5858">
      <w:pPr>
        <w:numPr>
          <w:ilvl w:val="0"/>
          <w:numId w:val="2"/>
        </w:numPr>
      </w:pPr>
      <w:r>
        <w:t>Polgármester hivatalos kör alakú pecsétje</w:t>
      </w:r>
    </w:p>
    <w:p w:rsidR="00FC5858" w:rsidRDefault="00FC5858" w:rsidP="00FC5858">
      <w:pPr>
        <w:numPr>
          <w:ilvl w:val="0"/>
          <w:numId w:val="2"/>
        </w:numPr>
      </w:pPr>
      <w:r>
        <w:t>Gyarmati Közös Önkormányzati Hivatal Mórichidai Kirendeltségének hivatalos kör alakú pecsétje</w:t>
      </w:r>
    </w:p>
    <w:p w:rsidR="00FC5858" w:rsidRDefault="00FC5858" w:rsidP="00FC5858"/>
    <w:p w:rsidR="00FC5858" w:rsidRDefault="00FC5858" w:rsidP="00FC5858">
      <w:r>
        <w:t>(2) Bélyegzők leírása, lenyomata, használata:</w:t>
      </w:r>
    </w:p>
    <w:p w:rsidR="00FC5858" w:rsidRDefault="00FC5858" w:rsidP="00FC5858"/>
    <w:p w:rsidR="00FC5858" w:rsidRDefault="00FC5858" w:rsidP="00FC5858">
      <w:pPr>
        <w:numPr>
          <w:ilvl w:val="0"/>
          <w:numId w:val="3"/>
        </w:numPr>
        <w:tabs>
          <w:tab w:val="num" w:pos="570"/>
        </w:tabs>
        <w:ind w:left="570"/>
      </w:pPr>
      <w:r>
        <w:t xml:space="preserve">Az </w:t>
      </w:r>
      <w:r>
        <w:rPr>
          <w:b/>
        </w:rPr>
        <w:t>Önkormányzat</w:t>
      </w:r>
      <w:r>
        <w:t xml:space="preserve"> pecsétje:</w:t>
      </w:r>
    </w:p>
    <w:p w:rsidR="00FC5858" w:rsidRDefault="00FC5858" w:rsidP="00FC5858">
      <w:pPr>
        <w:ind w:left="360"/>
        <w:rPr>
          <w:b/>
        </w:rPr>
      </w:pPr>
      <w:r>
        <w:rPr>
          <w:b/>
        </w:rPr>
        <w:t>Leírás:</w:t>
      </w:r>
    </w:p>
    <w:p w:rsidR="00FC5858" w:rsidRDefault="00FC5858" w:rsidP="00FC5858">
      <w:pPr>
        <w:ind w:left="741"/>
        <w:jc w:val="center"/>
      </w:pPr>
      <w:r>
        <w:t xml:space="preserve">Kör alakú, középen a </w:t>
      </w:r>
      <w:r>
        <w:rPr>
          <w:b/>
        </w:rPr>
        <w:t>Magyar Köztársaság címere</w:t>
      </w:r>
      <w:r>
        <w:t>, körben az alábbi felirat:</w:t>
      </w:r>
    </w:p>
    <w:p w:rsidR="00FC5858" w:rsidRDefault="00FC5858" w:rsidP="00FC5858">
      <w:pPr>
        <w:jc w:val="center"/>
        <w:rPr>
          <w:b/>
        </w:rPr>
      </w:pPr>
      <w:r>
        <w:rPr>
          <w:b/>
        </w:rPr>
        <w:t>Árpás Önkormányzat Képviselőtestülete</w:t>
      </w:r>
    </w:p>
    <w:p w:rsidR="00FC5858" w:rsidRDefault="00FC5858" w:rsidP="00FC5858">
      <w:pPr>
        <w:jc w:val="center"/>
        <w:rPr>
          <w:b/>
        </w:rPr>
      </w:pPr>
      <w:r>
        <w:rPr>
          <w:b/>
        </w:rPr>
        <w:t>Győr-Moson-Sopron Megye</w:t>
      </w:r>
    </w:p>
    <w:p w:rsidR="00FC5858" w:rsidRDefault="00FC5858" w:rsidP="00FC5858">
      <w:pPr>
        <w:ind w:left="360"/>
        <w:rPr>
          <w:b/>
        </w:rPr>
      </w:pPr>
      <w:r>
        <w:rPr>
          <w:b/>
          <w:noProof/>
        </w:rPr>
        <w:pict>
          <v:oval id="_x0000_s1026" style="position:absolute;left:0;text-align:left;margin-left:206.15pt;margin-top:19.5pt;width:70.05pt;height:70.05pt;z-index:251660288">
            <v:stroke dashstyle="1 1" endcap="round"/>
            <w10:wrap type="topAndBottom"/>
          </v:oval>
        </w:pict>
      </w:r>
      <w:r>
        <w:rPr>
          <w:b/>
        </w:rPr>
        <w:t>Lenyomat:</w:t>
      </w:r>
    </w:p>
    <w:p w:rsidR="00FC5858" w:rsidRDefault="00FC5858" w:rsidP="00FC5858">
      <w:pPr>
        <w:spacing w:before="120"/>
        <w:ind w:left="357"/>
        <w:rPr>
          <w:b/>
          <w:noProof/>
        </w:rPr>
      </w:pPr>
      <w:r>
        <w:rPr>
          <w:b/>
          <w:noProof/>
        </w:rPr>
        <w:t>Az Önkormányzat pecsétjét kell használni:</w:t>
      </w:r>
    </w:p>
    <w:p w:rsidR="00FC5858" w:rsidRDefault="00FC5858" w:rsidP="00FC5858">
      <w:pPr>
        <w:ind w:left="1425"/>
      </w:pPr>
      <w:r>
        <w:t>- a képviselőtestület üléseiről készített jegyzőkönyvek hitelesítésére,</w:t>
      </w:r>
    </w:p>
    <w:p w:rsidR="00FC5858" w:rsidRDefault="00FC5858" w:rsidP="00FC5858">
      <w:pPr>
        <w:ind w:left="1425"/>
      </w:pPr>
      <w:r>
        <w:t>- az önkormányzat nemzetközi kapcsolatait rögzítő dokumentumokon,</w:t>
      </w:r>
    </w:p>
    <w:p w:rsidR="00FC5858" w:rsidRDefault="00FC5858" w:rsidP="00FC5858">
      <w:pPr>
        <w:ind w:left="1425"/>
      </w:pPr>
      <w:r>
        <w:t>- az önkormányzat bakszámláit vezető pénzintézetnél.</w:t>
      </w:r>
    </w:p>
    <w:p w:rsidR="00FC5858" w:rsidRDefault="00FC5858" w:rsidP="00FC5858">
      <w:pPr>
        <w:pStyle w:val="NormlWeb"/>
        <w:jc w:val="center"/>
      </w:pPr>
    </w:p>
    <w:p w:rsidR="00FC5858" w:rsidRDefault="00FC5858" w:rsidP="00FC5858">
      <w:pPr>
        <w:numPr>
          <w:ilvl w:val="0"/>
          <w:numId w:val="3"/>
        </w:numPr>
        <w:tabs>
          <w:tab w:val="num" w:pos="570"/>
        </w:tabs>
        <w:ind w:left="570"/>
      </w:pPr>
      <w:r>
        <w:t xml:space="preserve">A </w:t>
      </w:r>
      <w:r>
        <w:rPr>
          <w:b/>
        </w:rPr>
        <w:t>polgármester</w:t>
      </w:r>
      <w:r>
        <w:t xml:space="preserve"> hivatalos kör alakú pecsétje:</w:t>
      </w:r>
    </w:p>
    <w:p w:rsidR="00FC5858" w:rsidRDefault="00FC5858" w:rsidP="00FC5858">
      <w:pPr>
        <w:ind w:left="360"/>
        <w:rPr>
          <w:b/>
        </w:rPr>
      </w:pPr>
    </w:p>
    <w:p w:rsidR="00FC5858" w:rsidRDefault="00FC5858" w:rsidP="00FC5858">
      <w:pPr>
        <w:ind w:left="360"/>
        <w:rPr>
          <w:b/>
        </w:rPr>
      </w:pPr>
      <w:r>
        <w:rPr>
          <w:b/>
        </w:rPr>
        <w:t>Leírás:</w:t>
      </w:r>
    </w:p>
    <w:p w:rsidR="00FC5858" w:rsidRDefault="00FC5858" w:rsidP="00FC5858">
      <w:pPr>
        <w:ind w:left="741"/>
        <w:jc w:val="center"/>
      </w:pPr>
      <w:r>
        <w:t xml:space="preserve">Kör alakú, középen a </w:t>
      </w:r>
      <w:r>
        <w:rPr>
          <w:b/>
        </w:rPr>
        <w:t>Magyar Köztársaság címere</w:t>
      </w:r>
      <w:r>
        <w:t>, körben az alábbi felirat:</w:t>
      </w:r>
    </w:p>
    <w:p w:rsidR="00FC5858" w:rsidRDefault="00FC5858" w:rsidP="00FC5858">
      <w:pPr>
        <w:jc w:val="center"/>
        <w:rPr>
          <w:b/>
        </w:rPr>
      </w:pPr>
      <w:r>
        <w:rPr>
          <w:b/>
        </w:rPr>
        <w:t>Árpás Község Polgármestere</w:t>
      </w:r>
    </w:p>
    <w:p w:rsidR="00FC5858" w:rsidRDefault="00FC5858" w:rsidP="00FC5858">
      <w:pPr>
        <w:ind w:left="360"/>
        <w:rPr>
          <w:b/>
        </w:rPr>
      </w:pPr>
      <w:r>
        <w:rPr>
          <w:b/>
          <w:noProof/>
        </w:rPr>
        <w:pict>
          <v:oval id="_x0000_s1027" style="position:absolute;left:0;text-align:left;margin-left:206.15pt;margin-top:19.5pt;width:70.05pt;height:70.05pt;z-index:251661312">
            <v:stroke dashstyle="1 1" endcap="round"/>
            <w10:wrap type="topAndBottom"/>
          </v:oval>
        </w:pict>
      </w:r>
      <w:r>
        <w:rPr>
          <w:b/>
        </w:rPr>
        <w:t>Lenyomat:</w:t>
      </w:r>
    </w:p>
    <w:p w:rsidR="00FC5858" w:rsidRDefault="00FC5858" w:rsidP="00FC5858">
      <w:pPr>
        <w:spacing w:before="120"/>
        <w:ind w:left="357"/>
        <w:rPr>
          <w:b/>
          <w:noProof/>
        </w:rPr>
      </w:pPr>
      <w:r>
        <w:rPr>
          <w:b/>
          <w:noProof/>
        </w:rPr>
        <w:lastRenderedPageBreak/>
        <w:t xml:space="preserve">Az </w:t>
      </w:r>
      <w:r>
        <w:rPr>
          <w:b/>
        </w:rPr>
        <w:t>polgármester</w:t>
      </w:r>
      <w:r>
        <w:t xml:space="preserve"> </w:t>
      </w:r>
      <w:r>
        <w:rPr>
          <w:b/>
          <w:noProof/>
        </w:rPr>
        <w:t>pecsétjét kell használni:</w:t>
      </w:r>
    </w:p>
    <w:p w:rsidR="00FC5858" w:rsidRDefault="00FC5858" w:rsidP="00FC5858">
      <w:pPr>
        <w:ind w:left="1425"/>
      </w:pPr>
      <w:r>
        <w:t>- hatáskörébe utalt, döntést igénylő ügyek alakszerű határozatain.</w:t>
      </w:r>
    </w:p>
    <w:p w:rsidR="00FC5858" w:rsidRDefault="00FC5858" w:rsidP="00FC5858">
      <w:pPr>
        <w:pStyle w:val="NormlWeb"/>
        <w:jc w:val="center"/>
      </w:pPr>
    </w:p>
    <w:p w:rsidR="00FC5858" w:rsidRDefault="00FC5858" w:rsidP="00FC5858">
      <w:pPr>
        <w:pStyle w:val="NormlWeb"/>
        <w:jc w:val="center"/>
      </w:pPr>
    </w:p>
    <w:p w:rsidR="00FC5858" w:rsidRDefault="00FC5858" w:rsidP="00FC5858">
      <w:pPr>
        <w:numPr>
          <w:ilvl w:val="0"/>
          <w:numId w:val="3"/>
        </w:numPr>
        <w:tabs>
          <w:tab w:val="num" w:pos="570"/>
        </w:tabs>
        <w:ind w:left="570"/>
      </w:pPr>
      <w:r>
        <w:t xml:space="preserve">A </w:t>
      </w:r>
      <w:r>
        <w:rPr>
          <w:b/>
        </w:rPr>
        <w:t xml:space="preserve">Gyarmati Közös Önkormányzati Hivatal Mórichidai Kirendeltsége </w:t>
      </w:r>
      <w:r>
        <w:t>hivatalos kör alakú pecsétje:</w:t>
      </w:r>
    </w:p>
    <w:p w:rsidR="00FC5858" w:rsidRDefault="00FC5858" w:rsidP="00FC5858">
      <w:pPr>
        <w:ind w:left="360"/>
        <w:rPr>
          <w:b/>
        </w:rPr>
      </w:pPr>
    </w:p>
    <w:p w:rsidR="00FC5858" w:rsidRDefault="00FC5858" w:rsidP="00FC5858">
      <w:pPr>
        <w:ind w:left="360"/>
        <w:rPr>
          <w:b/>
        </w:rPr>
      </w:pPr>
      <w:r>
        <w:rPr>
          <w:b/>
        </w:rPr>
        <w:t>Leírás:</w:t>
      </w:r>
    </w:p>
    <w:p w:rsidR="00FC5858" w:rsidRDefault="00FC5858" w:rsidP="00FC5858">
      <w:pPr>
        <w:ind w:left="741"/>
        <w:jc w:val="center"/>
      </w:pPr>
      <w:r>
        <w:t xml:space="preserve">Kör alakú, középen a </w:t>
      </w:r>
      <w:r>
        <w:rPr>
          <w:b/>
        </w:rPr>
        <w:t>Magyar Köztársaság címere</w:t>
      </w:r>
      <w:r>
        <w:t>, körben az alábbi felirat:</w:t>
      </w:r>
    </w:p>
    <w:p w:rsidR="00FC5858" w:rsidRDefault="00FC5858" w:rsidP="00FC5858">
      <w:pPr>
        <w:jc w:val="center"/>
        <w:rPr>
          <w:b/>
        </w:rPr>
      </w:pPr>
      <w:r>
        <w:rPr>
          <w:b/>
        </w:rPr>
        <w:t>Gyarmati Közös Önkormányzati Hivatal Mórichidai Kirendeltsége</w:t>
      </w:r>
    </w:p>
    <w:p w:rsidR="00FC5858" w:rsidRDefault="00FC5858" w:rsidP="00FC5858">
      <w:pPr>
        <w:ind w:left="360"/>
        <w:rPr>
          <w:b/>
        </w:rPr>
      </w:pPr>
      <w:r>
        <w:rPr>
          <w:b/>
          <w:noProof/>
        </w:rPr>
        <w:pict>
          <v:oval id="_x0000_s1028" style="position:absolute;left:0;text-align:left;margin-left:206.15pt;margin-top:19.5pt;width:70.05pt;height:70.05pt;z-index:251662336">
            <v:stroke dashstyle="1 1" endcap="round"/>
            <w10:wrap type="topAndBottom"/>
          </v:oval>
        </w:pict>
      </w:r>
      <w:r>
        <w:rPr>
          <w:b/>
        </w:rPr>
        <w:t>Lenyomat:</w:t>
      </w:r>
    </w:p>
    <w:p w:rsidR="00FC5858" w:rsidRDefault="00FC5858" w:rsidP="00FC5858">
      <w:pPr>
        <w:spacing w:before="120"/>
        <w:ind w:left="357"/>
        <w:rPr>
          <w:b/>
          <w:noProof/>
        </w:rPr>
      </w:pPr>
      <w:r>
        <w:rPr>
          <w:b/>
          <w:noProof/>
        </w:rPr>
        <w:t xml:space="preserve">Az </w:t>
      </w:r>
      <w:r>
        <w:rPr>
          <w:b/>
        </w:rPr>
        <w:t xml:space="preserve">Polgármesteri Hivatal </w:t>
      </w:r>
      <w:r>
        <w:rPr>
          <w:b/>
          <w:noProof/>
        </w:rPr>
        <w:t>pecsétjét kell használni:</w:t>
      </w:r>
    </w:p>
    <w:p w:rsidR="00FC5858" w:rsidRDefault="00FC5858" w:rsidP="00FC5858">
      <w:pPr>
        <w:numPr>
          <w:ilvl w:val="2"/>
          <w:numId w:val="2"/>
        </w:numPr>
      </w:pPr>
      <w:r>
        <w:t>az általa hozott alakszerű határozatokon.</w:t>
      </w:r>
    </w:p>
    <w:p w:rsidR="00FC5858" w:rsidRDefault="00FC5858" w:rsidP="00FC5858">
      <w:pPr>
        <w:numPr>
          <w:ilvl w:val="2"/>
          <w:numId w:val="2"/>
        </w:numPr>
      </w:pPr>
      <w:r>
        <w:t>Egyéb hivatalos ügyiratokon</w:t>
      </w:r>
    </w:p>
    <w:p w:rsidR="00FC5858" w:rsidRDefault="00FC5858" w:rsidP="00FC5858">
      <w:pPr>
        <w:pStyle w:val="NormlWeb"/>
        <w:jc w:val="center"/>
      </w:pPr>
    </w:p>
    <w:p w:rsidR="00FC5858" w:rsidRDefault="00FC5858" w:rsidP="00FC5858">
      <w:pPr>
        <w:pStyle w:val="NormlWeb"/>
        <w:jc w:val="center"/>
      </w:pPr>
    </w:p>
    <w:p w:rsidR="00FC5858" w:rsidRDefault="00FC5858" w:rsidP="00FC5858">
      <w:pPr>
        <w:pStyle w:val="NormlWeb"/>
        <w:numPr>
          <w:ilvl w:val="0"/>
          <w:numId w:val="5"/>
        </w:numPr>
        <w:jc w:val="center"/>
        <w:rPr>
          <w:rFonts w:ascii="Times New Roman" w:hAnsi="Times New Roman" w:cs="Times New Roman"/>
          <w:b/>
        </w:rPr>
      </w:pPr>
      <w:r>
        <w:br w:type="page"/>
      </w:r>
      <w:r w:rsidRPr="00CE051D">
        <w:rPr>
          <w:rFonts w:ascii="Times New Roman" w:hAnsi="Times New Roman" w:cs="Times New Roman"/>
          <w:b/>
        </w:rPr>
        <w:lastRenderedPageBreak/>
        <w:t>számú melléklet</w:t>
      </w:r>
      <w:r>
        <w:rPr>
          <w:rFonts w:ascii="Times New Roman" w:hAnsi="Times New Roman" w:cs="Times New Roman"/>
          <w:b/>
        </w:rPr>
        <w:t xml:space="preserve"> a 7/2016. (VII.12.) önkormányzati rendelethez</w:t>
      </w:r>
    </w:p>
    <w:p w:rsidR="00FC5858" w:rsidRPr="00AC5CE3" w:rsidRDefault="00FC5858" w:rsidP="00FC5858">
      <w:pPr>
        <w:spacing w:before="100" w:beforeAutospacing="1" w:after="100" w:afterAutospacing="1"/>
        <w:jc w:val="center"/>
      </w:pPr>
      <w:r>
        <w:rPr>
          <w:b/>
          <w:bCs/>
        </w:rPr>
        <w:t>A k</w:t>
      </w:r>
      <w:r w:rsidRPr="00AC5CE3">
        <w:rPr>
          <w:b/>
          <w:bCs/>
        </w:rPr>
        <w:t>épviselő-testület polgármesterre és jegyzőre átruházott hatásköreiről</w:t>
      </w:r>
    </w:p>
    <w:p w:rsidR="00FC5858" w:rsidRPr="00AC5CE3" w:rsidRDefault="00FC5858" w:rsidP="00FC5858">
      <w:pPr>
        <w:spacing w:before="100" w:beforeAutospacing="1" w:after="100" w:afterAutospacing="1"/>
      </w:pPr>
    </w:p>
    <w:p w:rsidR="00FC5858" w:rsidRPr="00AC5CE3" w:rsidRDefault="00FC5858" w:rsidP="00FC5858">
      <w:pPr>
        <w:spacing w:before="100" w:beforeAutospacing="1" w:after="100" w:afterAutospacing="1"/>
      </w:pPr>
      <w:r w:rsidRPr="00AC5CE3">
        <w:rPr>
          <w:u w:val="single"/>
        </w:rPr>
        <w:t xml:space="preserve">I. </w:t>
      </w:r>
      <w:proofErr w:type="gramStart"/>
      <w:r w:rsidRPr="00AC5CE3">
        <w:rPr>
          <w:u w:val="single"/>
        </w:rPr>
        <w:t>A</w:t>
      </w:r>
      <w:proofErr w:type="gramEnd"/>
      <w:r w:rsidRPr="00AC5CE3">
        <w:rPr>
          <w:u w:val="single"/>
        </w:rPr>
        <w:t xml:space="preserve"> Képviselő-testület az alábbi hatásköreinek a gyakorlását a polgármesterre ruházza át:</w:t>
      </w:r>
    </w:p>
    <w:p w:rsidR="00FC5858" w:rsidRPr="00AC5CE3" w:rsidRDefault="00FC5858" w:rsidP="00FC5858">
      <w:pPr>
        <w:spacing w:before="100" w:beforeAutospacing="1" w:after="100" w:afterAutospacing="1"/>
      </w:pPr>
      <w:r w:rsidRPr="00AC5CE3">
        <w:t xml:space="preserve">1.  A szociális igazgatás és szociális ellátások helyi </w:t>
      </w:r>
      <w:r>
        <w:t>szabályozásáról szóló 3/2015.(II. 25</w:t>
      </w:r>
      <w:r w:rsidRPr="00AC5CE3">
        <w:t>.) rendeletben szabályozott alábbi támogatásokkal kapcsolatos hatásköreit:</w:t>
      </w:r>
    </w:p>
    <w:p w:rsidR="00FC5858" w:rsidRDefault="00FC5858" w:rsidP="00FC5858">
      <w:pPr>
        <w:numPr>
          <w:ilvl w:val="0"/>
          <w:numId w:val="6"/>
        </w:numPr>
        <w:spacing w:before="100" w:beforeAutospacing="1" w:after="100" w:afterAutospacing="1"/>
      </w:pPr>
      <w:r>
        <w:t>ápolási támogatás</w:t>
      </w:r>
    </w:p>
    <w:p w:rsidR="00FC5858" w:rsidRPr="00AC5CE3" w:rsidRDefault="00FC5858" w:rsidP="00FC5858">
      <w:pPr>
        <w:numPr>
          <w:ilvl w:val="0"/>
          <w:numId w:val="6"/>
        </w:numPr>
        <w:spacing w:before="100" w:beforeAutospacing="1" w:after="100" w:afterAutospacing="1"/>
      </w:pPr>
      <w:r w:rsidRPr="00AC5CE3">
        <w:t>gyógyszertámogatás</w:t>
      </w:r>
    </w:p>
    <w:p w:rsidR="00FC5858" w:rsidRPr="00AC5CE3" w:rsidRDefault="00FC5858" w:rsidP="00FC5858">
      <w:pPr>
        <w:numPr>
          <w:ilvl w:val="0"/>
          <w:numId w:val="6"/>
        </w:numPr>
        <w:spacing w:before="100" w:beforeAutospacing="1" w:after="100" w:afterAutospacing="1"/>
      </w:pPr>
      <w:r w:rsidRPr="00AC5CE3">
        <w:t>temetési segély</w:t>
      </w:r>
    </w:p>
    <w:p w:rsidR="00FC5858" w:rsidRPr="00AC5CE3" w:rsidRDefault="00FC5858" w:rsidP="00FC5858">
      <w:pPr>
        <w:numPr>
          <w:ilvl w:val="0"/>
          <w:numId w:val="6"/>
        </w:numPr>
        <w:spacing w:before="100" w:beforeAutospacing="1" w:after="100" w:afterAutospacing="1"/>
      </w:pPr>
      <w:r w:rsidRPr="00AC5CE3">
        <w:t>rendkívüli települési támogatás</w:t>
      </w:r>
    </w:p>
    <w:p w:rsidR="00FC5858" w:rsidRPr="00AC5CE3" w:rsidRDefault="00FC5858" w:rsidP="00FC5858">
      <w:pPr>
        <w:numPr>
          <w:ilvl w:val="0"/>
          <w:numId w:val="6"/>
        </w:numPr>
        <w:spacing w:before="100" w:beforeAutospacing="1" w:after="100" w:afterAutospacing="1"/>
      </w:pPr>
      <w:r w:rsidRPr="00AC5CE3">
        <w:t>köztemetés, a szociális igazgatás és szociális ellátások helyi szabályozásáról szóló 2/2015.(II. 23.) rendelet 26.§</w:t>
      </w:r>
      <w:proofErr w:type="spellStart"/>
      <w:r w:rsidRPr="00AC5CE3">
        <w:t>-ban</w:t>
      </w:r>
      <w:proofErr w:type="spellEnd"/>
      <w:r w:rsidRPr="00AC5CE3">
        <w:t xml:space="preserve"> szabályozott megtérítési kötelezettség alóli </w:t>
      </w:r>
      <w:proofErr w:type="gramStart"/>
      <w:r w:rsidRPr="00AC5CE3">
        <w:t>mentesítés</w:t>
      </w:r>
      <w:proofErr w:type="gramEnd"/>
      <w:r w:rsidRPr="00AC5CE3">
        <w:t xml:space="preserve"> kivételével</w:t>
      </w:r>
    </w:p>
    <w:p w:rsidR="00FC5858" w:rsidRPr="00AC5CE3" w:rsidRDefault="00FC5858" w:rsidP="00FC5858">
      <w:pPr>
        <w:numPr>
          <w:ilvl w:val="0"/>
          <w:numId w:val="6"/>
        </w:numPr>
        <w:spacing w:before="100" w:beforeAutospacing="1" w:after="100" w:afterAutospacing="1"/>
      </w:pPr>
      <w:r w:rsidRPr="00AC5CE3">
        <w:t>alapszolgáltatások (szociális é</w:t>
      </w:r>
      <w:r>
        <w:t>tkeztetés)</w:t>
      </w:r>
    </w:p>
    <w:p w:rsidR="00FC5858" w:rsidRPr="00AC5CE3" w:rsidRDefault="00FC5858" w:rsidP="00FC5858">
      <w:pPr>
        <w:numPr>
          <w:ilvl w:val="0"/>
          <w:numId w:val="6"/>
        </w:numPr>
        <w:spacing w:before="100" w:beforeAutospacing="1" w:after="100" w:afterAutospacing="1"/>
      </w:pPr>
      <w:r w:rsidRPr="00AC5CE3">
        <w:t>a szociális törvény 17§ (1) bekezdés szerinti visszatérítésre kötelezés;</w:t>
      </w:r>
    </w:p>
    <w:p w:rsidR="00FC5858" w:rsidRDefault="00FC5858" w:rsidP="00FC5858">
      <w:pPr>
        <w:numPr>
          <w:ilvl w:val="0"/>
          <w:numId w:val="6"/>
        </w:numPr>
        <w:spacing w:before="100" w:beforeAutospacing="1" w:after="100" w:afterAutospacing="1"/>
      </w:pPr>
      <w:r w:rsidRPr="00AC5CE3">
        <w:t>személyi térítési díj mérséklése, elengedése</w:t>
      </w:r>
    </w:p>
    <w:p w:rsidR="00FC5858" w:rsidRDefault="00FC5858" w:rsidP="00FC5858">
      <w:pPr>
        <w:numPr>
          <w:ilvl w:val="0"/>
          <w:numId w:val="6"/>
        </w:numPr>
        <w:tabs>
          <w:tab w:val="num" w:pos="1440"/>
        </w:tabs>
      </w:pPr>
      <w:r>
        <w:t>közterület használati megállapodás megkötése</w:t>
      </w:r>
    </w:p>
    <w:p w:rsidR="00FC5858" w:rsidRPr="00AC5CE3" w:rsidRDefault="00FC5858" w:rsidP="00FC5858">
      <w:pPr>
        <w:spacing w:before="100" w:beforeAutospacing="1" w:after="100" w:afterAutospacing="1"/>
      </w:pPr>
      <w:r>
        <w:t>2</w:t>
      </w:r>
      <w:r w:rsidRPr="00AC5CE3">
        <w:t>. A közútkezelői hozzájárulással kapcsolatos alábbi hatásköreit:</w:t>
      </w:r>
    </w:p>
    <w:p w:rsidR="00FC5858" w:rsidRPr="00AC5CE3" w:rsidRDefault="00FC5858" w:rsidP="00FC5858">
      <w:pPr>
        <w:spacing w:before="100" w:beforeAutospacing="1" w:after="100" w:afterAutospacing="1"/>
      </w:pPr>
      <w:r w:rsidRPr="00AC5CE3">
        <w:t xml:space="preserve">Az 1988. évi I. törvény 3.§ (2) bekezdésében. </w:t>
      </w:r>
      <w:proofErr w:type="gramStart"/>
      <w:r w:rsidRPr="00AC5CE3">
        <w:t>12.§ (5) bekezdésében, 14.§ (1) bekezdésének a) pontjában, 34.§ (4) bekezdésében, 35.§</w:t>
      </w:r>
      <w:proofErr w:type="spellStart"/>
      <w:r w:rsidRPr="00AC5CE3">
        <w:t>-ában</w:t>
      </w:r>
      <w:proofErr w:type="spellEnd"/>
      <w:r w:rsidRPr="00AC5CE3">
        <w:t>, 36.§ (1) és (3) bekezdésében, 37.§ (2)-(3) bekezdésében, 39.§</w:t>
      </w:r>
      <w:proofErr w:type="spellStart"/>
      <w:r w:rsidRPr="00AC5CE3">
        <w:t>-ban</w:t>
      </w:r>
      <w:proofErr w:type="spellEnd"/>
      <w:r w:rsidRPr="00AC5CE3">
        <w:t>, 41.§ (1) bekezdésében, 42.§ (3) bekezdésében, 42/A.§ (1) bekezdésében, 43.§ (1) bekezdésében foglalt közútkezelői hatáskörök, az e melléklet II.1.</w:t>
      </w:r>
      <w:proofErr w:type="gramEnd"/>
      <w:r w:rsidRPr="00AC5CE3">
        <w:t xml:space="preserve"> </w:t>
      </w:r>
      <w:proofErr w:type="gramStart"/>
      <w:r w:rsidRPr="00AC5CE3">
        <w:t>pontjában</w:t>
      </w:r>
      <w:proofErr w:type="gramEnd"/>
      <w:r w:rsidRPr="00AC5CE3">
        <w:t xml:space="preserve"> foglalt hatáskörök kivételével.</w:t>
      </w:r>
    </w:p>
    <w:p w:rsidR="00FC5858" w:rsidRPr="00AC5CE3" w:rsidRDefault="00FC5858" w:rsidP="00FC5858">
      <w:pPr>
        <w:spacing w:before="100" w:beforeAutospacing="1" w:after="100" w:afterAutospacing="1"/>
      </w:pPr>
      <w:r w:rsidRPr="00AC5CE3">
        <w:rPr>
          <w:u w:val="single"/>
        </w:rPr>
        <w:t xml:space="preserve">II. </w:t>
      </w:r>
      <w:proofErr w:type="gramStart"/>
      <w:r w:rsidRPr="00AC5CE3">
        <w:rPr>
          <w:u w:val="single"/>
        </w:rPr>
        <w:t>A</w:t>
      </w:r>
      <w:proofErr w:type="gramEnd"/>
      <w:r w:rsidRPr="00AC5CE3">
        <w:rPr>
          <w:u w:val="single"/>
        </w:rPr>
        <w:t xml:space="preserve"> Képviselő-testület az alábbi hatásköreinek a gyakorlását a jegyzőre ruházza át:</w:t>
      </w:r>
    </w:p>
    <w:p w:rsidR="00FC5858" w:rsidRPr="00AC5CE3" w:rsidRDefault="00FC5858" w:rsidP="00FC5858">
      <w:pPr>
        <w:spacing w:before="100" w:beforeAutospacing="1" w:after="100" w:afterAutospacing="1"/>
      </w:pPr>
    </w:p>
    <w:p w:rsidR="00FC5858" w:rsidRPr="00AC5CE3" w:rsidRDefault="00FC5858" w:rsidP="00FC5858">
      <w:pPr>
        <w:spacing w:before="100" w:beforeAutospacing="1" w:after="100" w:afterAutospacing="1"/>
      </w:pPr>
      <w:r w:rsidRPr="00AC5CE3">
        <w:t>1. A közútkezelői hozzájárulással kapcsolatos alábbi hatásköreit:</w:t>
      </w:r>
    </w:p>
    <w:p w:rsidR="00FC5858" w:rsidRPr="00AC5CE3" w:rsidRDefault="00FC5858" w:rsidP="00FC5858">
      <w:pPr>
        <w:spacing w:before="100" w:beforeAutospacing="1" w:after="100" w:afterAutospacing="1"/>
      </w:pPr>
    </w:p>
    <w:p w:rsidR="00FC5858" w:rsidRPr="00AC5CE3" w:rsidRDefault="00FC5858" w:rsidP="00FC5858">
      <w:pPr>
        <w:spacing w:before="100" w:beforeAutospacing="1" w:after="100" w:afterAutospacing="1"/>
      </w:pPr>
      <w:r w:rsidRPr="00AC5CE3">
        <w:t>Az 1988. évi I. törvény 42/</w:t>
      </w:r>
      <w:proofErr w:type="gramStart"/>
      <w:r w:rsidRPr="00AC5CE3">
        <w:t>A</w:t>
      </w:r>
      <w:proofErr w:type="gramEnd"/>
      <w:r w:rsidRPr="00AC5CE3">
        <w:t>.§ (1) bekezdésében a) és b) pontjában foglalt közútkezelői hozzájárulással kapcsolatos hatásköreinek gyakorlásából az alábbi hatáskörök gyakorlását:</w:t>
      </w:r>
    </w:p>
    <w:p w:rsidR="00FC5858" w:rsidRPr="00AC5CE3" w:rsidRDefault="00FC5858" w:rsidP="00FC5858">
      <w:pPr>
        <w:numPr>
          <w:ilvl w:val="0"/>
          <w:numId w:val="7"/>
        </w:numPr>
        <w:spacing w:before="100" w:beforeAutospacing="1" w:after="100" w:afterAutospacing="1"/>
      </w:pPr>
      <w:r w:rsidRPr="00AC5CE3">
        <w:t>külterületen a közút területének határától számított 10 méter távolságon belül fa ültetéséhez vagy kivágásához szükséges közútkezelői hozzájárulás</w:t>
      </w:r>
    </w:p>
    <w:p w:rsidR="00FC5858" w:rsidRPr="00AC5CE3" w:rsidRDefault="00FC5858" w:rsidP="00FC5858">
      <w:pPr>
        <w:numPr>
          <w:ilvl w:val="0"/>
          <w:numId w:val="7"/>
        </w:numPr>
        <w:spacing w:before="100" w:beforeAutospacing="1" w:after="100" w:afterAutospacing="1"/>
      </w:pPr>
      <w:r w:rsidRPr="00AC5CE3">
        <w:t>belterületen a közút területének határától számított 2 méter távolságon belül fa ültetéséhez vagy kivágásához szükséges közútkezelői hozzájárulás.”</w:t>
      </w:r>
    </w:p>
    <w:p w:rsidR="00FC5858" w:rsidRDefault="00FC5858" w:rsidP="00FC5858">
      <w:pPr>
        <w:pStyle w:val="paragrafus"/>
        <w:numPr>
          <w:ilvl w:val="0"/>
          <w:numId w:val="0"/>
        </w:numPr>
        <w:rPr>
          <w:rFonts w:ascii="Times New Roman" w:hAnsi="Times New Roman" w:cs="Times New Roman"/>
          <w:bCs/>
          <w:szCs w:val="28"/>
        </w:rPr>
      </w:pPr>
    </w:p>
    <w:p w:rsidR="00FC5858" w:rsidRDefault="00FC5858" w:rsidP="00FC5858">
      <w:pPr>
        <w:pStyle w:val="paragrafus"/>
        <w:numPr>
          <w:ilvl w:val="0"/>
          <w:numId w:val="0"/>
        </w:numPr>
        <w:rPr>
          <w:rFonts w:ascii="Times New Roman" w:hAnsi="Times New Roman" w:cs="Times New Roman"/>
          <w:bCs/>
          <w:szCs w:val="28"/>
        </w:rPr>
      </w:pPr>
    </w:p>
    <w:p w:rsidR="00FC5858" w:rsidRDefault="00FC5858" w:rsidP="00FC5858">
      <w:pPr>
        <w:pStyle w:val="paragrafus"/>
        <w:numPr>
          <w:ilvl w:val="0"/>
          <w:numId w:val="0"/>
        </w:numPr>
        <w:rPr>
          <w:rFonts w:ascii="Times New Roman" w:hAnsi="Times New Roman" w:cs="Times New Roman"/>
          <w:bCs/>
          <w:szCs w:val="28"/>
        </w:rPr>
      </w:pPr>
    </w:p>
    <w:p w:rsidR="00FC5858" w:rsidRPr="00233D4E" w:rsidRDefault="00FC5858" w:rsidP="00FC5858">
      <w:pPr>
        <w:pStyle w:val="paragrafus"/>
        <w:numPr>
          <w:ilvl w:val="0"/>
          <w:numId w:val="0"/>
        </w:numPr>
        <w:rPr>
          <w:rFonts w:ascii="Times New Roman" w:hAnsi="Times New Roman" w:cs="Times New Roman"/>
          <w:bCs/>
        </w:rPr>
      </w:pPr>
      <w:r w:rsidRPr="00233D4E">
        <w:rPr>
          <w:rFonts w:ascii="Times New Roman" w:hAnsi="Times New Roman" w:cs="Times New Roman"/>
          <w:bCs/>
          <w:szCs w:val="28"/>
        </w:rPr>
        <w:t>3. számú melléklet</w:t>
      </w:r>
      <w:r>
        <w:rPr>
          <w:rFonts w:ascii="Times New Roman" w:hAnsi="Times New Roman" w:cs="Times New Roman"/>
          <w:bCs/>
          <w:szCs w:val="28"/>
        </w:rPr>
        <w:t xml:space="preserve"> a 7/</w:t>
      </w:r>
      <w:r w:rsidRPr="00233D4E">
        <w:rPr>
          <w:rFonts w:ascii="Times New Roman" w:hAnsi="Times New Roman" w:cs="Times New Roman"/>
          <w:bCs/>
          <w:szCs w:val="28"/>
        </w:rPr>
        <w:t>2016.(VI</w:t>
      </w:r>
      <w:r>
        <w:rPr>
          <w:rFonts w:ascii="Times New Roman" w:hAnsi="Times New Roman" w:cs="Times New Roman"/>
          <w:bCs/>
          <w:szCs w:val="28"/>
        </w:rPr>
        <w:t>I.12</w:t>
      </w:r>
      <w:r w:rsidRPr="00233D4E">
        <w:rPr>
          <w:rFonts w:ascii="Times New Roman" w:hAnsi="Times New Roman" w:cs="Times New Roman"/>
          <w:bCs/>
          <w:szCs w:val="28"/>
        </w:rPr>
        <w:t>) önkormányzati rendelethez</w:t>
      </w:r>
    </w:p>
    <w:p w:rsidR="00FC5858" w:rsidRPr="00233D4E" w:rsidRDefault="00FC5858" w:rsidP="00FC5858">
      <w:pPr>
        <w:jc w:val="center"/>
        <w:rPr>
          <w:szCs w:val="28"/>
        </w:rPr>
      </w:pPr>
    </w:p>
    <w:p w:rsidR="00FC5858" w:rsidRPr="00233D4E" w:rsidRDefault="00FC5858" w:rsidP="00FC5858">
      <w:pPr>
        <w:jc w:val="center"/>
        <w:rPr>
          <w:szCs w:val="28"/>
        </w:rPr>
      </w:pPr>
      <w:r w:rsidRPr="00233D4E">
        <w:rPr>
          <w:szCs w:val="28"/>
        </w:rPr>
        <w:t>A képviselő testület állandó bizottságának elnevezése és összetétele, feladat és hatásköre</w:t>
      </w:r>
    </w:p>
    <w:p w:rsidR="00FC5858" w:rsidRPr="00233D4E" w:rsidRDefault="00FC5858" w:rsidP="00FC5858">
      <w:pPr>
        <w:jc w:val="center"/>
      </w:pPr>
    </w:p>
    <w:p w:rsidR="00FC5858" w:rsidRPr="00233D4E" w:rsidRDefault="00FC5858" w:rsidP="00FC5858">
      <w:pPr>
        <w:jc w:val="center"/>
      </w:pPr>
    </w:p>
    <w:p w:rsidR="00FC5858" w:rsidRPr="00233D4E" w:rsidRDefault="00FC5858" w:rsidP="00FC5858">
      <w:r w:rsidRPr="00233D4E">
        <w:t>1. vagyonnyilatkozat vizsgáló bizottság</w:t>
      </w:r>
    </w:p>
    <w:p w:rsidR="00FC5858" w:rsidRDefault="00FC5858" w:rsidP="00FC5858">
      <w:pPr>
        <w:jc w:val="center"/>
      </w:pPr>
      <w:r>
        <w:t>(3 fő képviselő tag)</w:t>
      </w:r>
    </w:p>
    <w:p w:rsidR="00FC5858" w:rsidRDefault="00FC5858" w:rsidP="00FC5858">
      <w:pPr>
        <w:tabs>
          <w:tab w:val="left" w:pos="1620"/>
        </w:tabs>
      </w:pPr>
    </w:p>
    <w:p w:rsidR="00FC5858" w:rsidRDefault="00FC5858" w:rsidP="00FC5858"/>
    <w:p w:rsidR="00FC5858" w:rsidRDefault="00FC5858" w:rsidP="00FC5858">
      <w:pPr>
        <w:tabs>
          <w:tab w:val="left" w:pos="1620"/>
        </w:tabs>
      </w:pPr>
    </w:p>
    <w:p w:rsidR="00FC5858" w:rsidRPr="00233D4E" w:rsidRDefault="00FC5858" w:rsidP="00FC5858">
      <w:pPr>
        <w:pStyle w:val="Cmsor2"/>
        <w:rPr>
          <w:b w:val="0"/>
          <w:sz w:val="24"/>
          <w:szCs w:val="24"/>
        </w:rPr>
      </w:pPr>
      <w:r w:rsidRPr="00233D4E">
        <w:rPr>
          <w:b w:val="0"/>
          <w:sz w:val="24"/>
          <w:szCs w:val="24"/>
        </w:rPr>
        <w:t>I.</w:t>
      </w:r>
      <w:r w:rsidRPr="00233D4E">
        <w:rPr>
          <w:b w:val="0"/>
        </w:rPr>
        <w:t xml:space="preserve"> </w:t>
      </w:r>
      <w:r w:rsidRPr="00233D4E">
        <w:rPr>
          <w:b w:val="0"/>
          <w:sz w:val="24"/>
          <w:szCs w:val="24"/>
        </w:rPr>
        <w:t>vagyonnyilatkozat vizsgáló bizottság fe</w:t>
      </w:r>
      <w:r w:rsidRPr="00233D4E">
        <w:rPr>
          <w:b w:val="0"/>
          <w:sz w:val="24"/>
          <w:szCs w:val="24"/>
        </w:rPr>
        <w:t>l</w:t>
      </w:r>
      <w:r w:rsidRPr="00233D4E">
        <w:rPr>
          <w:b w:val="0"/>
          <w:sz w:val="24"/>
          <w:szCs w:val="24"/>
        </w:rPr>
        <w:t>adat és hatásköre</w:t>
      </w:r>
    </w:p>
    <w:p w:rsidR="00FC5858" w:rsidRDefault="00FC5858" w:rsidP="00FC5858">
      <w:pPr>
        <w:spacing w:before="120"/>
        <w:ind w:left="210"/>
        <w:rPr>
          <w:b/>
        </w:rPr>
      </w:pPr>
      <w:r w:rsidRPr="00233D4E">
        <w:t>Általános feladatok</w:t>
      </w:r>
      <w:r>
        <w:rPr>
          <w:b/>
        </w:rPr>
        <w:t>:</w:t>
      </w:r>
    </w:p>
    <w:p w:rsidR="00FC5858" w:rsidRDefault="00FC5858" w:rsidP="00FC5858">
      <w:pPr>
        <w:numPr>
          <w:ilvl w:val="1"/>
          <w:numId w:val="4"/>
        </w:numPr>
        <w:tabs>
          <w:tab w:val="num" w:pos="2160"/>
        </w:tabs>
        <w:spacing w:before="120"/>
        <w:rPr>
          <w:szCs w:val="20"/>
        </w:rPr>
      </w:pPr>
      <w:r>
        <w:rPr>
          <w:szCs w:val="20"/>
        </w:rPr>
        <w:t>Dönt a Képviselő-testület által állandó, vagy eseti jelleggel hatáskörébe utalt kérdésekben.</w:t>
      </w:r>
    </w:p>
    <w:p w:rsidR="00FC5858" w:rsidRDefault="00FC5858" w:rsidP="00FC5858">
      <w:pPr>
        <w:numPr>
          <w:ilvl w:val="1"/>
          <w:numId w:val="4"/>
        </w:numPr>
        <w:tabs>
          <w:tab w:val="num" w:pos="2160"/>
        </w:tabs>
        <w:spacing w:before="120"/>
        <w:rPr>
          <w:szCs w:val="20"/>
        </w:rPr>
      </w:pPr>
      <w:r>
        <w:rPr>
          <w:szCs w:val="20"/>
        </w:rPr>
        <w:t>Előkészíti a feladatkörébe utalt előterjesztéseket.</w:t>
      </w:r>
    </w:p>
    <w:p w:rsidR="00FC5858" w:rsidRDefault="00FC5858" w:rsidP="00FC5858">
      <w:pPr>
        <w:numPr>
          <w:ilvl w:val="1"/>
          <w:numId w:val="4"/>
        </w:numPr>
        <w:tabs>
          <w:tab w:val="num" w:pos="2160"/>
        </w:tabs>
        <w:spacing w:before="120"/>
        <w:rPr>
          <w:szCs w:val="20"/>
        </w:rPr>
      </w:pPr>
      <w:r>
        <w:rPr>
          <w:szCs w:val="20"/>
        </w:rPr>
        <w:t>Véleményezi a feladatkörébe tartozó rendelet-tervezeteket.</w:t>
      </w:r>
    </w:p>
    <w:p w:rsidR="00FC5858" w:rsidRDefault="00FC5858" w:rsidP="00FC5858">
      <w:pPr>
        <w:numPr>
          <w:ilvl w:val="1"/>
          <w:numId w:val="4"/>
        </w:numPr>
        <w:tabs>
          <w:tab w:val="num" w:pos="2160"/>
        </w:tabs>
        <w:spacing w:before="120"/>
        <w:rPr>
          <w:szCs w:val="20"/>
        </w:rPr>
      </w:pPr>
      <w:r>
        <w:rPr>
          <w:szCs w:val="20"/>
        </w:rPr>
        <w:t>Ellenőrzi a feladatkörébe tartozó rendeletek hatályoszlását.</w:t>
      </w:r>
    </w:p>
    <w:p w:rsidR="00FC5858" w:rsidRDefault="00FC5858" w:rsidP="00FC5858">
      <w:pPr>
        <w:numPr>
          <w:ilvl w:val="1"/>
          <w:numId w:val="4"/>
        </w:numPr>
        <w:tabs>
          <w:tab w:val="num" w:pos="2160"/>
        </w:tabs>
        <w:spacing w:before="120"/>
        <w:rPr>
          <w:szCs w:val="20"/>
        </w:rPr>
      </w:pPr>
      <w:r>
        <w:rPr>
          <w:szCs w:val="20"/>
        </w:rPr>
        <w:t>Véleményezi a feladatkörével kapcsolatos előterjesztéseket, és javaslatot tesz a képviselő-testület felé.</w:t>
      </w:r>
    </w:p>
    <w:p w:rsidR="00FC5858" w:rsidRDefault="00FC5858" w:rsidP="00FC5858">
      <w:pPr>
        <w:numPr>
          <w:ilvl w:val="1"/>
          <w:numId w:val="4"/>
        </w:numPr>
        <w:tabs>
          <w:tab w:val="num" w:pos="2160"/>
        </w:tabs>
        <w:spacing w:before="120"/>
        <w:rPr>
          <w:szCs w:val="20"/>
        </w:rPr>
      </w:pPr>
      <w:r>
        <w:rPr>
          <w:szCs w:val="20"/>
        </w:rPr>
        <w:t>Ellenőrzi azon képviselő-testületi döntések végrehajtását, amelyek előkészítésében részt vett, amelynek végrehajtásáért felelős.</w:t>
      </w:r>
    </w:p>
    <w:p w:rsidR="00FC5858" w:rsidRDefault="00FC5858" w:rsidP="00FC5858">
      <w:pPr>
        <w:numPr>
          <w:ilvl w:val="1"/>
          <w:numId w:val="4"/>
        </w:numPr>
        <w:tabs>
          <w:tab w:val="num" w:pos="2160"/>
        </w:tabs>
        <w:spacing w:before="120"/>
        <w:rPr>
          <w:szCs w:val="20"/>
        </w:rPr>
      </w:pPr>
      <w:r>
        <w:rPr>
          <w:szCs w:val="20"/>
        </w:rPr>
        <w:t xml:space="preserve">A szervezeti és működési szabályzatról szóló rendelet </w:t>
      </w:r>
      <w:proofErr w:type="spellStart"/>
      <w:r>
        <w:rPr>
          <w:szCs w:val="20"/>
        </w:rPr>
        <w:t>hatályosulását</w:t>
      </w:r>
      <w:proofErr w:type="spellEnd"/>
      <w:r>
        <w:rPr>
          <w:szCs w:val="20"/>
        </w:rPr>
        <w:t xml:space="preserve"> figyelemmel kíséri, indokolt esetben indítványozza módosítását, vagy kiegészítését.</w:t>
      </w:r>
    </w:p>
    <w:p w:rsidR="00FC5858" w:rsidRPr="00233D4E" w:rsidRDefault="00FC5858" w:rsidP="00FC5858">
      <w:pPr>
        <w:spacing w:before="120"/>
        <w:ind w:left="210"/>
        <w:rPr>
          <w:szCs w:val="20"/>
        </w:rPr>
      </w:pPr>
      <w:r w:rsidRPr="00233D4E">
        <w:t>Ügyrendi és etikai feladatok:</w:t>
      </w:r>
    </w:p>
    <w:p w:rsidR="00FC5858" w:rsidRDefault="00FC5858" w:rsidP="00FC5858">
      <w:pPr>
        <w:numPr>
          <w:ilvl w:val="1"/>
          <w:numId w:val="4"/>
        </w:numPr>
        <w:tabs>
          <w:tab w:val="num" w:pos="2160"/>
        </w:tabs>
        <w:spacing w:before="120"/>
        <w:rPr>
          <w:szCs w:val="20"/>
        </w:rPr>
      </w:pPr>
      <w:r>
        <w:rPr>
          <w:szCs w:val="20"/>
        </w:rPr>
        <w:t>Előkészíti, és javaslatot tesz a Képviselő-testületnek a polgármester, és az alpolgármester illetményére és költségtérítésére, valamint a Képviselő-testület tagja</w:t>
      </w:r>
      <w:r>
        <w:rPr>
          <w:szCs w:val="20"/>
        </w:rPr>
        <w:t>i</w:t>
      </w:r>
      <w:r>
        <w:rPr>
          <w:szCs w:val="20"/>
        </w:rPr>
        <w:t>nak, bizottságok elnökeinek, és tagjainak, illetve a külső tagjainak tiszteletdíjára vonatkozóan.</w:t>
      </w:r>
    </w:p>
    <w:p w:rsidR="00FC5858" w:rsidRDefault="00FC5858" w:rsidP="00FC5858">
      <w:pPr>
        <w:numPr>
          <w:ilvl w:val="1"/>
          <w:numId w:val="4"/>
        </w:numPr>
        <w:tabs>
          <w:tab w:val="num" w:pos="2160"/>
        </w:tabs>
        <w:spacing w:before="120"/>
        <w:rPr>
          <w:szCs w:val="20"/>
        </w:rPr>
      </w:pPr>
      <w:r>
        <w:rPr>
          <w:szCs w:val="20"/>
        </w:rPr>
        <w:t>Az önkormányzati képviselő – képviselői munkájával kapcsolatos – összeférhetetlenségére vonatkozó bejelentést, valamint minden egyéb erre irányuló bejele</w:t>
      </w:r>
      <w:r>
        <w:rPr>
          <w:szCs w:val="20"/>
        </w:rPr>
        <w:t>n</w:t>
      </w:r>
      <w:r>
        <w:rPr>
          <w:szCs w:val="20"/>
        </w:rPr>
        <w:t>tést, a bizottság kivizsgál, és javaslatot tesz a képviselő-testület felé a döntés meghozatalához.</w:t>
      </w:r>
    </w:p>
    <w:p w:rsidR="00FC5858" w:rsidRDefault="00FC5858" w:rsidP="00FC5858">
      <w:pPr>
        <w:numPr>
          <w:ilvl w:val="1"/>
          <w:numId w:val="4"/>
        </w:numPr>
        <w:tabs>
          <w:tab w:val="num" w:pos="2160"/>
        </w:tabs>
        <w:spacing w:before="120"/>
        <w:rPr>
          <w:szCs w:val="20"/>
        </w:rPr>
      </w:pPr>
      <w:r>
        <w:rPr>
          <w:szCs w:val="20"/>
        </w:rPr>
        <w:t>Nyilvántartja és ellenőrzi a polgármester és az önkormányzati képviselők vagyonnyilatkozatait.</w:t>
      </w:r>
    </w:p>
    <w:p w:rsidR="00FC5858" w:rsidRDefault="00FC5858" w:rsidP="00FC5858">
      <w:pPr>
        <w:numPr>
          <w:ilvl w:val="1"/>
          <w:numId w:val="4"/>
        </w:numPr>
        <w:tabs>
          <w:tab w:val="num" w:pos="2160"/>
        </w:tabs>
        <w:spacing w:before="120"/>
        <w:rPr>
          <w:szCs w:val="20"/>
        </w:rPr>
      </w:pPr>
      <w:r>
        <w:rPr>
          <w:szCs w:val="20"/>
        </w:rPr>
        <w:t>Gondoskodik évenként a kötelezettek vagyonnyilatkozat tételéről.</w:t>
      </w:r>
    </w:p>
    <w:p w:rsidR="00FC5858" w:rsidRDefault="00FC5858" w:rsidP="00FC5858">
      <w:pPr>
        <w:numPr>
          <w:ilvl w:val="1"/>
          <w:numId w:val="4"/>
        </w:numPr>
        <w:tabs>
          <w:tab w:val="num" w:pos="2160"/>
        </w:tabs>
        <w:spacing w:before="120"/>
        <w:rPr>
          <w:szCs w:val="20"/>
        </w:rPr>
      </w:pPr>
      <w:r>
        <w:rPr>
          <w:szCs w:val="20"/>
        </w:rPr>
        <w:t>Képviselő-testület hatáskörébe tartozó fegyelmi ügyek előkészítése.</w:t>
      </w:r>
    </w:p>
    <w:p w:rsidR="00FC5858" w:rsidRDefault="00FC5858" w:rsidP="00FC5858">
      <w:pPr>
        <w:numPr>
          <w:ilvl w:val="1"/>
          <w:numId w:val="4"/>
        </w:numPr>
        <w:tabs>
          <w:tab w:val="num" w:pos="2160"/>
        </w:tabs>
        <w:spacing w:before="120"/>
        <w:rPr>
          <w:szCs w:val="20"/>
        </w:rPr>
      </w:pPr>
      <w:r>
        <w:rPr>
          <w:szCs w:val="20"/>
        </w:rPr>
        <w:t>Közreműködik a méltatlansági ügyek kivizsgálásában.</w:t>
      </w:r>
    </w:p>
    <w:p w:rsidR="00FC5858" w:rsidRDefault="00FC5858" w:rsidP="00FC5858">
      <w:pPr>
        <w:spacing w:before="120"/>
        <w:ind w:left="210"/>
        <w:rPr>
          <w:b/>
        </w:rPr>
      </w:pPr>
    </w:p>
    <w:p w:rsidR="00FC5858" w:rsidRDefault="00FC5858" w:rsidP="00FC5858">
      <w:pPr>
        <w:numPr>
          <w:ilvl w:val="0"/>
          <w:numId w:val="8"/>
        </w:numPr>
        <w:spacing w:before="120"/>
        <w:jc w:val="center"/>
        <w:rPr>
          <w:b/>
        </w:rPr>
      </w:pPr>
      <w:r>
        <w:rPr>
          <w:b/>
        </w:rPr>
        <w:lastRenderedPageBreak/>
        <w:t xml:space="preserve">számú melléklet </w:t>
      </w:r>
      <w:proofErr w:type="gramStart"/>
      <w:r>
        <w:rPr>
          <w:b/>
        </w:rPr>
        <w:t>a  7</w:t>
      </w:r>
      <w:proofErr w:type="gramEnd"/>
      <w:r>
        <w:rPr>
          <w:b/>
        </w:rPr>
        <w:t>/2016.(VII.12.) önkormányzati rendelethez</w:t>
      </w:r>
    </w:p>
    <w:p w:rsidR="00FC5858" w:rsidRDefault="00FC5858" w:rsidP="00FC5858">
      <w:pPr>
        <w:spacing w:before="120"/>
        <w:jc w:val="center"/>
        <w:rPr>
          <w:b/>
        </w:rPr>
      </w:pPr>
    </w:p>
    <w:p w:rsidR="00FC5858" w:rsidRDefault="00FC5858" w:rsidP="00FC5858">
      <w:pPr>
        <w:spacing w:before="120"/>
        <w:jc w:val="center"/>
        <w:rPr>
          <w:b/>
        </w:rPr>
      </w:pPr>
    </w:p>
    <w:p w:rsidR="00FC5858" w:rsidRDefault="00FC5858" w:rsidP="00FC5858">
      <w:pPr>
        <w:spacing w:before="120"/>
        <w:jc w:val="center"/>
        <w:rPr>
          <w:b/>
        </w:rPr>
      </w:pPr>
      <w:r>
        <w:rPr>
          <w:b/>
        </w:rPr>
        <w:t>Árpás Község Önkormányzata az alábbi társulásokban vesz részt:</w:t>
      </w:r>
    </w:p>
    <w:p w:rsidR="00FC5858" w:rsidRDefault="00FC5858" w:rsidP="00FC5858">
      <w:pPr>
        <w:spacing w:before="120"/>
        <w:jc w:val="center"/>
        <w:rPr>
          <w:b/>
        </w:rPr>
      </w:pPr>
    </w:p>
    <w:p w:rsidR="00FC5858" w:rsidRDefault="00FC5858" w:rsidP="00FC5858">
      <w:pPr>
        <w:numPr>
          <w:ilvl w:val="0"/>
          <w:numId w:val="9"/>
        </w:numPr>
        <w:spacing w:before="120"/>
        <w:jc w:val="center"/>
        <w:rPr>
          <w:b/>
        </w:rPr>
      </w:pPr>
      <w:r>
        <w:rPr>
          <w:b/>
        </w:rPr>
        <w:t>Téti Kistérség Sokoróaljai Önkormányzatainak Többcélú Társulása</w:t>
      </w:r>
    </w:p>
    <w:p w:rsidR="00FC5858" w:rsidRDefault="00FC5858" w:rsidP="00FC5858">
      <w:pPr>
        <w:numPr>
          <w:ilvl w:val="0"/>
          <w:numId w:val="9"/>
        </w:numPr>
        <w:spacing w:before="120"/>
        <w:jc w:val="center"/>
        <w:rPr>
          <w:b/>
        </w:rPr>
      </w:pPr>
      <w:r>
        <w:rPr>
          <w:b/>
        </w:rPr>
        <w:t>Téti Kistérség Sokoróaljai Önkormányzatainak Gyermekjóléti és Szociális Intézménye</w:t>
      </w:r>
    </w:p>
    <w:p w:rsidR="00FC5858" w:rsidRDefault="00FC5858" w:rsidP="00FC5858">
      <w:pPr>
        <w:numPr>
          <w:ilvl w:val="0"/>
          <w:numId w:val="9"/>
        </w:numPr>
        <w:spacing w:before="120"/>
        <w:jc w:val="center"/>
        <w:rPr>
          <w:b/>
        </w:rPr>
      </w:pPr>
      <w:r>
        <w:rPr>
          <w:b/>
        </w:rPr>
        <w:t>Mórichidai Védőnői Társulás</w:t>
      </w:r>
    </w:p>
    <w:p w:rsidR="00FC5858" w:rsidRDefault="00FC5858" w:rsidP="00FC5858">
      <w:pPr>
        <w:spacing w:before="120"/>
        <w:jc w:val="center"/>
        <w:rPr>
          <w:b/>
        </w:rPr>
      </w:pPr>
    </w:p>
    <w:p w:rsidR="00FC5858" w:rsidRDefault="00FC5858" w:rsidP="00FC5858">
      <w:pPr>
        <w:spacing w:before="120"/>
        <w:jc w:val="center"/>
        <w:rPr>
          <w:b/>
        </w:rPr>
      </w:pPr>
    </w:p>
    <w:p w:rsidR="00763D02" w:rsidRDefault="00763D02"/>
    <w:sectPr w:rsidR="00763D02" w:rsidSect="00763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7BE"/>
    <w:multiLevelType w:val="hybridMultilevel"/>
    <w:tmpl w:val="FD60D3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76778"/>
    <w:multiLevelType w:val="hybridMultilevel"/>
    <w:tmpl w:val="6000552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C661A"/>
    <w:multiLevelType w:val="hybridMultilevel"/>
    <w:tmpl w:val="CA2A42D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F7A8B"/>
    <w:multiLevelType w:val="hybridMultilevel"/>
    <w:tmpl w:val="BCEC5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A6BF9"/>
    <w:multiLevelType w:val="hybridMultilevel"/>
    <w:tmpl w:val="81B20EE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0236A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9E0465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E5E2D3FC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5A1543"/>
    <w:multiLevelType w:val="hybridMultilevel"/>
    <w:tmpl w:val="F15A9070"/>
    <w:lvl w:ilvl="0" w:tplc="6EECC556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6EECC556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>
    <w:nsid w:val="63115F71"/>
    <w:multiLevelType w:val="hybridMultilevel"/>
    <w:tmpl w:val="74F09CDE"/>
    <w:lvl w:ilvl="0" w:tplc="A0B4A32A">
      <w:start w:val="1"/>
      <w:numFmt w:val="decimal"/>
      <w:lvlText w:val="%1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7151A9"/>
    <w:multiLevelType w:val="multilevel"/>
    <w:tmpl w:val="1F5C8C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690AA0"/>
    <w:multiLevelType w:val="multilevel"/>
    <w:tmpl w:val="7A8841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FC5858"/>
    <w:rsid w:val="00154884"/>
    <w:rsid w:val="00484CEF"/>
    <w:rsid w:val="004911EB"/>
    <w:rsid w:val="004D377D"/>
    <w:rsid w:val="00763D02"/>
    <w:rsid w:val="0093115A"/>
    <w:rsid w:val="00937D07"/>
    <w:rsid w:val="00C762F8"/>
    <w:rsid w:val="00FC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840" w:after="9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5858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qFormat/>
    <w:rsid w:val="00FC58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C585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aliases w:val=" Char"/>
    <w:basedOn w:val="Norml"/>
    <w:semiHidden/>
    <w:rsid w:val="00FC585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aragrafus">
    <w:name w:val="paragrafus"/>
    <w:basedOn w:val="Norml"/>
    <w:rsid w:val="00FC5858"/>
    <w:pPr>
      <w:numPr>
        <w:numId w:val="7"/>
      </w:numPr>
      <w:tabs>
        <w:tab w:val="num" w:pos="900"/>
      </w:tabs>
      <w:spacing w:before="240" w:after="120"/>
      <w:ind w:left="714" w:hanging="357"/>
      <w:jc w:val="center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4812</Characters>
  <Application>Microsoft Office Word</Application>
  <DocSecurity>0</DocSecurity>
  <Lines>40</Lines>
  <Paragraphs>10</Paragraphs>
  <ScaleCrop>false</ScaleCrop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2016-07-14T09:40:00Z</dcterms:created>
  <dcterms:modified xsi:type="dcterms:W3CDTF">2016-07-14T09:40:00Z</dcterms:modified>
</cp:coreProperties>
</file>