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EDA" w:rsidRPr="00B53AEC" w:rsidRDefault="00252EDA" w:rsidP="00252E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B53AEC">
        <w:rPr>
          <w:rFonts w:ascii="Times New Roman" w:hAnsi="Times New Roman"/>
          <w:sz w:val="24"/>
          <w:szCs w:val="24"/>
        </w:rPr>
        <w:t>függelék a</w:t>
      </w:r>
      <w:r>
        <w:rPr>
          <w:rFonts w:ascii="Times New Roman" w:hAnsi="Times New Roman"/>
          <w:sz w:val="24"/>
          <w:szCs w:val="24"/>
        </w:rPr>
        <w:t xml:space="preserve"> 27</w:t>
      </w:r>
      <w:r w:rsidRPr="00B53AEC">
        <w:rPr>
          <w:rFonts w:ascii="Times New Roman" w:hAnsi="Times New Roman"/>
          <w:sz w:val="24"/>
          <w:szCs w:val="24"/>
        </w:rPr>
        <w:t>/2015. (</w:t>
      </w:r>
      <w:r>
        <w:rPr>
          <w:rFonts w:ascii="Times New Roman" w:hAnsi="Times New Roman"/>
          <w:sz w:val="24"/>
          <w:szCs w:val="24"/>
        </w:rPr>
        <w:t>IX.25.</w:t>
      </w:r>
      <w:r w:rsidRPr="00B53AEC">
        <w:rPr>
          <w:rFonts w:ascii="Times New Roman" w:hAnsi="Times New Roman"/>
          <w:sz w:val="24"/>
          <w:szCs w:val="24"/>
        </w:rPr>
        <w:t>) önkormányzati rendelethez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D6111D" w:rsidRDefault="00252EDA" w:rsidP="00252EDA">
      <w:pPr>
        <w:jc w:val="center"/>
        <w:rPr>
          <w:rFonts w:ascii="Times New Roman" w:hAnsi="Times New Roman"/>
          <w:b/>
          <w:sz w:val="24"/>
          <w:szCs w:val="24"/>
        </w:rPr>
      </w:pPr>
      <w:r w:rsidRPr="00D6111D">
        <w:rPr>
          <w:rFonts w:ascii="Times New Roman" w:hAnsi="Times New Roman"/>
          <w:b/>
          <w:sz w:val="24"/>
          <w:szCs w:val="24"/>
        </w:rPr>
        <w:t>A művi értékvédelem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1. Országos műemléki védelem alatt álló építmények: </w:t>
      </w:r>
    </w:p>
    <w:tbl>
      <w:tblPr>
        <w:tblW w:w="0" w:type="auto"/>
        <w:tblInd w:w="-5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25"/>
        <w:gridCol w:w="1276"/>
        <w:gridCol w:w="1897"/>
        <w:gridCol w:w="709"/>
        <w:gridCol w:w="2268"/>
        <w:gridCol w:w="2561"/>
      </w:tblGrid>
      <w:tr w:rsidR="00252EDA" w:rsidRPr="00B53AEC" w:rsidTr="00C879FD">
        <w:trPr>
          <w:trHeight w:val="4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Ssz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Műemlék védelmi szám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Cím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Ház sz.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Funkció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5608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út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107.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Református templom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5609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Lehel utca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828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Nepomuki Szt. János szobor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Laposa Dániel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632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5611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út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Római katolikus templom</w:t>
            </w:r>
          </w:p>
        </w:tc>
      </w:tr>
      <w:tr w:rsidR="00252EDA" w:rsidRPr="00B53AEC" w:rsidTr="00C879FD">
        <w:trPr>
          <w:trHeight w:val="4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Veszprémi út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2, 3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Volt jezsuita rendház</w:t>
            </w:r>
          </w:p>
        </w:tc>
      </w:tr>
      <w:tr w:rsidR="00252EDA" w:rsidRPr="00B53AEC" w:rsidTr="00C879FD">
        <w:trPr>
          <w:trHeight w:val="4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5613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Thököly Imre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706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Magtár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8842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140.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10149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10019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10119/9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9214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Dugonics utca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4671/4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Présház-pince</w:t>
            </w:r>
          </w:p>
        </w:tc>
      </w:tr>
      <w:tr w:rsidR="00252EDA" w:rsidRPr="00B53AEC" w:rsidTr="00C879FD">
        <w:trPr>
          <w:trHeight w:val="156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6818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út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232/3, 620, 18/1, 23, 229/1, 229/9, 227/2, 227/4, 227/3, 560, 232/7, 579/1, 232/4, 22, 229/10, 231, 232/6, 578/1, 578/2, 228, 577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Vörösberényi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református templom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10171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út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232/3, 4/7, 643, 644, 645, 646, 670/1, 671/1, 671/2, 671/3, 716/6, 716/11, 716/12, 232/6, 232/7, 232/8, 657, 642/2, 706, 3, 2, 1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Vörösberényi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római katolikus templom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5609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Lehel 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232/6, 232/8-9, 466, 467, 719, 720, 750/1, 827, 829, 830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Nepomuki Szt. János szobor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Laposa Dániel 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481, 782, 488, 505, 509, 510/1, 630, 631, 633, 657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Ház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út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1, 232/3, 232/6-7, 4/5-7, 645, 646, 671/1-3, </w:t>
            </w: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706, 716/11-12, 716/6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Volt jezsuita rendház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</w:t>
            </w: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5613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Thököly Imre 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3, 4/7, 671/1-3, 705, 707, 708, 709, 710, 711, 712, 716/11-12, 716/6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Magtár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8842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10065/2-3, 10065/6, 10144, 10145, 10147, 10148, 10150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Présház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10019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10119/1-3, 10119/10, 10119/6, 10119/8, 10127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Présház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9214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Dugonics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4646, 4670/10, 4670/6, 4670/8, 4671/3</w:t>
            </w:r>
          </w:p>
        </w:tc>
        <w:tc>
          <w:tcPr>
            <w:tcW w:w="2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Présház-pince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ex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lege műemléki környezete</w:t>
            </w:r>
          </w:p>
        </w:tc>
      </w:tr>
    </w:tbl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 Helyi védelem alatt </w:t>
      </w:r>
      <w:r>
        <w:rPr>
          <w:rFonts w:ascii="Times New Roman" w:hAnsi="Times New Roman"/>
          <w:sz w:val="24"/>
          <w:szCs w:val="24"/>
        </w:rPr>
        <w:t xml:space="preserve">álló </w:t>
      </w:r>
      <w:r w:rsidRPr="00B53AEC">
        <w:rPr>
          <w:rFonts w:ascii="Times New Roman" w:hAnsi="Times New Roman"/>
          <w:sz w:val="24"/>
          <w:szCs w:val="24"/>
        </w:rPr>
        <w:t>művi értékek: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2.1 Belterületen álló épületek:</w:t>
      </w:r>
    </w:p>
    <w:tbl>
      <w:tblPr>
        <w:tblW w:w="0" w:type="auto"/>
        <w:tblInd w:w="-5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12"/>
        <w:gridCol w:w="2095"/>
        <w:gridCol w:w="685"/>
        <w:gridCol w:w="820"/>
        <w:gridCol w:w="4132"/>
      </w:tblGrid>
      <w:tr w:rsidR="00252EDA" w:rsidRPr="00B53AEC" w:rsidTr="00C879FD">
        <w:trPr>
          <w:trHeight w:val="274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Ssz</w:t>
            </w:r>
            <w:proofErr w:type="spellEnd"/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Cím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Ház sz.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Funkció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Fogoly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154/14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Pince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Martinovics utca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4454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55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887/2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Lakóépület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156/10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Rekettye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11-13.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374/10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Régi pince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Baross G. utca – Kossuth L.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utca sarok</w:t>
            </w:r>
            <w:proofErr w:type="gramEnd"/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366/1-3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Hősi emlékmű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Vöröshegyi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356/5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Töltés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14/b.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4368/6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Üdülőépület</w:t>
            </w:r>
          </w:p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átépítés alatt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Szent Imre herceg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4469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Mikszáth K.-Dankó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P.u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4380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Mikszáth K.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4382/1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Töltés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-Kilátóhegyi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5-7.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4483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Kompolthy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4589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út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4583/3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Kompolthy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út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4476/2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út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4663/6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Arany János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2151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Szabadság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1015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4793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2108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Zeneiskola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Gábor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4443/1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villa, 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Martinovics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4448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villa, lakóház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Martinovics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4447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villa, lakóház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Martinovics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4446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Gábor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2105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villa, 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Komjáth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A</w:t>
            </w:r>
            <w:proofErr w:type="gramEnd"/>
            <w:r w:rsidRPr="00B53AEC">
              <w:rPr>
                <w:rFonts w:ascii="Times New Roman" w:hAnsi="Times New Roman"/>
                <w:sz w:val="24"/>
                <w:szCs w:val="24"/>
              </w:rPr>
              <w:t>. köz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4441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Fatornácos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4768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Szent Margit kápolna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Park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2127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Széchenyi sétány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2059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Postás üdülő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Általános iskola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29-31.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Óvoda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2096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Panzió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1091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Terike nyaraló /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Becsák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Dr. Óvári F.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2344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Régi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Káptalan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3084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Kőrisfa utca 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3073, 3069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Boldogasszony kápolna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Deák Ferenc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4185/3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Lakóépület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Deák Ferenc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4153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Óvári F.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2230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Szent Imre R. kat. templom +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Jobb kápolna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Arany János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2157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Óvári F.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2347/2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Lakatlan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42.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Óvári F. utca</w:t>
            </w:r>
          </w:p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2321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József Attila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2238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József Attila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2242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vöröskő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Dr. Óvári F.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2205/6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Lakóépület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Kossuth L.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2187/1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Lakóépület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Kossuth L.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4250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Szecessziós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2174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Református templom 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2176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Közösségi ház volt, ma 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Arany János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2159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Arany János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2148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Arany János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2161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Lakóépület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1653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„Kakas csárda”</w:t>
            </w:r>
            <w:r>
              <w:rPr>
                <w:rFonts w:ascii="Times New Roman" w:hAnsi="Times New Roman"/>
                <w:sz w:val="24"/>
                <w:szCs w:val="24"/>
              </w:rPr>
              <w:t>- Véghely villa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Véghely D. u. </w:t>
            </w:r>
            <w:r>
              <w:rPr>
                <w:rFonts w:ascii="Times New Roman" w:hAnsi="Times New Roman"/>
                <w:sz w:val="24"/>
                <w:szCs w:val="24"/>
              </w:rPr>
              <w:t>–Szent Erzsébet liget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1637/4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Liget kávéház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Széchenyi sétány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2058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Szeőke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villa, Mária lak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Neptun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1-3.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1626/1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BYC klubház volt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Mészöly G.- Csók István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2546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Öreghegyi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5275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régi üdülőépület 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Szigeti J.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2960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Nyaraló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Bajcsy-Zsilinszky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2007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Evangélikus templom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Vasúti töltés támfala, mint ipari emlékmű a megszüntetett Balatonalmádi-Győr vasútvonalon</w:t>
            </w:r>
          </w:p>
        </w:tc>
      </w:tr>
      <w:tr w:rsidR="00252EDA" w:rsidRPr="00B53AEC" w:rsidTr="00C879FD">
        <w:trPr>
          <w:trHeight w:val="240"/>
        </w:trPr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Baross Gábor utca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2113</w:t>
            </w:r>
          </w:p>
        </w:tc>
        <w:tc>
          <w:tcPr>
            <w:tcW w:w="4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A pékség beltéri kemencéje, mint ipari műemlék.</w:t>
            </w:r>
          </w:p>
        </w:tc>
      </w:tr>
    </w:tbl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2.2. Külterületen álló épületek:</w:t>
      </w:r>
    </w:p>
    <w:tbl>
      <w:tblPr>
        <w:tblW w:w="0" w:type="auto"/>
        <w:tblInd w:w="-5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25"/>
        <w:gridCol w:w="2181"/>
        <w:gridCol w:w="709"/>
        <w:gridCol w:w="850"/>
        <w:gridCol w:w="3979"/>
      </w:tblGrid>
      <w:tr w:rsidR="00252EDA" w:rsidRPr="00B53AEC" w:rsidTr="00C879FD">
        <w:trPr>
          <w:trHeight w:val="203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lastRenderedPageBreak/>
              <w:t>Ssz</w:t>
            </w:r>
            <w:proofErr w:type="spellEnd"/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Cím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Ház sz.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Funkció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Pinkóczy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033/7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lakóház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Bartók Béla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10127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</w:t>
            </w:r>
          </w:p>
        </w:tc>
      </w:tr>
      <w:tr w:rsidR="00252EDA" w:rsidRPr="00B53AEC" w:rsidTr="00C879FD">
        <w:trPr>
          <w:trHeight w:val="48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Vödörvölgyi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026/1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Ravatalozó kápolna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Öreghegy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10879, 11030, 10880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présház, lakóház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Sátorhegy-Bagóhegy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10401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présház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Remetevölgy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025/30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Pince - présház</w:t>
            </w:r>
          </w:p>
        </w:tc>
      </w:tr>
    </w:tbl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 3 Építmények:</w:t>
      </w:r>
    </w:p>
    <w:tbl>
      <w:tblPr>
        <w:tblW w:w="0" w:type="auto"/>
        <w:tblInd w:w="-5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425"/>
        <w:gridCol w:w="2181"/>
        <w:gridCol w:w="709"/>
        <w:gridCol w:w="850"/>
        <w:gridCol w:w="3979"/>
      </w:tblGrid>
      <w:tr w:rsidR="00252EDA" w:rsidRPr="00B53AEC" w:rsidTr="00C879FD">
        <w:trPr>
          <w:trHeight w:val="24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Ssz</w:t>
            </w:r>
            <w:proofErr w:type="spellEnd"/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Cím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Ház sz.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Hrsz</w:t>
            </w:r>
            <w:proofErr w:type="spellEnd"/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Funkció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Köztársaság u. - Thököly u.- Temető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28, 29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Vöröskő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síremlékek 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Veszprémi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716/12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 xml:space="preserve">kőkereszt 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– Fehérkereszt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utca sarok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4625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fehér kőkereszt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-Vessző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53AEC">
              <w:rPr>
                <w:rFonts w:ascii="Times New Roman" w:hAnsi="Times New Roman"/>
                <w:sz w:val="24"/>
                <w:szCs w:val="24"/>
              </w:rPr>
              <w:t>utca sarok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033/7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kőkereszt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Pinkócz</w:t>
            </w:r>
            <w:r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temető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026/1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vöröskő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 xml:space="preserve"> síremlékek+kereszt</w:t>
            </w:r>
          </w:p>
        </w:tc>
      </w:tr>
      <w:tr w:rsidR="00252EDA" w:rsidRPr="00B53AEC" w:rsidTr="00C879FD">
        <w:trPr>
          <w:trHeight w:val="24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Kilátóhegyi utca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4489</w:t>
            </w:r>
          </w:p>
        </w:tc>
        <w:tc>
          <w:tcPr>
            <w:tcW w:w="3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Óvári (Wesselényi) lelátó</w:t>
            </w:r>
          </w:p>
        </w:tc>
      </w:tr>
    </w:tbl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2.4 Helyi értékvédelmi területek: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2.4.1. </w:t>
      </w:r>
      <w:proofErr w:type="spellStart"/>
      <w:r w:rsidRPr="00B53AEC">
        <w:rPr>
          <w:rFonts w:ascii="Times New Roman" w:hAnsi="Times New Roman"/>
          <w:sz w:val="24"/>
          <w:szCs w:val="24"/>
        </w:rPr>
        <w:t>Káptalanfüred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üdülőterület: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Balatonfüredi út - Alsóörsi határút – </w:t>
      </w:r>
      <w:proofErr w:type="spellStart"/>
      <w:r w:rsidRPr="00B53AEC">
        <w:rPr>
          <w:rFonts w:ascii="Times New Roman" w:hAnsi="Times New Roman"/>
          <w:sz w:val="24"/>
          <w:szCs w:val="24"/>
        </w:rPr>
        <w:t>Köcsi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lépcső _ Árnyas utca – 2836, 2834, </w:t>
      </w:r>
      <w:proofErr w:type="spellStart"/>
      <w:r w:rsidRPr="00B53AEC">
        <w:rPr>
          <w:rFonts w:ascii="Times New Roman" w:hAnsi="Times New Roman"/>
          <w:sz w:val="24"/>
          <w:szCs w:val="24"/>
        </w:rPr>
        <w:t>hrsz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telkek északi határa – Alsóörsi határút – belterülethatár –Szabadságkilátó utca – Berkenye köz - Hóvirág utca északi teleksor északi határvonala – Káptalan utca - Asztalos Sándor utca északi teleksor északi határvonala – Boróka utca – 2503 </w:t>
      </w:r>
      <w:proofErr w:type="spellStart"/>
      <w:r w:rsidRPr="00B53AEC">
        <w:rPr>
          <w:rFonts w:ascii="Times New Roman" w:hAnsi="Times New Roman"/>
          <w:sz w:val="24"/>
          <w:szCs w:val="24"/>
        </w:rPr>
        <w:t>hrsz-ú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út által határolt terület;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2.4.2. </w:t>
      </w:r>
      <w:proofErr w:type="gramStart"/>
      <w:r w:rsidRPr="00B53AEC">
        <w:rPr>
          <w:rFonts w:ascii="Times New Roman" w:hAnsi="Times New Roman"/>
          <w:sz w:val="24"/>
          <w:szCs w:val="24"/>
        </w:rPr>
        <w:t>Öreghegy :</w:t>
      </w:r>
      <w:proofErr w:type="gramEnd"/>
      <w:r w:rsidRPr="00B53AEC">
        <w:rPr>
          <w:rFonts w:ascii="Times New Roman" w:hAnsi="Times New Roman"/>
          <w:sz w:val="24"/>
          <w:szCs w:val="24"/>
        </w:rPr>
        <w:t xml:space="preserve"> 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Mihály R. </w:t>
      </w:r>
      <w:proofErr w:type="gramStart"/>
      <w:r w:rsidRPr="00B53AEC">
        <w:rPr>
          <w:rFonts w:ascii="Times New Roman" w:hAnsi="Times New Roman"/>
          <w:sz w:val="24"/>
          <w:szCs w:val="24"/>
        </w:rPr>
        <w:t>utca</w:t>
      </w:r>
      <w:proofErr w:type="gramEnd"/>
      <w:r w:rsidRPr="00B53AEC">
        <w:rPr>
          <w:rFonts w:ascii="Times New Roman" w:hAnsi="Times New Roman"/>
          <w:sz w:val="24"/>
          <w:szCs w:val="24"/>
        </w:rPr>
        <w:t xml:space="preserve">/Paál László utca 10879, 10880 </w:t>
      </w:r>
      <w:proofErr w:type="spellStart"/>
      <w:r w:rsidRPr="00B53AEC">
        <w:rPr>
          <w:rFonts w:ascii="Times New Roman" w:hAnsi="Times New Roman"/>
          <w:sz w:val="24"/>
          <w:szCs w:val="24"/>
        </w:rPr>
        <w:t>hrsz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terület;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2.4.3. </w:t>
      </w:r>
      <w:proofErr w:type="spellStart"/>
      <w:r w:rsidRPr="00B53AEC">
        <w:rPr>
          <w:rFonts w:ascii="Times New Roman" w:hAnsi="Times New Roman"/>
          <w:sz w:val="24"/>
          <w:szCs w:val="24"/>
        </w:rPr>
        <w:t>Vörösberény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Ófalu területe: 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proofErr w:type="spellStart"/>
      <w:r w:rsidRPr="00B53AEC">
        <w:rPr>
          <w:rFonts w:ascii="Times New Roman" w:hAnsi="Times New Roman"/>
          <w:sz w:val="24"/>
          <w:szCs w:val="24"/>
        </w:rPr>
        <w:t>Vörösberényi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séd – Malomvölgyi utca – Hegyalja utca – Madách Imre utca – Veszprémi </w:t>
      </w:r>
      <w:proofErr w:type="gramStart"/>
      <w:r w:rsidRPr="00B53AEC">
        <w:rPr>
          <w:rFonts w:ascii="Times New Roman" w:hAnsi="Times New Roman"/>
          <w:sz w:val="24"/>
          <w:szCs w:val="24"/>
        </w:rPr>
        <w:t>út  által</w:t>
      </w:r>
      <w:proofErr w:type="gramEnd"/>
      <w:r w:rsidRPr="00B53AEC">
        <w:rPr>
          <w:rFonts w:ascii="Times New Roman" w:hAnsi="Times New Roman"/>
          <w:sz w:val="24"/>
          <w:szCs w:val="24"/>
        </w:rPr>
        <w:t xml:space="preserve"> határolt terület.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2.5 Helyi utcakép védettség alatt álló terület:</w:t>
      </w: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2.5.1 Almádi városrész Arany János utca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jc w:val="right"/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lastRenderedPageBreak/>
        <w:t xml:space="preserve">2. függelék a </w:t>
      </w:r>
      <w:r>
        <w:rPr>
          <w:rFonts w:ascii="Times New Roman" w:hAnsi="Times New Roman"/>
          <w:sz w:val="24"/>
          <w:szCs w:val="24"/>
        </w:rPr>
        <w:t>27</w:t>
      </w:r>
      <w:r w:rsidRPr="00B53AEC">
        <w:rPr>
          <w:rFonts w:ascii="Times New Roman" w:hAnsi="Times New Roman"/>
          <w:sz w:val="24"/>
          <w:szCs w:val="24"/>
        </w:rPr>
        <w:t>/2015. (</w:t>
      </w:r>
      <w:r>
        <w:rPr>
          <w:rFonts w:ascii="Times New Roman" w:hAnsi="Times New Roman"/>
          <w:sz w:val="24"/>
          <w:szCs w:val="24"/>
        </w:rPr>
        <w:t>IX.25.)</w:t>
      </w:r>
      <w:r w:rsidRPr="00B53AEC">
        <w:rPr>
          <w:rFonts w:ascii="Times New Roman" w:hAnsi="Times New Roman"/>
          <w:sz w:val="24"/>
          <w:szCs w:val="24"/>
        </w:rPr>
        <w:t xml:space="preserve"> önkormányzati rendelethez</w:t>
      </w:r>
    </w:p>
    <w:p w:rsidR="00252EDA" w:rsidRPr="00D6111D" w:rsidRDefault="00252EDA" w:rsidP="00252EDA">
      <w:pPr>
        <w:jc w:val="center"/>
        <w:rPr>
          <w:rFonts w:ascii="Times New Roman" w:hAnsi="Times New Roman"/>
          <w:b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br/>
      </w:r>
      <w:r w:rsidRPr="00D6111D">
        <w:rPr>
          <w:rFonts w:ascii="Times New Roman" w:hAnsi="Times New Roman"/>
          <w:b/>
          <w:sz w:val="24"/>
          <w:szCs w:val="24"/>
        </w:rPr>
        <w:t xml:space="preserve">Régészeti </w:t>
      </w:r>
      <w:r>
        <w:rPr>
          <w:rFonts w:ascii="Times New Roman" w:hAnsi="Times New Roman"/>
          <w:b/>
          <w:sz w:val="24"/>
          <w:szCs w:val="24"/>
        </w:rPr>
        <w:t>lelőhelyek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731"/>
        <w:gridCol w:w="2126"/>
        <w:gridCol w:w="1560"/>
      </w:tblGrid>
      <w:tr w:rsidR="00252EDA" w:rsidRPr="00B53AEC" w:rsidTr="00C879FD">
        <w:trPr>
          <w:trHeight w:val="70"/>
          <w:tblHeader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53AEC">
              <w:rPr>
                <w:rFonts w:ascii="Times New Roman" w:hAnsi="Times New Roman"/>
                <w:sz w:val="24"/>
                <w:szCs w:val="24"/>
              </w:rPr>
              <w:t>Ssz</w:t>
            </w:r>
            <w:proofErr w:type="spellEnd"/>
            <w:r w:rsidRPr="00B53A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CCC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Lelőhely neve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Azonosító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Káptalanfüred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7340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Káptalanfüred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II.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7340-7341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Káptalanfüred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>, Téralja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7349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Vasúti homokbánya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7342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 xml:space="preserve">Öreg-hegy - </w:t>
            </w:r>
            <w:proofErr w:type="gramStart"/>
            <w:r w:rsidRPr="004D1911">
              <w:rPr>
                <w:rFonts w:ascii="Times New Roman" w:hAnsi="Times New Roman"/>
                <w:sz w:val="24"/>
                <w:szCs w:val="24"/>
              </w:rPr>
              <w:t>Pedagógus üdülő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7343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Öreg-hegy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7344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Dózsa György u. 58-60. környéke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57238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Lok-hegy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7345, 7352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Kisberény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7346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Budatava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7347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Wesselényi strand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57237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Vörösberény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4D1911">
              <w:rPr>
                <w:rFonts w:ascii="Times New Roman" w:hAnsi="Times New Roman"/>
                <w:sz w:val="24"/>
                <w:szCs w:val="24"/>
              </w:rPr>
              <w:t>-  Református</w:t>
            </w:r>
            <w:proofErr w:type="gram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templom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7350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Vörösberény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belterület és Magtár környéke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7353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Kun-földek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7351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Szilfa-dűlő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7355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Közép-Új-hegy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7356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Közép-Új-hegyi-szőlő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7357</w:t>
            </w:r>
          </w:p>
        </w:tc>
      </w:tr>
      <w:tr w:rsidR="00252EDA" w:rsidRPr="00B53AEC" w:rsidTr="00C879FD">
        <w:trPr>
          <w:trHeight w:val="70"/>
        </w:trPr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Várhegy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7358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Vörösberényi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iskola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új lelőhely</w:t>
            </w:r>
          </w:p>
        </w:tc>
      </w:tr>
      <w:tr w:rsidR="00252EDA" w:rsidRPr="00B53AEC" w:rsidTr="00C879FD"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B53AEC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B53AEC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 xml:space="preserve">Séd </w:t>
            </w:r>
            <w:proofErr w:type="spellStart"/>
            <w:r w:rsidRPr="004D1911">
              <w:rPr>
                <w:rFonts w:ascii="Times New Roman" w:hAnsi="Times New Roman"/>
                <w:sz w:val="24"/>
                <w:szCs w:val="24"/>
              </w:rPr>
              <w:t>átalja</w:t>
            </w:r>
            <w:proofErr w:type="spellEnd"/>
            <w:r w:rsidRPr="004D1911">
              <w:rPr>
                <w:rFonts w:ascii="Times New Roman" w:hAnsi="Times New Roman"/>
                <w:sz w:val="24"/>
                <w:szCs w:val="24"/>
              </w:rPr>
              <w:t xml:space="preserve"> Bauxitkutató, Rákóczi telep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7348 + új lelőhely</w:t>
            </w:r>
          </w:p>
          <w:p w:rsidR="00252EDA" w:rsidRPr="004D1911" w:rsidRDefault="00252EDA" w:rsidP="00C879FD">
            <w:pPr>
              <w:rPr>
                <w:rFonts w:ascii="Times New Roman" w:hAnsi="Times New Roman"/>
                <w:sz w:val="24"/>
                <w:szCs w:val="24"/>
              </w:rPr>
            </w:pPr>
            <w:r w:rsidRPr="004D1911">
              <w:rPr>
                <w:rFonts w:ascii="Times New Roman" w:hAnsi="Times New Roman"/>
                <w:sz w:val="24"/>
                <w:szCs w:val="24"/>
              </w:rPr>
              <w:t>7354</w:t>
            </w:r>
          </w:p>
        </w:tc>
      </w:tr>
    </w:tbl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jc w:val="right"/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lastRenderedPageBreak/>
        <w:t xml:space="preserve">3. függelék a </w:t>
      </w:r>
      <w:r>
        <w:rPr>
          <w:rFonts w:ascii="Times New Roman" w:hAnsi="Times New Roman"/>
          <w:sz w:val="24"/>
          <w:szCs w:val="24"/>
        </w:rPr>
        <w:t>27/2015. (IX.25.</w:t>
      </w:r>
      <w:r w:rsidRPr="00B53AEC">
        <w:rPr>
          <w:rFonts w:ascii="Times New Roman" w:hAnsi="Times New Roman"/>
          <w:sz w:val="24"/>
          <w:szCs w:val="24"/>
        </w:rPr>
        <w:t>) önkormányzati rendelethez</w:t>
      </w:r>
      <w:r w:rsidRPr="00B53AEC">
        <w:rPr>
          <w:rFonts w:ascii="Times New Roman" w:hAnsi="Times New Roman"/>
          <w:sz w:val="24"/>
          <w:szCs w:val="24"/>
        </w:rPr>
        <w:br/>
      </w:r>
    </w:p>
    <w:p w:rsidR="00252EDA" w:rsidRPr="004D1911" w:rsidRDefault="00252EDA" w:rsidP="00252EDA">
      <w:pPr>
        <w:jc w:val="center"/>
        <w:rPr>
          <w:rFonts w:ascii="Times New Roman" w:hAnsi="Times New Roman"/>
          <w:b/>
          <w:sz w:val="24"/>
          <w:szCs w:val="24"/>
        </w:rPr>
      </w:pPr>
      <w:r w:rsidRPr="004D1911">
        <w:rPr>
          <w:rFonts w:ascii="Times New Roman" w:hAnsi="Times New Roman"/>
          <w:b/>
          <w:sz w:val="24"/>
          <w:szCs w:val="24"/>
        </w:rPr>
        <w:t>Természetvédelem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1. Országos jelentőségű védett természeti területek: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1.1. Balatonalmádi közigazgatási területén, a Balaton-felvidéki Nemzeti Parkhoz tartozó természeti területek: 2313/11, 2313/15, 2313/16, 2313/5, 2313/6, 2313/8, 2712/2, 2713, 2721/10, 2721/7, 2721/8, 2721/9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 </w:t>
      </w:r>
      <w:proofErr w:type="spellStart"/>
      <w:r w:rsidRPr="00B53AEC">
        <w:rPr>
          <w:rFonts w:ascii="Times New Roman" w:hAnsi="Times New Roman"/>
          <w:sz w:val="24"/>
          <w:szCs w:val="24"/>
        </w:rPr>
        <w:t>Natura</w:t>
      </w:r>
      <w:proofErr w:type="spellEnd"/>
      <w:r w:rsidRPr="00B53AEC">
        <w:rPr>
          <w:rFonts w:ascii="Times New Roman" w:hAnsi="Times New Roman"/>
          <w:sz w:val="24"/>
          <w:szCs w:val="24"/>
        </w:rPr>
        <w:t xml:space="preserve"> 2000 területek: 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2.1 Balatonalmádi közigazgatási területén, a Balaton-felvidéki Nemzeti Park </w:t>
      </w:r>
      <w:proofErr w:type="gramStart"/>
      <w:r w:rsidRPr="00B53AEC">
        <w:rPr>
          <w:rFonts w:ascii="Times New Roman" w:hAnsi="Times New Roman"/>
          <w:sz w:val="24"/>
          <w:szCs w:val="24"/>
        </w:rPr>
        <w:t>Igazgatóság    illetékességi</w:t>
      </w:r>
      <w:proofErr w:type="gramEnd"/>
      <w:r w:rsidRPr="00B53AEC">
        <w:rPr>
          <w:rFonts w:ascii="Times New Roman" w:hAnsi="Times New Roman"/>
          <w:sz w:val="24"/>
          <w:szCs w:val="24"/>
        </w:rPr>
        <w:t xml:space="preserve"> területén található különleges madárvédelmi területek – SPA (hrsz.): 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2.1.1 Balaton (HUBF30002) – Balatonalmádi: 0113/21, 0113/34.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2.2 Balatonalmádi közigazgatási területén a Balaton-felvidéki Nemzeti Park Igazgatóság illetékességi területén található kiemelt jelentőségű természet-megőrzési területek – SCI (</w:t>
      </w:r>
      <w:proofErr w:type="spellStart"/>
      <w:r w:rsidRPr="00B53AEC">
        <w:rPr>
          <w:rFonts w:ascii="Times New Roman" w:hAnsi="Times New Roman"/>
          <w:sz w:val="24"/>
          <w:szCs w:val="24"/>
        </w:rPr>
        <w:t>hrsz</w:t>
      </w:r>
      <w:proofErr w:type="spellEnd"/>
      <w:r w:rsidRPr="00B53AEC">
        <w:rPr>
          <w:rFonts w:ascii="Times New Roman" w:hAnsi="Times New Roman"/>
          <w:sz w:val="24"/>
          <w:szCs w:val="24"/>
        </w:rPr>
        <w:t>):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>2.2.1. Balaton (HUBF30002) – Balatonalmádi: 0113/21, 0113/34.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t xml:space="preserve">2.2.2. </w:t>
      </w:r>
      <w:proofErr w:type="gramStart"/>
      <w:r w:rsidRPr="00B53AEC">
        <w:rPr>
          <w:rFonts w:ascii="Times New Roman" w:hAnsi="Times New Roman"/>
          <w:sz w:val="24"/>
          <w:szCs w:val="24"/>
        </w:rPr>
        <w:t>Megye-hegy (HUBF20018) – Balatonalmádi: 050, 051/1, 051/2, 055, 056/1, 056/2, 056/3, 056/4, 056/5, 058/9, 060, 061, 062, 063, 064, 065/2, 065/3, 065/4, 065/5, 065/8, 065/9, 065/10, 065/11, 065/12, 065/13, 065/14, 065/15, 066, 067, 068/1, 068/2, 069/1, 069/10, 069/11, 069/12, 069/2, 070, 071, 072, 073/9, 073/10, 073/11, 073/12, 073/13, 073/14, 073/15, 073/16, 073/17, 073/18, 073/19, 073/20, 073/21, 073/22, 073/23, 073/24, 073/25, 074, 075, 076, 077, 079/1, 079/2, 079/3, 079/4, 079/5, 079/6, 081, 082</w:t>
      </w:r>
      <w:proofErr w:type="gramEnd"/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53AEC">
        <w:rPr>
          <w:rFonts w:ascii="Times New Roman" w:hAnsi="Times New Roman"/>
          <w:sz w:val="24"/>
          <w:szCs w:val="24"/>
        </w:rPr>
        <w:t xml:space="preserve">.Helyi természetvédelmi területek: </w:t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B53AEC">
        <w:rPr>
          <w:rFonts w:ascii="Times New Roman" w:hAnsi="Times New Roman"/>
          <w:sz w:val="24"/>
          <w:szCs w:val="24"/>
        </w:rPr>
        <w:t xml:space="preserve">.1 Szent Erzsébet liget: – 18/23/TT/77 törzskönyvi szám: 1633, 1634, 1635, 1636, 1637/1, 1637/4, 1638, 1640, 2285/1, 2285/2, 2286, 2287, 2288, 2296/1, 2297, 2298, 2299 </w:t>
      </w:r>
      <w:proofErr w:type="spellStart"/>
      <w:r w:rsidRPr="00B53AEC">
        <w:rPr>
          <w:rFonts w:ascii="Times New Roman" w:hAnsi="Times New Roman"/>
          <w:sz w:val="24"/>
          <w:szCs w:val="24"/>
        </w:rPr>
        <w:t>hrsz</w:t>
      </w:r>
      <w:proofErr w:type="spellEnd"/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B53AEC" w:rsidRDefault="00252EDA" w:rsidP="00252EDA">
      <w:pPr>
        <w:jc w:val="right"/>
        <w:rPr>
          <w:rFonts w:ascii="Times New Roman" w:hAnsi="Times New Roman"/>
          <w:sz w:val="24"/>
          <w:szCs w:val="24"/>
        </w:rPr>
      </w:pPr>
      <w:r w:rsidRPr="00B53AEC">
        <w:rPr>
          <w:rFonts w:ascii="Times New Roman" w:hAnsi="Times New Roman"/>
          <w:sz w:val="24"/>
          <w:szCs w:val="24"/>
        </w:rPr>
        <w:lastRenderedPageBreak/>
        <w:t>4</w:t>
      </w:r>
      <w:r>
        <w:rPr>
          <w:rFonts w:ascii="Times New Roman" w:hAnsi="Times New Roman"/>
          <w:sz w:val="24"/>
          <w:szCs w:val="24"/>
        </w:rPr>
        <w:t>.</w:t>
      </w:r>
      <w:r w:rsidRPr="00B53AEC">
        <w:rPr>
          <w:rFonts w:ascii="Times New Roman" w:hAnsi="Times New Roman"/>
          <w:sz w:val="24"/>
          <w:szCs w:val="24"/>
        </w:rPr>
        <w:t xml:space="preserve"> függelék a </w:t>
      </w:r>
      <w:r>
        <w:rPr>
          <w:rFonts w:ascii="Times New Roman" w:hAnsi="Times New Roman"/>
          <w:sz w:val="24"/>
          <w:szCs w:val="24"/>
        </w:rPr>
        <w:t>27</w:t>
      </w:r>
      <w:r w:rsidRPr="00B53AEC">
        <w:rPr>
          <w:rFonts w:ascii="Times New Roman" w:hAnsi="Times New Roman"/>
          <w:sz w:val="24"/>
          <w:szCs w:val="24"/>
        </w:rPr>
        <w:t>/2015. (</w:t>
      </w:r>
      <w:r>
        <w:rPr>
          <w:rFonts w:ascii="Times New Roman" w:hAnsi="Times New Roman"/>
          <w:sz w:val="24"/>
          <w:szCs w:val="24"/>
        </w:rPr>
        <w:t>IX.25.</w:t>
      </w:r>
      <w:r w:rsidRPr="00B53AEC">
        <w:rPr>
          <w:rFonts w:ascii="Times New Roman" w:hAnsi="Times New Roman"/>
          <w:sz w:val="24"/>
          <w:szCs w:val="24"/>
        </w:rPr>
        <w:t>) önkormányzati rendelethez</w:t>
      </w:r>
    </w:p>
    <w:p w:rsidR="00252EDA" w:rsidRPr="004D1911" w:rsidRDefault="00252EDA" w:rsidP="00252EDA">
      <w:pPr>
        <w:jc w:val="center"/>
        <w:rPr>
          <w:rFonts w:ascii="Times New Roman" w:hAnsi="Times New Roman"/>
          <w:b/>
          <w:sz w:val="24"/>
          <w:szCs w:val="24"/>
        </w:rPr>
      </w:pPr>
      <w:r w:rsidRPr="004D1911">
        <w:rPr>
          <w:rFonts w:ascii="Times New Roman" w:hAnsi="Times New Roman"/>
          <w:b/>
          <w:sz w:val="24"/>
          <w:szCs w:val="24"/>
        </w:rPr>
        <w:t>Mintakeresztszelvények, úthálózat</w:t>
      </w:r>
    </w:p>
    <w:p w:rsidR="00252EDA" w:rsidRDefault="00252EDA" w:rsidP="00252EDA">
      <w:pPr>
        <w:rPr>
          <w:noProof/>
        </w:rPr>
      </w:pPr>
      <w:r>
        <w:rPr>
          <w:noProof/>
        </w:rPr>
        <w:drawing>
          <wp:inline distT="0" distB="0" distL="0" distR="0">
            <wp:extent cx="5779135" cy="8185785"/>
            <wp:effectExtent l="19050" t="0" r="0" b="0"/>
            <wp:docPr id="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135" cy="818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A" w:rsidRPr="00B53AEC" w:rsidRDefault="00252EDA" w:rsidP="00252E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Mintakeresztszelvények </w:t>
      </w:r>
      <w:r w:rsidRPr="00B53AEC">
        <w:rPr>
          <w:rFonts w:ascii="Times New Roman" w:hAnsi="Times New Roman"/>
          <w:sz w:val="24"/>
          <w:szCs w:val="24"/>
        </w:rPr>
        <w:t>M=1:100</w:t>
      </w:r>
    </w:p>
    <w:p w:rsidR="00252EDA" w:rsidRDefault="00252EDA" w:rsidP="00252EDA">
      <w:pPr>
        <w:rPr>
          <w:noProof/>
        </w:rPr>
      </w:pPr>
    </w:p>
    <w:p w:rsidR="00252EDA" w:rsidRDefault="00252EDA" w:rsidP="00252EDA">
      <w:pPr>
        <w:rPr>
          <w:noProof/>
        </w:rPr>
      </w:pPr>
      <w:r>
        <w:rPr>
          <w:noProof/>
        </w:rPr>
        <w:drawing>
          <wp:inline distT="0" distB="0" distL="0" distR="0">
            <wp:extent cx="5969000" cy="4235450"/>
            <wp:effectExtent l="19050" t="0" r="0" b="0"/>
            <wp:docPr id="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A" w:rsidRDefault="00252EDA" w:rsidP="00252EDA">
      <w:pPr>
        <w:rPr>
          <w:noProof/>
        </w:rPr>
      </w:pPr>
    </w:p>
    <w:p w:rsidR="00252EDA" w:rsidRDefault="00252EDA" w:rsidP="00252ED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66765" cy="8251825"/>
            <wp:effectExtent l="19050" t="0" r="635" b="0"/>
            <wp:docPr id="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765" cy="825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A" w:rsidRDefault="00252EDA" w:rsidP="00252EDA">
      <w:pPr>
        <w:rPr>
          <w:noProof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28030" cy="8259445"/>
            <wp:effectExtent l="19050" t="0" r="127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30" cy="825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Default="00252EDA" w:rsidP="00252ED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98185" cy="826960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826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EDA" w:rsidRDefault="00252EDA" w:rsidP="00252EDA">
      <w:pPr>
        <w:rPr>
          <w:noProof/>
        </w:rPr>
      </w:pPr>
    </w:p>
    <w:p w:rsidR="00252EDA" w:rsidRDefault="00252EDA" w:rsidP="00252EDA">
      <w:pPr>
        <w:rPr>
          <w:rFonts w:ascii="Times New Roman" w:hAnsi="Times New Roman"/>
          <w:sz w:val="24"/>
          <w:szCs w:val="24"/>
        </w:rPr>
      </w:pPr>
    </w:p>
    <w:p w:rsidR="00252EDA" w:rsidRPr="00295827" w:rsidRDefault="00252EDA" w:rsidP="00252E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 függelék a 27</w:t>
      </w:r>
      <w:r w:rsidRPr="00295827">
        <w:rPr>
          <w:rFonts w:ascii="Times New Roman" w:hAnsi="Times New Roman"/>
          <w:sz w:val="24"/>
          <w:szCs w:val="24"/>
        </w:rPr>
        <w:t>/2015. (</w:t>
      </w:r>
      <w:r>
        <w:rPr>
          <w:rFonts w:ascii="Times New Roman" w:hAnsi="Times New Roman"/>
          <w:sz w:val="24"/>
          <w:szCs w:val="24"/>
        </w:rPr>
        <w:t>IX.25.</w:t>
      </w:r>
      <w:r w:rsidRPr="00295827">
        <w:rPr>
          <w:rFonts w:ascii="Times New Roman" w:hAnsi="Times New Roman"/>
          <w:sz w:val="24"/>
          <w:szCs w:val="24"/>
        </w:rPr>
        <w:t>) önkormányzati rendelethez</w:t>
      </w:r>
      <w:r>
        <w:rPr>
          <w:rStyle w:val="Lbjegyzet-hivatkozs"/>
          <w:rFonts w:ascii="Times New Roman" w:hAnsi="Times New Roman"/>
          <w:sz w:val="24"/>
          <w:szCs w:val="24"/>
        </w:rPr>
        <w:footnoteReference w:id="1"/>
      </w:r>
      <w:r w:rsidRPr="00295827">
        <w:rPr>
          <w:rFonts w:ascii="Times New Roman" w:hAnsi="Times New Roman"/>
          <w:sz w:val="24"/>
          <w:szCs w:val="24"/>
        </w:rPr>
        <w:t xml:space="preserve"> </w:t>
      </w:r>
    </w:p>
    <w:p w:rsidR="00CD2D64" w:rsidRDefault="00CD2D64"/>
    <w:sectPr w:rsidR="00CD2D64" w:rsidSect="00982152">
      <w:footerReference w:type="default" r:id="rId11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C02" w:rsidRDefault="00141C02" w:rsidP="00252EDA">
      <w:pPr>
        <w:spacing w:after="0"/>
      </w:pPr>
      <w:r>
        <w:separator/>
      </w:r>
    </w:p>
  </w:endnote>
  <w:endnote w:type="continuationSeparator" w:id="0">
    <w:p w:rsidR="00141C02" w:rsidRDefault="00141C02" w:rsidP="00252E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6A4F" w:rsidRDefault="00141C02">
    <w:pPr>
      <w:pStyle w:val="llb"/>
      <w:jc w:val="right"/>
    </w:pPr>
    <w:r>
      <w:fldChar w:fldCharType="begin"/>
    </w:r>
    <w:r>
      <w:instrText>PAGE   \* MERGEFORMAT</w:instrText>
    </w:r>
    <w:r>
      <w:fldChar w:fldCharType="separate"/>
    </w:r>
    <w:r w:rsidR="00252EDA">
      <w:rPr>
        <w:noProof/>
      </w:rPr>
      <w:t>1</w:t>
    </w:r>
    <w:r>
      <w:fldChar w:fldCharType="end"/>
    </w:r>
  </w:p>
  <w:p w:rsidR="00A86A4F" w:rsidRDefault="00141C02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C02" w:rsidRDefault="00141C02" w:rsidP="00252EDA">
      <w:pPr>
        <w:spacing w:after="0"/>
      </w:pPr>
      <w:r>
        <w:separator/>
      </w:r>
    </w:p>
  </w:footnote>
  <w:footnote w:type="continuationSeparator" w:id="0">
    <w:p w:rsidR="00141C02" w:rsidRDefault="00141C02" w:rsidP="00252EDA">
      <w:pPr>
        <w:spacing w:after="0"/>
      </w:pPr>
      <w:r>
        <w:continuationSeparator/>
      </w:r>
    </w:p>
  </w:footnote>
  <w:footnote w:id="1">
    <w:p w:rsidR="00252EDA" w:rsidRPr="00A86A4F" w:rsidRDefault="00252EDA" w:rsidP="00252EDA">
      <w:pPr>
        <w:pStyle w:val="Lbjegyzetszveg"/>
        <w:rPr>
          <w:lang w:val="hu-HU"/>
        </w:rPr>
      </w:pPr>
      <w:r>
        <w:rPr>
          <w:rStyle w:val="Lbjegyzet-hivatkozs"/>
        </w:rPr>
        <w:footnoteRef/>
      </w:r>
      <w:r>
        <w:t xml:space="preserve"> </w:t>
      </w:r>
      <w:r w:rsidRPr="00CB3B9B">
        <w:rPr>
          <w:rFonts w:ascii="Times New Roman" w:hAnsi="Times New Roman"/>
          <w:lang w:val="hu-HU"/>
        </w:rPr>
        <w:t>Hatályon kívül helyezte a</w:t>
      </w:r>
      <w:r>
        <w:rPr>
          <w:lang w:val="hu-HU"/>
        </w:rPr>
        <w:t xml:space="preserve"> </w:t>
      </w:r>
      <w:r>
        <w:rPr>
          <w:rFonts w:ascii="Times New Roman" w:hAnsi="Times New Roman"/>
          <w:lang w:val="hu-HU"/>
        </w:rPr>
        <w:t xml:space="preserve">11/2018. (VI.28.) </w:t>
      </w:r>
      <w:proofErr w:type="spellStart"/>
      <w:r>
        <w:rPr>
          <w:rFonts w:ascii="Times New Roman" w:hAnsi="Times New Roman"/>
          <w:lang w:val="hu-HU"/>
        </w:rPr>
        <w:t>Ör</w:t>
      </w:r>
      <w:proofErr w:type="spellEnd"/>
      <w:r>
        <w:rPr>
          <w:rFonts w:ascii="Times New Roman" w:hAnsi="Times New Roman"/>
          <w:lang w:val="hu-HU"/>
        </w:rPr>
        <w:t>.  Hatálytalan 2018. június 29. napjától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2EDA"/>
    <w:rsid w:val="00141C02"/>
    <w:rsid w:val="00252EDA"/>
    <w:rsid w:val="00CD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2EDA"/>
    <w:pPr>
      <w:spacing w:after="120" w:line="240" w:lineRule="auto"/>
      <w:jc w:val="both"/>
    </w:pPr>
    <w:rPr>
      <w:rFonts w:ascii="Trebuchet MS" w:eastAsia="Times New Roman" w:hAnsi="Trebuchet MS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aliases w:val=" Char2, Char2 Char Char,Élőláb1,Char2,Char2 Char Char"/>
    <w:basedOn w:val="Norml"/>
    <w:link w:val="llbChar"/>
    <w:rsid w:val="00252EDA"/>
    <w:pPr>
      <w:tabs>
        <w:tab w:val="center" w:pos="4536"/>
        <w:tab w:val="right" w:pos="9072"/>
      </w:tabs>
    </w:pPr>
    <w:rPr>
      <w:lang/>
    </w:rPr>
  </w:style>
  <w:style w:type="character" w:customStyle="1" w:styleId="llbChar">
    <w:name w:val="Élőláb Char"/>
    <w:aliases w:val=" Char2 Char, Char2 Char Char Char,Élőláb1 Char,Char2 Char,Char2 Char Char Char"/>
    <w:basedOn w:val="Bekezdsalapbettpusa"/>
    <w:link w:val="llb"/>
    <w:rsid w:val="00252EDA"/>
    <w:rPr>
      <w:rFonts w:ascii="Trebuchet MS" w:eastAsia="Times New Roman" w:hAnsi="Trebuchet MS" w:cs="Times New Roman"/>
      <w:sz w:val="20"/>
      <w:szCs w:val="20"/>
      <w:lang w:eastAsia="hu-HU"/>
    </w:rPr>
  </w:style>
  <w:style w:type="paragraph" w:styleId="Lbjegyzetszveg">
    <w:name w:val="footnote text"/>
    <w:aliases w:val=" Char,Lábjegyzet-szöveg Char,Lábjegyzet-szöveg Char Char Char Char,Lábjegyzet-szöveg Char Char Char"/>
    <w:basedOn w:val="Norml"/>
    <w:link w:val="LbjegyzetszvegChar"/>
    <w:rsid w:val="00252EDA"/>
    <w:rPr>
      <w:lang/>
    </w:rPr>
  </w:style>
  <w:style w:type="character" w:customStyle="1" w:styleId="LbjegyzetszvegChar">
    <w:name w:val="Lábjegyzetszöveg Char"/>
    <w:aliases w:val=" Char Char1,Lábjegyzet-szöveg Char Char,Lábjegyzet-szöveg Char Char Char Char Char,Lábjegyzet-szöveg Char Char Char Char1,Char Char1"/>
    <w:basedOn w:val="Bekezdsalapbettpusa"/>
    <w:link w:val="Lbjegyzetszveg"/>
    <w:rsid w:val="00252EDA"/>
    <w:rPr>
      <w:rFonts w:ascii="Trebuchet MS" w:eastAsia="Times New Roman" w:hAnsi="Trebuchet MS" w:cs="Times New Roman"/>
      <w:sz w:val="20"/>
      <w:szCs w:val="20"/>
      <w:lang w:eastAsia="hu-HU"/>
    </w:rPr>
  </w:style>
  <w:style w:type="character" w:styleId="Lbjegyzet-hivatkozs">
    <w:name w:val="footnote reference"/>
    <w:aliases w:val="Footnote symbol"/>
    <w:rsid w:val="00252E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52EDA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52EDA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1129</Words>
  <Characters>7795</Characters>
  <Application>Microsoft Office Word</Application>
  <DocSecurity>0</DocSecurity>
  <Lines>64</Lines>
  <Paragraphs>17</Paragraphs>
  <ScaleCrop>false</ScaleCrop>
  <Company/>
  <LinksUpToDate>false</LinksUpToDate>
  <CharactersWithSpaces>8907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Vancsa</dc:creator>
  <cp:lastModifiedBy>Vancsa</cp:lastModifiedBy>
  <cp:revision>1</cp:revision>
  <dcterms:created xsi:type="dcterms:W3CDTF">2018-07-02T00:38:00Z</dcterms:created>
  <dcterms:modified xsi:type="dcterms:W3CDTF">2018-07-02T00:39:00Z</dcterms:modified>
</cp:coreProperties>
</file>