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BF" w:rsidRDefault="00740CBF" w:rsidP="00740CBF">
      <w:pPr>
        <w:pStyle w:val="Cm"/>
        <w:rPr>
          <w:szCs w:val="24"/>
        </w:rPr>
      </w:pPr>
      <w:r>
        <w:rPr>
          <w:szCs w:val="24"/>
        </w:rPr>
        <w:t xml:space="preserve">INDOKOLÁS </w:t>
      </w:r>
    </w:p>
    <w:p w:rsidR="00740CBF" w:rsidRDefault="00740CBF" w:rsidP="00740CBF">
      <w:pPr>
        <w:pStyle w:val="Cm"/>
        <w:rPr>
          <w:szCs w:val="24"/>
        </w:rPr>
      </w:pPr>
    </w:p>
    <w:p w:rsidR="00740CBF" w:rsidRDefault="00740CBF" w:rsidP="00740CBF">
      <w:pPr>
        <w:pStyle w:val="Cm"/>
        <w:rPr>
          <w:szCs w:val="24"/>
        </w:rPr>
      </w:pPr>
      <w:r>
        <w:rPr>
          <w:szCs w:val="24"/>
        </w:rPr>
        <w:t xml:space="preserve">Töttös </w:t>
      </w:r>
      <w:r w:rsidRPr="000E4CBE">
        <w:rPr>
          <w:szCs w:val="24"/>
        </w:rPr>
        <w:t>Község Polgármesterének</w:t>
      </w:r>
    </w:p>
    <w:p w:rsidR="00740CBF" w:rsidRPr="006D66C8" w:rsidRDefault="00740CBF" w:rsidP="00740CBF">
      <w:pPr>
        <w:pStyle w:val="Cm"/>
      </w:pPr>
      <w:r>
        <w:t>2</w:t>
      </w:r>
      <w:r w:rsidRPr="00240E25">
        <w:t>/20</w:t>
      </w:r>
      <w:r>
        <w:t>21</w:t>
      </w:r>
      <w:r w:rsidRPr="00240E25">
        <w:t>.(</w:t>
      </w:r>
      <w:r>
        <w:t>II.15.</w:t>
      </w:r>
      <w:r w:rsidRPr="00240E25">
        <w:t>) önkormányzati</w:t>
      </w:r>
      <w:r w:rsidRPr="0056209C">
        <w:t xml:space="preserve"> rendelete</w:t>
      </w:r>
    </w:p>
    <w:p w:rsidR="00740CBF" w:rsidRDefault="00740CBF" w:rsidP="00740CBF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740CBF" w:rsidRPr="000438DA" w:rsidRDefault="00740CBF" w:rsidP="00740C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proofErr w:type="gramStart"/>
      <w:r w:rsidRPr="000438DA">
        <w:rPr>
          <w:b/>
        </w:rPr>
        <w:t>a</w:t>
      </w:r>
      <w:proofErr w:type="gramEnd"/>
      <w:r w:rsidRPr="000438DA">
        <w:rPr>
          <w:b/>
        </w:rPr>
        <w:t xml:space="preserve"> hivatali helyiségen kívüli, valamint a hivatali munkaidőn kívül történő házasságkötés engedélyezésének szabályairól, az anyakönyvvezető részére fizetendő díj mértékéről</w:t>
      </w:r>
    </w:p>
    <w:p w:rsidR="00740CBF" w:rsidRPr="000438DA" w:rsidRDefault="00740CBF" w:rsidP="00740C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proofErr w:type="gramStart"/>
      <w:r w:rsidRPr="000438DA">
        <w:rPr>
          <w:b/>
        </w:rPr>
        <w:t>szóló</w:t>
      </w:r>
      <w:proofErr w:type="gramEnd"/>
      <w:r w:rsidRPr="000438DA">
        <w:rPr>
          <w:b/>
        </w:rPr>
        <w:t xml:space="preserve"> 5/2017. (IV.30.) önkormányzati rendelet módosításáról</w:t>
      </w:r>
    </w:p>
    <w:p w:rsidR="00740CBF" w:rsidRPr="00092FAB" w:rsidRDefault="00740CBF" w:rsidP="00740CBF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740CBF" w:rsidRDefault="00740CBF" w:rsidP="00740CBF">
      <w:pPr>
        <w:jc w:val="both"/>
      </w:pPr>
      <w:r>
        <w:t>A jogalkotásról szóló 2010. évi CXXX. törvény 18. §-</w:t>
      </w:r>
      <w:proofErr w:type="spellStart"/>
      <w:r>
        <w:t>ában</w:t>
      </w:r>
      <w:proofErr w:type="spellEnd"/>
      <w:r>
        <w:t xml:space="preserve"> foglaltak szerint eljárva az </w:t>
      </w:r>
      <w:proofErr w:type="gramStart"/>
      <w:r>
        <w:t>ezen</w:t>
      </w:r>
      <w:proofErr w:type="gramEnd"/>
      <w:r>
        <w:t xml:space="preserve"> tervezetben szereplő önkormányzati rendeletet az alábbiak szerint indokolom.</w:t>
      </w:r>
    </w:p>
    <w:p w:rsidR="00740CBF" w:rsidRDefault="00740CBF" w:rsidP="00740CBF">
      <w:pPr>
        <w:jc w:val="both"/>
      </w:pPr>
    </w:p>
    <w:p w:rsidR="00740CBF" w:rsidRDefault="00740CBF" w:rsidP="00740CBF">
      <w:pPr>
        <w:jc w:val="both"/>
      </w:pPr>
    </w:p>
    <w:p w:rsidR="00740CBF" w:rsidRPr="00AF042D" w:rsidRDefault="00740CBF" w:rsidP="00740CBF">
      <w:pPr>
        <w:jc w:val="center"/>
        <w:rPr>
          <w:b/>
        </w:rPr>
      </w:pPr>
      <w:r w:rsidRPr="00AF042D">
        <w:rPr>
          <w:b/>
        </w:rPr>
        <w:t>Általános indokolás</w:t>
      </w:r>
    </w:p>
    <w:p w:rsidR="00740CBF" w:rsidRDefault="00740CBF" w:rsidP="00740CBF">
      <w:pPr>
        <w:jc w:val="both"/>
      </w:pPr>
    </w:p>
    <w:p w:rsidR="00740CBF" w:rsidRDefault="00740CBF" w:rsidP="00740CBF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Az anyakönyvi eljárások egyszerűsítéséről és elektronizálásáról, valamint egyes kapcsolódó törvények módosításáról szóló 2020. évi CLVI. törvény az anyakönyvi eljárásról szóló 2010. évi I. törvény (a továbbiakban: </w:t>
      </w:r>
      <w:proofErr w:type="spellStart"/>
      <w:r>
        <w:t>At</w:t>
      </w:r>
      <w:proofErr w:type="spellEnd"/>
      <w:r>
        <w:t>) 27. § (2) bekezdésének és 39. § (2) bekezdésének módosításával megszünteti a vasárnapi napon történő házasságkötésre, továbbá bejegyzett élettársi kapcsolat létesítésére vonatkozó lehetőséget.</w:t>
      </w:r>
    </w:p>
    <w:p w:rsidR="00740CBF" w:rsidRDefault="00740CBF" w:rsidP="00740CBF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740CBF" w:rsidRDefault="00740CBF" w:rsidP="00740CBF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740CBF" w:rsidRPr="001E14D1" w:rsidRDefault="00740CBF" w:rsidP="00740CBF">
      <w:pPr>
        <w:jc w:val="center"/>
        <w:rPr>
          <w:b/>
          <w:bCs/>
        </w:rPr>
      </w:pPr>
      <w:r w:rsidRPr="001E14D1">
        <w:rPr>
          <w:b/>
          <w:bCs/>
        </w:rPr>
        <w:t>Részletes indokolás</w:t>
      </w:r>
    </w:p>
    <w:p w:rsidR="00740CBF" w:rsidRPr="002807C9" w:rsidRDefault="00740CBF" w:rsidP="00740C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2807C9">
        <w:rPr>
          <w:b/>
        </w:rPr>
        <w:t>1.§-hoz</w:t>
      </w:r>
    </w:p>
    <w:p w:rsidR="00740CBF" w:rsidRDefault="00740CBF" w:rsidP="00740CBF">
      <w:pPr>
        <w:pStyle w:val="Default"/>
      </w:pPr>
    </w:p>
    <w:p w:rsidR="00740CBF" w:rsidRDefault="00740CBF" w:rsidP="00740CBF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Az </w:t>
      </w:r>
      <w:proofErr w:type="spellStart"/>
      <w:r>
        <w:t>At</w:t>
      </w:r>
      <w:proofErr w:type="spellEnd"/>
      <w:r>
        <w:t>. 96.§ -</w:t>
      </w:r>
      <w:proofErr w:type="gramStart"/>
      <w:r>
        <w:t>a</w:t>
      </w:r>
      <w:proofErr w:type="gramEnd"/>
      <w:r>
        <w:t xml:space="preserve"> értelmében a települési önkormányzat rendeletben határozhatja meg a hivatali helyiségen kívüli, valamint a hivatali munkaidőn kívül történő házasságkötés és bejegyzett élettársi kapcsolat létesítése engedélyezésének szabályait, valamint a többletszolgáltatás ellentételezéseként fizetendő díj mértékét. Töttös Község Önkormányzatának a hivatali helyiségen kívüli, valamint a hivatali munkaidőn kívül történő házasságkötés engedélyezésének szabályairól, az anyakönyvvezető részére fizetendő díj mértékéről szóló 5/2017. (IV.30.) önkormányzati rendelet </w:t>
      </w:r>
      <w:r w:rsidRPr="00A21576">
        <w:t>2017. május 1. napján lép</w:t>
      </w:r>
      <w:r>
        <w:t>ett</w:t>
      </w:r>
      <w:r w:rsidRPr="00A21576">
        <w:t xml:space="preserve"> hatályba.</w:t>
      </w:r>
      <w:r>
        <w:t xml:space="preserve"> A Rendelet 3.§ (1) bekezdésében került szabályozásra a hivatali munkaidőn kívüli házasságkötésekre vonatkozó időintervallum. A rendelet </w:t>
      </w:r>
      <w:proofErr w:type="gramStart"/>
      <w:r>
        <w:t>ezen</w:t>
      </w:r>
      <w:proofErr w:type="gramEnd"/>
      <w:r>
        <w:t xml:space="preserve"> szakasza kitért a vasárnapi napon történő házasságkötésre is. Tekintettel arra, hogy a vasárnapi napon történő házasságkötésre, továbbá bejegyzett élettársi kapcsolat létesítésére vonatkozó lehetőséget az </w:t>
      </w:r>
      <w:proofErr w:type="spellStart"/>
      <w:r>
        <w:t>At</w:t>
      </w:r>
      <w:proofErr w:type="spellEnd"/>
      <w:r>
        <w:t xml:space="preserve">. </w:t>
      </w:r>
      <w:proofErr w:type="gramStart"/>
      <w:r>
        <w:t>megszűntette</w:t>
      </w:r>
      <w:proofErr w:type="gramEnd"/>
      <w:r>
        <w:t xml:space="preserve">, ezért a rendelet módosítása vált szükségessé. </w:t>
      </w:r>
    </w:p>
    <w:p w:rsidR="00740CBF" w:rsidRDefault="00740CBF" w:rsidP="00740CBF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740CBF" w:rsidRDefault="00740CBF" w:rsidP="00740CBF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740CBF" w:rsidRPr="006D66C8" w:rsidRDefault="00740CBF" w:rsidP="00740CBF">
      <w:pPr>
        <w:jc w:val="center"/>
        <w:rPr>
          <w:b/>
          <w:bCs/>
        </w:rPr>
      </w:pPr>
      <w:r>
        <w:rPr>
          <w:b/>
          <w:bCs/>
        </w:rPr>
        <w:t>A</w:t>
      </w:r>
      <w:r w:rsidRPr="006D66C8">
        <w:rPr>
          <w:b/>
          <w:bCs/>
        </w:rPr>
        <w:t xml:space="preserve"> </w:t>
      </w:r>
      <w:r>
        <w:rPr>
          <w:b/>
          <w:bCs/>
        </w:rPr>
        <w:t>2</w:t>
      </w:r>
      <w:r w:rsidRPr="006D66C8">
        <w:rPr>
          <w:b/>
          <w:bCs/>
        </w:rPr>
        <w:t>.§-hoz</w:t>
      </w:r>
    </w:p>
    <w:p w:rsidR="00740CBF" w:rsidRDefault="00740CBF" w:rsidP="00740CBF">
      <w:pPr>
        <w:jc w:val="both"/>
      </w:pPr>
    </w:p>
    <w:p w:rsidR="00740CBF" w:rsidRPr="003836BB" w:rsidRDefault="00740CBF" w:rsidP="00740CBF">
      <w:pPr>
        <w:jc w:val="both"/>
      </w:pPr>
      <w:r>
        <w:t xml:space="preserve">A módosító adórendelet hatályba lépéséről szól valamint a jogalkotásról szóló </w:t>
      </w:r>
      <w:r w:rsidRPr="003836BB">
        <w:t xml:space="preserve">2010. évi CXXX. törvény 12. §-ára figyelemmel a technikai dereguláció értelmében a </w:t>
      </w:r>
      <w:proofErr w:type="spellStart"/>
      <w:r w:rsidRPr="003836BB">
        <w:t>végrehajtottá</w:t>
      </w:r>
      <w:proofErr w:type="spellEnd"/>
      <w:r w:rsidRPr="003836BB">
        <w:t xml:space="preserve"> vált rendelkezés – így például a hatályba lépett módosító rendelkezés és hatályon kívül helyező rendelkezés, amely a joghatását már kifejtette –, a </w:t>
      </w:r>
      <w:proofErr w:type="spellStart"/>
      <w:r w:rsidRPr="003836BB">
        <w:t>végrehajtottá</w:t>
      </w:r>
      <w:proofErr w:type="spellEnd"/>
      <w:r w:rsidRPr="003836BB">
        <w:t xml:space="preserve"> válását követő napon hatályát veszti.</w:t>
      </w:r>
    </w:p>
    <w:p w:rsidR="00740CBF" w:rsidRDefault="00740CBF" w:rsidP="00740CBF">
      <w:pPr>
        <w:jc w:val="both"/>
        <w:rPr>
          <w:bCs/>
          <w:bdr w:val="none" w:sz="0" w:space="0" w:color="auto" w:frame="1"/>
        </w:rPr>
      </w:pPr>
    </w:p>
    <w:p w:rsidR="00740CBF" w:rsidRDefault="00740CBF" w:rsidP="00740CBF">
      <w:pPr>
        <w:jc w:val="both"/>
        <w:rPr>
          <w:bCs/>
          <w:bdr w:val="none" w:sz="0" w:space="0" w:color="auto" w:frame="1"/>
        </w:rPr>
      </w:pPr>
    </w:p>
    <w:p w:rsidR="00740CBF" w:rsidRDefault="00740CBF" w:rsidP="00740CBF">
      <w:pPr>
        <w:jc w:val="both"/>
        <w:rPr>
          <w:bCs/>
          <w:bdr w:val="none" w:sz="0" w:space="0" w:color="auto" w:frame="1"/>
        </w:rPr>
      </w:pPr>
    </w:p>
    <w:p w:rsidR="00740CBF" w:rsidRPr="00092FAB" w:rsidRDefault="00740CBF" w:rsidP="00740CBF">
      <w:pPr>
        <w:jc w:val="both"/>
        <w:rPr>
          <w:bCs/>
          <w:bdr w:val="none" w:sz="0" w:space="0" w:color="auto" w:frame="1"/>
        </w:rPr>
      </w:pPr>
      <w:r w:rsidRPr="00092FAB">
        <w:rPr>
          <w:bCs/>
          <w:bdr w:val="none" w:sz="0" w:space="0" w:color="auto" w:frame="1"/>
        </w:rPr>
        <w:lastRenderedPageBreak/>
        <w:t>A rendeletmódosítás kapcsán elvégzett előzetes hatásvizsgálatról, az alábbiak szerint tájékoztatom a Tisztelt Képviselő-testületet.</w:t>
      </w:r>
    </w:p>
    <w:p w:rsidR="00740CBF" w:rsidRPr="00092FAB" w:rsidRDefault="00740CBF" w:rsidP="00740CBF">
      <w:pPr>
        <w:ind w:right="147"/>
        <w:jc w:val="both"/>
        <w:rPr>
          <w:bCs/>
        </w:rPr>
      </w:pPr>
    </w:p>
    <w:p w:rsidR="00740CBF" w:rsidRPr="00092FAB" w:rsidRDefault="00740CBF" w:rsidP="00740CBF">
      <w:pPr>
        <w:jc w:val="both"/>
        <w:outlineLvl w:val="0"/>
        <w:rPr>
          <w:bCs/>
        </w:rPr>
      </w:pPr>
      <w:r>
        <w:rPr>
          <w:bCs/>
        </w:rPr>
        <w:t xml:space="preserve">A </w:t>
      </w:r>
      <w:r w:rsidRPr="00092FAB">
        <w:rPr>
          <w:bCs/>
        </w:rPr>
        <w:t xml:space="preserve">rendeletalkotás </w:t>
      </w:r>
    </w:p>
    <w:p w:rsidR="00740CBF" w:rsidRPr="00092FAB" w:rsidRDefault="00740CBF" w:rsidP="00740CBF">
      <w:pPr>
        <w:jc w:val="both"/>
        <w:outlineLvl w:val="0"/>
      </w:pPr>
      <w:proofErr w:type="gramStart"/>
      <w:r w:rsidRPr="00092FAB">
        <w:rPr>
          <w:bCs/>
        </w:rPr>
        <w:t>a</w:t>
      </w:r>
      <w:proofErr w:type="gramEnd"/>
      <w:r w:rsidRPr="00092FAB">
        <w:rPr>
          <w:bCs/>
        </w:rPr>
        <w:t xml:space="preserve">.) </w:t>
      </w:r>
      <w:r w:rsidRPr="00092FAB">
        <w:rPr>
          <w:bCs/>
          <w:bdr w:val="none" w:sz="0" w:space="0" w:color="auto" w:frame="1"/>
        </w:rPr>
        <w:t xml:space="preserve">társadalmi-gazdasági hatása: </w:t>
      </w:r>
      <w:r>
        <w:t>nincs</w:t>
      </w:r>
    </w:p>
    <w:p w:rsidR="00740CBF" w:rsidRDefault="00740CBF" w:rsidP="00740CBF">
      <w:pPr>
        <w:outlineLvl w:val="0"/>
      </w:pPr>
      <w:r w:rsidRPr="00092FAB">
        <w:rPr>
          <w:bCs/>
          <w:bdr w:val="none" w:sz="0" w:space="0" w:color="auto" w:frame="1"/>
        </w:rPr>
        <w:t xml:space="preserve">b.) költségvetési hatása: </w:t>
      </w:r>
      <w:r>
        <w:rPr>
          <w:bCs/>
          <w:bdr w:val="none" w:sz="0" w:space="0" w:color="auto" w:frame="1"/>
        </w:rPr>
        <w:t>nincs</w:t>
      </w:r>
    </w:p>
    <w:p w:rsidR="00740CBF" w:rsidRPr="00092FAB" w:rsidRDefault="00740CBF" w:rsidP="00740CBF">
      <w:pPr>
        <w:outlineLvl w:val="0"/>
        <w:rPr>
          <w:bCs/>
          <w:bdr w:val="none" w:sz="0" w:space="0" w:color="auto" w:frame="1"/>
        </w:rPr>
      </w:pPr>
      <w:proofErr w:type="gramStart"/>
      <w:r>
        <w:t>c.</w:t>
      </w:r>
      <w:proofErr w:type="gramEnd"/>
      <w:r>
        <w:t xml:space="preserve">) </w:t>
      </w:r>
      <w:r w:rsidRPr="00092FAB">
        <w:rPr>
          <w:bCs/>
          <w:bdr w:val="none" w:sz="0" w:space="0" w:color="auto" w:frame="1"/>
        </w:rPr>
        <w:t xml:space="preserve">környezeti, egészségi következményei: nincs </w:t>
      </w:r>
    </w:p>
    <w:p w:rsidR="00740CBF" w:rsidRPr="00092FAB" w:rsidRDefault="00740CBF" w:rsidP="00740CBF">
      <w:pPr>
        <w:outlineLvl w:val="0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d</w:t>
      </w:r>
      <w:r w:rsidRPr="00092FAB">
        <w:rPr>
          <w:bCs/>
          <w:bdr w:val="none" w:sz="0" w:space="0" w:color="auto" w:frame="1"/>
        </w:rPr>
        <w:t>.) adminisztratív terheket befolyásoló hatása: nem jelentős</w:t>
      </w:r>
    </w:p>
    <w:p w:rsidR="00740CBF" w:rsidRPr="00092FAB" w:rsidRDefault="00740CBF" w:rsidP="00740CBF">
      <w:pPr>
        <w:jc w:val="both"/>
        <w:rPr>
          <w:bCs/>
          <w:bdr w:val="none" w:sz="0" w:space="0" w:color="auto" w:frame="1"/>
        </w:rPr>
      </w:pPr>
      <w:proofErr w:type="gramStart"/>
      <w:r>
        <w:rPr>
          <w:bCs/>
          <w:bdr w:val="none" w:sz="0" w:space="0" w:color="auto" w:frame="1"/>
        </w:rPr>
        <w:t>e</w:t>
      </w:r>
      <w:proofErr w:type="gramEnd"/>
      <w:r w:rsidRPr="00092FAB">
        <w:rPr>
          <w:bCs/>
          <w:bdr w:val="none" w:sz="0" w:space="0" w:color="auto" w:frame="1"/>
        </w:rPr>
        <w:t>.) egyéb hatása: nincs.</w:t>
      </w:r>
    </w:p>
    <w:p w:rsidR="00740CBF" w:rsidRPr="00092FAB" w:rsidRDefault="00740CBF" w:rsidP="00740CBF">
      <w:pPr>
        <w:ind w:left="2880" w:hanging="2880"/>
        <w:jc w:val="both"/>
        <w:rPr>
          <w:bCs/>
          <w:bdr w:val="none" w:sz="0" w:space="0" w:color="auto" w:frame="1"/>
        </w:rPr>
      </w:pPr>
    </w:p>
    <w:p w:rsidR="00740CBF" w:rsidRPr="00092FAB" w:rsidRDefault="00740CBF" w:rsidP="00740CBF">
      <w:pPr>
        <w:jc w:val="both"/>
      </w:pPr>
      <w:r w:rsidRPr="00092FAB">
        <w:rPr>
          <w:bCs/>
          <w:bdr w:val="none" w:sz="0" w:space="0" w:color="auto" w:frame="1"/>
        </w:rPr>
        <w:t>A rendelet módosításának szükségessége:</w:t>
      </w:r>
      <w:r w:rsidRPr="00092FAB">
        <w:t xml:space="preserve"> </w:t>
      </w:r>
      <w:r>
        <w:t xml:space="preserve">a törvénymódosítás kötelező jelleggel történő átvezetése az önkormányzati rendeletben a </w:t>
      </w:r>
      <w:proofErr w:type="spellStart"/>
      <w:r>
        <w:t>kollízió</w:t>
      </w:r>
      <w:proofErr w:type="spellEnd"/>
      <w:r>
        <w:t xml:space="preserve"> elkerülése érdekében.</w:t>
      </w:r>
      <w:r w:rsidRPr="00092FAB">
        <w:t xml:space="preserve"> </w:t>
      </w:r>
    </w:p>
    <w:p w:rsidR="00740CBF" w:rsidRPr="00092FAB" w:rsidRDefault="00740CBF" w:rsidP="00740CBF">
      <w:pPr>
        <w:jc w:val="both"/>
      </w:pPr>
    </w:p>
    <w:p w:rsidR="00740CBF" w:rsidRPr="00092FAB" w:rsidRDefault="00740CBF" w:rsidP="00740CBF">
      <w:pPr>
        <w:jc w:val="both"/>
        <w:rPr>
          <w:bCs/>
          <w:bdr w:val="none" w:sz="0" w:space="0" w:color="auto" w:frame="1"/>
        </w:rPr>
      </w:pPr>
    </w:p>
    <w:p w:rsidR="00740CBF" w:rsidRPr="00092FAB" w:rsidRDefault="00740CBF" w:rsidP="00740CBF">
      <w:pPr>
        <w:jc w:val="both"/>
        <w:rPr>
          <w:bCs/>
          <w:bdr w:val="none" w:sz="0" w:space="0" w:color="auto" w:frame="1"/>
        </w:rPr>
      </w:pPr>
      <w:r w:rsidRPr="00092FAB">
        <w:rPr>
          <w:bCs/>
          <w:bdr w:val="none" w:sz="0" w:space="0" w:color="auto" w:frame="1"/>
        </w:rPr>
        <w:t xml:space="preserve">A rendelet alkalmazásához szükséges feltételek: </w:t>
      </w:r>
      <w:r w:rsidRPr="00092FAB">
        <w:rPr>
          <w:bCs/>
          <w:bdr w:val="none" w:sz="0" w:space="0" w:color="auto" w:frame="1"/>
        </w:rPr>
        <w:tab/>
      </w:r>
      <w:r w:rsidRPr="00092FAB">
        <w:rPr>
          <w:bCs/>
          <w:bdr w:val="none" w:sz="0" w:space="0" w:color="auto" w:frame="1"/>
        </w:rPr>
        <w:tab/>
        <w:t>- személyi: rendelkezésre áll,</w:t>
      </w:r>
    </w:p>
    <w:p w:rsidR="00740CBF" w:rsidRPr="00092FAB" w:rsidRDefault="00740CBF" w:rsidP="00740CBF">
      <w:pPr>
        <w:ind w:left="4956" w:firstLine="708"/>
        <w:jc w:val="both"/>
        <w:rPr>
          <w:bCs/>
          <w:bdr w:val="none" w:sz="0" w:space="0" w:color="auto" w:frame="1"/>
        </w:rPr>
      </w:pPr>
      <w:r w:rsidRPr="00092FAB">
        <w:rPr>
          <w:bCs/>
          <w:bdr w:val="none" w:sz="0" w:space="0" w:color="auto" w:frame="1"/>
        </w:rPr>
        <w:t>- szervezeti: rendelkezésre áll,</w:t>
      </w:r>
    </w:p>
    <w:p w:rsidR="00740CBF" w:rsidRPr="00092FAB" w:rsidRDefault="00740CBF" w:rsidP="00740CBF">
      <w:pPr>
        <w:ind w:left="4956" w:firstLine="708"/>
        <w:jc w:val="both"/>
        <w:rPr>
          <w:bCs/>
          <w:bdr w:val="none" w:sz="0" w:space="0" w:color="auto" w:frame="1"/>
        </w:rPr>
      </w:pPr>
      <w:r w:rsidRPr="00092FAB">
        <w:rPr>
          <w:bCs/>
          <w:bdr w:val="none" w:sz="0" w:space="0" w:color="auto" w:frame="1"/>
        </w:rPr>
        <w:t>- tárgyi: rendelkezésre áll,</w:t>
      </w:r>
    </w:p>
    <w:p w:rsidR="00740CBF" w:rsidRPr="00092FAB" w:rsidRDefault="00740CBF" w:rsidP="00740CBF">
      <w:pPr>
        <w:ind w:left="4956" w:firstLine="708"/>
        <w:jc w:val="both"/>
        <w:rPr>
          <w:bCs/>
          <w:bdr w:val="none" w:sz="0" w:space="0" w:color="auto" w:frame="1"/>
        </w:rPr>
      </w:pPr>
      <w:r w:rsidRPr="00092FAB">
        <w:rPr>
          <w:bCs/>
          <w:bdr w:val="none" w:sz="0" w:space="0" w:color="auto" w:frame="1"/>
        </w:rPr>
        <w:t xml:space="preserve">- pénzügyi: rendelkezésre áll. </w:t>
      </w:r>
    </w:p>
    <w:p w:rsidR="00740CBF" w:rsidRDefault="00740CBF" w:rsidP="00740CBF">
      <w:pPr>
        <w:jc w:val="center"/>
      </w:pPr>
    </w:p>
    <w:p w:rsidR="00D5657A" w:rsidRDefault="00D5657A">
      <w:bookmarkStart w:id="0" w:name="_GoBack"/>
      <w:bookmarkEnd w:id="0"/>
    </w:p>
    <w:sectPr w:rsidR="00D56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BF"/>
    <w:rsid w:val="00740CBF"/>
    <w:rsid w:val="00D5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6FAF2-C74A-43F6-9A96-4FB7102D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0CBF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40CBF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740CBF"/>
    <w:rPr>
      <w:rFonts w:eastAsia="Times New Roman" w:cs="Times New Roman"/>
      <w:b/>
      <w:szCs w:val="20"/>
      <w:lang w:eastAsia="hu-HU"/>
    </w:rPr>
  </w:style>
  <w:style w:type="paragraph" w:customStyle="1" w:styleId="Default">
    <w:name w:val="Default"/>
    <w:rsid w:val="00740CBF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b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Nagy Alexandra Petra</dc:creator>
  <cp:keywords/>
  <dc:description/>
  <cp:lastModifiedBy>Szabóné Nagy Alexandra Petra</cp:lastModifiedBy>
  <cp:revision>1</cp:revision>
  <dcterms:created xsi:type="dcterms:W3CDTF">2021-02-17T07:47:00Z</dcterms:created>
  <dcterms:modified xsi:type="dcterms:W3CDTF">2021-02-17T07:47:00Z</dcterms:modified>
</cp:coreProperties>
</file>