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2C6" w:rsidRPr="007A08D1" w:rsidRDefault="005542C6" w:rsidP="005542C6">
      <w:pPr>
        <w:spacing w:before="120"/>
        <w:jc w:val="both"/>
        <w:rPr>
          <w:rFonts w:ascii="Arial Narrow" w:hAnsi="Arial Narrow"/>
          <w:b/>
          <w:i/>
          <w:sz w:val="22"/>
          <w:szCs w:val="22"/>
        </w:rPr>
      </w:pPr>
      <w:r w:rsidRPr="007A08D1">
        <w:rPr>
          <w:rFonts w:ascii="Arial Narrow" w:hAnsi="Arial Narrow"/>
          <w:b/>
          <w:i/>
          <w:sz w:val="22"/>
          <w:szCs w:val="22"/>
        </w:rPr>
        <w:t>A rendelet-tervezet indoklása</w:t>
      </w:r>
    </w:p>
    <w:p w:rsidR="005542C6" w:rsidRPr="007A08D1" w:rsidRDefault="005542C6" w:rsidP="005542C6">
      <w:pPr>
        <w:jc w:val="both"/>
        <w:rPr>
          <w:rFonts w:ascii="Arial Narrow" w:hAnsi="Arial Narrow"/>
          <w:i/>
          <w:sz w:val="22"/>
          <w:szCs w:val="22"/>
        </w:rPr>
      </w:pPr>
    </w:p>
    <w:p w:rsidR="005542C6" w:rsidRPr="007A08D1" w:rsidRDefault="005542C6" w:rsidP="005542C6">
      <w:pPr>
        <w:jc w:val="both"/>
        <w:rPr>
          <w:rFonts w:ascii="Arial Narrow" w:hAnsi="Arial Narrow"/>
          <w:i/>
          <w:sz w:val="22"/>
          <w:szCs w:val="22"/>
        </w:rPr>
      </w:pPr>
      <w:r w:rsidRPr="007A08D1">
        <w:rPr>
          <w:rFonts w:ascii="Arial Narrow" w:hAnsi="Arial Narrow"/>
          <w:i/>
          <w:sz w:val="22"/>
          <w:szCs w:val="22"/>
        </w:rPr>
        <w:t>Az 1. §</w:t>
      </w:r>
      <w:proofErr w:type="spellStart"/>
      <w:r w:rsidRPr="007A08D1">
        <w:rPr>
          <w:rFonts w:ascii="Arial Narrow" w:hAnsi="Arial Narrow"/>
          <w:i/>
          <w:sz w:val="22"/>
          <w:szCs w:val="22"/>
        </w:rPr>
        <w:t>-hoz</w:t>
      </w:r>
      <w:proofErr w:type="spellEnd"/>
      <w:r w:rsidRPr="007A08D1">
        <w:rPr>
          <w:rFonts w:ascii="Arial Narrow" w:hAnsi="Arial Narrow"/>
          <w:i/>
          <w:sz w:val="22"/>
          <w:szCs w:val="22"/>
        </w:rPr>
        <w:t>:</w:t>
      </w:r>
    </w:p>
    <w:p w:rsidR="005542C6" w:rsidRPr="007A08D1" w:rsidRDefault="005542C6" w:rsidP="005542C6">
      <w:pPr>
        <w:jc w:val="both"/>
        <w:rPr>
          <w:rFonts w:ascii="Arial Narrow" w:hAnsi="Arial Narrow"/>
          <w:sz w:val="22"/>
          <w:szCs w:val="22"/>
        </w:rPr>
      </w:pPr>
      <w:r w:rsidRPr="007A08D1">
        <w:rPr>
          <w:rFonts w:ascii="Arial Narrow" w:hAnsi="Arial Narrow"/>
          <w:sz w:val="22"/>
          <w:szCs w:val="22"/>
        </w:rPr>
        <w:t xml:space="preserve">A HÉSZ értelmezésében a </w:t>
      </w:r>
      <w:r>
        <w:rPr>
          <w:rFonts w:ascii="Arial Narrow" w:hAnsi="Arial Narrow"/>
          <w:sz w:val="22"/>
          <w:szCs w:val="22"/>
        </w:rPr>
        <w:t>keretes jellegű beépítés</w:t>
      </w:r>
      <w:r w:rsidRPr="007A08D1">
        <w:rPr>
          <w:rFonts w:ascii="Arial Narrow" w:hAnsi="Arial Narrow"/>
          <w:sz w:val="22"/>
          <w:szCs w:val="22"/>
        </w:rPr>
        <w:t xml:space="preserve"> fogalmát határozza meg a szakasz.</w:t>
      </w:r>
    </w:p>
    <w:p w:rsidR="005542C6" w:rsidRPr="007A08D1" w:rsidRDefault="005542C6" w:rsidP="005542C6">
      <w:pPr>
        <w:spacing w:before="120"/>
        <w:jc w:val="both"/>
        <w:rPr>
          <w:rFonts w:ascii="Arial Narrow" w:hAnsi="Arial Narrow"/>
          <w:i/>
          <w:sz w:val="22"/>
          <w:szCs w:val="22"/>
        </w:rPr>
      </w:pPr>
      <w:r w:rsidRPr="007A08D1">
        <w:rPr>
          <w:rFonts w:ascii="Arial Narrow" w:hAnsi="Arial Narrow"/>
          <w:i/>
          <w:sz w:val="22"/>
          <w:szCs w:val="22"/>
        </w:rPr>
        <w:t>A 2.§- hoz:</w:t>
      </w:r>
    </w:p>
    <w:p w:rsidR="005542C6" w:rsidRDefault="005542C6" w:rsidP="005542C6">
      <w:pPr>
        <w:jc w:val="both"/>
        <w:rPr>
          <w:rFonts w:ascii="Arial Narrow" w:hAnsi="Arial Narrow"/>
          <w:sz w:val="22"/>
          <w:szCs w:val="22"/>
        </w:rPr>
      </w:pPr>
      <w:r w:rsidRPr="007A08D1"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sz w:val="22"/>
          <w:szCs w:val="22"/>
        </w:rPr>
        <w:t xml:space="preserve">legkisebb telekterületi értékeit bővíti </w:t>
      </w:r>
      <w:r w:rsidRPr="007A08D1">
        <w:rPr>
          <w:rFonts w:ascii="Arial Narrow" w:hAnsi="Arial Narrow"/>
          <w:sz w:val="22"/>
          <w:szCs w:val="22"/>
        </w:rPr>
        <w:t>a szakasz.</w:t>
      </w:r>
    </w:p>
    <w:p w:rsidR="005542C6" w:rsidRPr="007A08D1" w:rsidRDefault="005542C6" w:rsidP="005542C6">
      <w:pPr>
        <w:spacing w:before="120"/>
        <w:jc w:val="both"/>
        <w:rPr>
          <w:rFonts w:ascii="Arial Narrow" w:hAnsi="Arial Narrow"/>
          <w:i/>
          <w:sz w:val="22"/>
          <w:szCs w:val="22"/>
        </w:rPr>
      </w:pPr>
      <w:r w:rsidRPr="007A08D1">
        <w:rPr>
          <w:rFonts w:ascii="Arial Narrow" w:hAnsi="Arial Narrow"/>
          <w:i/>
          <w:sz w:val="22"/>
          <w:szCs w:val="22"/>
        </w:rPr>
        <w:t>A 3.§- hoz:</w:t>
      </w:r>
    </w:p>
    <w:p w:rsidR="005542C6" w:rsidRPr="007A08D1" w:rsidRDefault="005542C6" w:rsidP="005542C6">
      <w:pPr>
        <w:jc w:val="both"/>
        <w:rPr>
          <w:rFonts w:ascii="Arial Narrow" w:hAnsi="Arial Narrow"/>
          <w:sz w:val="22"/>
          <w:szCs w:val="22"/>
        </w:rPr>
      </w:pPr>
      <w:r w:rsidRPr="007A08D1">
        <w:rPr>
          <w:rFonts w:ascii="Arial Narrow" w:hAnsi="Arial Narrow"/>
          <w:sz w:val="22"/>
          <w:szCs w:val="22"/>
        </w:rPr>
        <w:t>A módosuló szabályozási tervlapokról szóló rendelkezés.</w:t>
      </w:r>
    </w:p>
    <w:p w:rsidR="005542C6" w:rsidRPr="007A08D1" w:rsidRDefault="005542C6" w:rsidP="005542C6">
      <w:pPr>
        <w:spacing w:before="120"/>
        <w:jc w:val="both"/>
        <w:rPr>
          <w:rFonts w:ascii="Arial Narrow" w:hAnsi="Arial Narrow"/>
          <w:i/>
          <w:sz w:val="22"/>
          <w:szCs w:val="22"/>
        </w:rPr>
      </w:pPr>
      <w:r w:rsidRPr="007A08D1">
        <w:rPr>
          <w:rFonts w:ascii="Arial Narrow" w:hAnsi="Arial Narrow"/>
          <w:i/>
          <w:sz w:val="22"/>
          <w:szCs w:val="22"/>
        </w:rPr>
        <w:t>A 4.§- hoz:</w:t>
      </w:r>
    </w:p>
    <w:p w:rsidR="005542C6" w:rsidRPr="007A08D1" w:rsidRDefault="005542C6" w:rsidP="005542C6">
      <w:pPr>
        <w:jc w:val="both"/>
        <w:rPr>
          <w:rFonts w:ascii="Arial Narrow" w:hAnsi="Arial Narrow"/>
          <w:sz w:val="22"/>
          <w:szCs w:val="22"/>
        </w:rPr>
      </w:pPr>
      <w:r w:rsidRPr="007A08D1">
        <w:rPr>
          <w:rFonts w:ascii="Arial Narrow" w:hAnsi="Arial Narrow"/>
          <w:sz w:val="22"/>
          <w:szCs w:val="22"/>
        </w:rPr>
        <w:t>Hatályba léptető rendelkezést tartalmaz a szakasz.</w:t>
      </w:r>
    </w:p>
    <w:p w:rsidR="003102AC" w:rsidRDefault="003102AC"/>
    <w:p w:rsidR="00C267FB" w:rsidRPr="007A08D1" w:rsidRDefault="00C267FB" w:rsidP="00C267FB">
      <w:pPr>
        <w:jc w:val="center"/>
        <w:rPr>
          <w:rFonts w:ascii="Arial Narrow" w:hAnsi="Arial Narrow"/>
          <w:b/>
          <w:sz w:val="22"/>
          <w:szCs w:val="22"/>
        </w:rPr>
      </w:pPr>
      <w:r w:rsidRPr="007A08D1">
        <w:rPr>
          <w:rFonts w:ascii="Arial Narrow" w:eastAsia="Arial" w:hAnsi="Arial Narrow"/>
          <w:b/>
          <w:sz w:val="22"/>
          <w:szCs w:val="22"/>
        </w:rPr>
        <w:t>HATÁSVIZSGÁLATI LAP</w:t>
      </w:r>
      <w:r w:rsidRPr="007A08D1">
        <w:rPr>
          <w:rFonts w:ascii="Arial Narrow" w:hAnsi="Arial Narrow"/>
          <w:b/>
          <w:sz w:val="22"/>
          <w:szCs w:val="22"/>
        </w:rPr>
        <w:t xml:space="preserve"> </w:t>
      </w: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</w:p>
    <w:p w:rsidR="00C267FB" w:rsidRPr="007A08D1" w:rsidRDefault="00C267FB" w:rsidP="00C267FB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7A08D1">
        <w:rPr>
          <w:rFonts w:ascii="Arial Narrow" w:hAnsi="Arial Narrow" w:cs="Arial Narrow,Bold"/>
          <w:b/>
          <w:bCs/>
          <w:sz w:val="22"/>
          <w:szCs w:val="22"/>
        </w:rPr>
        <w:t>Tiszakécske Város Helyi Építési Szabályzatáról, valamint Szabályozási Tervének jóváhagyásáról szóló 8/2016. (IV.28.) önkormányzati rendelet módosításáról szóló rendelet-tervezethez</w:t>
      </w: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</w:p>
    <w:p w:rsidR="00C267FB" w:rsidRPr="007A08D1" w:rsidRDefault="00C267FB" w:rsidP="00C267FB">
      <w:pPr>
        <w:jc w:val="both"/>
        <w:rPr>
          <w:rFonts w:ascii="Arial Narrow" w:hAnsi="Arial Narrow"/>
          <w:b/>
          <w:sz w:val="22"/>
          <w:szCs w:val="22"/>
        </w:rPr>
      </w:pPr>
      <w:r w:rsidRPr="007A08D1">
        <w:rPr>
          <w:rFonts w:ascii="Arial Narrow" w:hAnsi="Arial Narrow"/>
          <w:b/>
          <w:sz w:val="22"/>
          <w:szCs w:val="22"/>
        </w:rPr>
        <w:t xml:space="preserve">1. Társadalmi hatások </w:t>
      </w: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Iskolai fejlesztéseket </w:t>
      </w:r>
      <w:r w:rsidRPr="007A08D1">
        <w:rPr>
          <w:rFonts w:ascii="Arial Narrow" w:hAnsi="Arial Narrow"/>
          <w:sz w:val="22"/>
          <w:szCs w:val="22"/>
        </w:rPr>
        <w:t xml:space="preserve">tesz lehetővé, amely a város </w:t>
      </w:r>
      <w:r>
        <w:rPr>
          <w:rFonts w:ascii="Arial Narrow" w:hAnsi="Arial Narrow"/>
          <w:sz w:val="22"/>
          <w:szCs w:val="22"/>
        </w:rPr>
        <w:t>egész lakosságának, de elsősorban a fiatal családoknak az életminőségét javítja</w:t>
      </w:r>
      <w:r w:rsidRPr="007A08D1">
        <w:rPr>
          <w:rFonts w:ascii="Arial Narrow" w:hAnsi="Arial Narrow"/>
          <w:sz w:val="22"/>
          <w:szCs w:val="22"/>
        </w:rPr>
        <w:t>.</w:t>
      </w: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</w:p>
    <w:p w:rsidR="00C267FB" w:rsidRPr="007A08D1" w:rsidRDefault="00C267FB" w:rsidP="00C267FB">
      <w:pPr>
        <w:jc w:val="both"/>
        <w:rPr>
          <w:rFonts w:ascii="Arial Narrow" w:hAnsi="Arial Narrow"/>
          <w:b/>
          <w:sz w:val="22"/>
          <w:szCs w:val="22"/>
        </w:rPr>
      </w:pPr>
      <w:r w:rsidRPr="007A08D1">
        <w:rPr>
          <w:rFonts w:ascii="Arial Narrow" w:hAnsi="Arial Narrow"/>
          <w:b/>
          <w:sz w:val="22"/>
          <w:szCs w:val="22"/>
        </w:rPr>
        <w:t xml:space="preserve">2. Gazdasági, költségvetési hatások </w:t>
      </w: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  <w:r w:rsidRPr="007A08D1">
        <w:rPr>
          <w:rFonts w:ascii="Arial Narrow" w:hAnsi="Arial Narrow"/>
          <w:sz w:val="22"/>
          <w:szCs w:val="22"/>
        </w:rPr>
        <w:t xml:space="preserve">Az önkormányzat </w:t>
      </w:r>
      <w:r>
        <w:rPr>
          <w:rFonts w:ascii="Arial Narrow" w:hAnsi="Arial Narrow"/>
          <w:sz w:val="22"/>
          <w:szCs w:val="22"/>
        </w:rPr>
        <w:t xml:space="preserve">állami forrásokra pályázhat, de saját </w:t>
      </w:r>
      <w:r w:rsidRPr="007A08D1">
        <w:rPr>
          <w:rFonts w:ascii="Arial Narrow" w:hAnsi="Arial Narrow"/>
          <w:sz w:val="22"/>
          <w:szCs w:val="22"/>
        </w:rPr>
        <w:t>költségvetésé</w:t>
      </w:r>
      <w:r>
        <w:rPr>
          <w:rFonts w:ascii="Arial Narrow" w:hAnsi="Arial Narrow"/>
          <w:sz w:val="22"/>
          <w:szCs w:val="22"/>
        </w:rPr>
        <w:t>ben is biztosítja a beruházási fedezetet, egyéb</w:t>
      </w:r>
      <w:r w:rsidRPr="007A08D1">
        <w:rPr>
          <w:rFonts w:ascii="Arial Narrow" w:hAnsi="Arial Narrow"/>
          <w:sz w:val="22"/>
          <w:szCs w:val="22"/>
        </w:rPr>
        <w:t xml:space="preserve"> hatással </w:t>
      </w:r>
      <w:r>
        <w:rPr>
          <w:rFonts w:ascii="Arial Narrow" w:hAnsi="Arial Narrow"/>
          <w:sz w:val="22"/>
          <w:szCs w:val="22"/>
        </w:rPr>
        <w:t xml:space="preserve">nincs </w:t>
      </w:r>
      <w:r w:rsidRPr="007A08D1">
        <w:rPr>
          <w:rFonts w:ascii="Arial Narrow" w:hAnsi="Arial Narrow"/>
          <w:sz w:val="22"/>
          <w:szCs w:val="22"/>
        </w:rPr>
        <w:t>a módosítás.</w:t>
      </w: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</w:p>
    <w:p w:rsidR="00C267FB" w:rsidRPr="007A08D1" w:rsidRDefault="00C267FB" w:rsidP="00C267FB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7A08D1">
        <w:rPr>
          <w:rFonts w:ascii="Arial Narrow" w:hAnsi="Arial Narrow"/>
          <w:b/>
          <w:sz w:val="22"/>
          <w:szCs w:val="22"/>
        </w:rPr>
        <w:t>3. Környezeti hatások</w:t>
      </w: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  <w:r w:rsidRPr="007A08D1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z iskola udvara rendezettebbé válhat, mely a </w:t>
      </w:r>
      <w:r w:rsidRPr="007A08D1">
        <w:rPr>
          <w:rFonts w:ascii="Arial Narrow" w:hAnsi="Arial Narrow"/>
          <w:sz w:val="22"/>
          <w:szCs w:val="22"/>
        </w:rPr>
        <w:t>környezetre pozitív hatással van</w:t>
      </w:r>
      <w:r>
        <w:rPr>
          <w:rFonts w:ascii="Arial Narrow" w:hAnsi="Arial Narrow"/>
          <w:sz w:val="22"/>
          <w:szCs w:val="22"/>
        </w:rPr>
        <w:t>.</w:t>
      </w:r>
    </w:p>
    <w:p w:rsidR="00C267FB" w:rsidRPr="007A08D1" w:rsidRDefault="00C267FB" w:rsidP="00C267FB">
      <w:pPr>
        <w:jc w:val="both"/>
        <w:rPr>
          <w:rFonts w:ascii="Arial Narrow" w:hAnsi="Arial Narrow"/>
          <w:b/>
          <w:i/>
          <w:sz w:val="22"/>
          <w:szCs w:val="22"/>
        </w:rPr>
      </w:pPr>
    </w:p>
    <w:p w:rsidR="00C267FB" w:rsidRPr="007A08D1" w:rsidRDefault="00C267FB" w:rsidP="00C267FB">
      <w:pPr>
        <w:jc w:val="both"/>
        <w:rPr>
          <w:rFonts w:ascii="Arial Narrow" w:hAnsi="Arial Narrow"/>
          <w:b/>
          <w:sz w:val="22"/>
          <w:szCs w:val="22"/>
        </w:rPr>
      </w:pPr>
      <w:r w:rsidRPr="007A08D1">
        <w:rPr>
          <w:rFonts w:ascii="Arial Narrow" w:hAnsi="Arial Narrow"/>
          <w:b/>
          <w:sz w:val="22"/>
          <w:szCs w:val="22"/>
        </w:rPr>
        <w:t>4. Egészségi követelmények</w:t>
      </w:r>
    </w:p>
    <w:p w:rsidR="00C267FB" w:rsidRPr="007A08D1" w:rsidRDefault="00C267FB" w:rsidP="00C267FB">
      <w:pPr>
        <w:jc w:val="both"/>
        <w:rPr>
          <w:rFonts w:ascii="Arial Narrow" w:hAnsi="Arial Narrow"/>
          <w:b/>
          <w:sz w:val="22"/>
          <w:szCs w:val="22"/>
        </w:rPr>
      </w:pPr>
      <w:r w:rsidRPr="007A08D1">
        <w:rPr>
          <w:rFonts w:ascii="Arial Narrow" w:hAnsi="Arial Narrow"/>
          <w:sz w:val="22"/>
          <w:szCs w:val="22"/>
        </w:rPr>
        <w:t>A rendelet alkalmazásának egészségügyi követelményei nincsenek.</w:t>
      </w:r>
    </w:p>
    <w:p w:rsidR="00C267FB" w:rsidRPr="007A08D1" w:rsidRDefault="00C267FB" w:rsidP="00C267FB">
      <w:pPr>
        <w:jc w:val="both"/>
        <w:rPr>
          <w:rFonts w:ascii="Arial Narrow" w:hAnsi="Arial Narrow"/>
          <w:b/>
          <w:sz w:val="22"/>
          <w:szCs w:val="22"/>
        </w:rPr>
      </w:pPr>
    </w:p>
    <w:p w:rsidR="00C267FB" w:rsidRPr="007A08D1" w:rsidRDefault="00C267FB" w:rsidP="00C267FB">
      <w:pPr>
        <w:jc w:val="both"/>
        <w:rPr>
          <w:rFonts w:ascii="Arial Narrow" w:hAnsi="Arial Narrow"/>
          <w:b/>
          <w:sz w:val="22"/>
          <w:szCs w:val="22"/>
        </w:rPr>
      </w:pPr>
      <w:r w:rsidRPr="007A08D1">
        <w:rPr>
          <w:rFonts w:ascii="Arial Narrow" w:hAnsi="Arial Narrow"/>
          <w:b/>
          <w:sz w:val="22"/>
          <w:szCs w:val="22"/>
        </w:rPr>
        <w:t>5. Adminisztratív terheket befolyásoló hatások</w:t>
      </w: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  <w:r w:rsidRPr="007A08D1">
        <w:rPr>
          <w:rFonts w:ascii="Arial Narrow" w:hAnsi="Arial Narrow"/>
          <w:sz w:val="22"/>
          <w:szCs w:val="22"/>
        </w:rPr>
        <w:t>A rendelet alkalmazása lényeges változást nem eredményez a hivatal adminisztratív terheiben.</w:t>
      </w:r>
    </w:p>
    <w:p w:rsidR="00C267FB" w:rsidRPr="007A08D1" w:rsidRDefault="00C267FB" w:rsidP="00C267FB">
      <w:pPr>
        <w:jc w:val="both"/>
        <w:rPr>
          <w:rFonts w:ascii="Arial Narrow" w:hAnsi="Arial Narrow"/>
          <w:b/>
          <w:sz w:val="22"/>
          <w:szCs w:val="22"/>
        </w:rPr>
      </w:pPr>
    </w:p>
    <w:p w:rsidR="00C267FB" w:rsidRPr="007A08D1" w:rsidRDefault="00C267FB" w:rsidP="00C267FB">
      <w:pPr>
        <w:jc w:val="both"/>
        <w:rPr>
          <w:rFonts w:ascii="Arial Narrow" w:hAnsi="Arial Narrow"/>
          <w:b/>
          <w:sz w:val="22"/>
          <w:szCs w:val="22"/>
        </w:rPr>
      </w:pPr>
      <w:r w:rsidRPr="007A08D1">
        <w:rPr>
          <w:rFonts w:ascii="Arial Narrow" w:hAnsi="Arial Narrow"/>
          <w:b/>
          <w:sz w:val="22"/>
          <w:szCs w:val="22"/>
        </w:rPr>
        <w:t>6. A jogszabály megalkotásának szükségessége, a jogalkotás elmaradásának várható következményei</w:t>
      </w: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  <w:r w:rsidRPr="007A08D1">
        <w:rPr>
          <w:rFonts w:ascii="Arial Narrow" w:hAnsi="Arial Narrow"/>
          <w:sz w:val="22"/>
          <w:szCs w:val="22"/>
        </w:rPr>
        <w:t>A jogszabály teszi lehetővé a szükséges engedélyek, hozzájárulások meg</w:t>
      </w:r>
      <w:r>
        <w:rPr>
          <w:rFonts w:ascii="Arial Narrow" w:hAnsi="Arial Narrow"/>
          <w:sz w:val="22"/>
          <w:szCs w:val="22"/>
        </w:rPr>
        <w:t>szerzését</w:t>
      </w:r>
      <w:r w:rsidRPr="007A08D1">
        <w:rPr>
          <w:rFonts w:ascii="Arial Narrow" w:hAnsi="Arial Narrow"/>
          <w:sz w:val="22"/>
          <w:szCs w:val="22"/>
        </w:rPr>
        <w:t xml:space="preserve">, ezek nélkül a tervezett fejlesztések </w:t>
      </w:r>
      <w:r>
        <w:rPr>
          <w:rFonts w:ascii="Arial Narrow" w:hAnsi="Arial Narrow"/>
          <w:sz w:val="22"/>
          <w:szCs w:val="22"/>
        </w:rPr>
        <w:t>nem</w:t>
      </w:r>
      <w:r w:rsidRPr="007A08D1">
        <w:rPr>
          <w:rFonts w:ascii="Arial Narrow" w:hAnsi="Arial Narrow"/>
          <w:sz w:val="22"/>
          <w:szCs w:val="22"/>
        </w:rPr>
        <w:t xml:space="preserve"> megvalósíthatók.</w:t>
      </w: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</w:p>
    <w:p w:rsidR="00C267FB" w:rsidRPr="007A08D1" w:rsidRDefault="00C267FB" w:rsidP="00C267FB">
      <w:pPr>
        <w:jc w:val="both"/>
        <w:rPr>
          <w:rFonts w:ascii="Arial Narrow" w:hAnsi="Arial Narrow"/>
          <w:b/>
          <w:sz w:val="22"/>
          <w:szCs w:val="22"/>
        </w:rPr>
      </w:pPr>
      <w:r w:rsidRPr="007A08D1">
        <w:rPr>
          <w:rFonts w:ascii="Arial Narrow" w:hAnsi="Arial Narrow"/>
          <w:b/>
          <w:sz w:val="22"/>
          <w:szCs w:val="22"/>
        </w:rPr>
        <w:t>7. A jogszabály alkalmazásához szükséges személyi, szervezeti, tárgyi és pénzügyi feltételek</w:t>
      </w: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</w:p>
    <w:p w:rsidR="00C267FB" w:rsidRPr="007A08D1" w:rsidRDefault="00C267FB" w:rsidP="00C267FB">
      <w:pPr>
        <w:jc w:val="both"/>
        <w:rPr>
          <w:rFonts w:ascii="Arial Narrow" w:hAnsi="Arial Narrow"/>
          <w:sz w:val="22"/>
          <w:szCs w:val="22"/>
        </w:rPr>
      </w:pPr>
      <w:r w:rsidRPr="007A08D1">
        <w:rPr>
          <w:rFonts w:ascii="Arial Narrow" w:hAnsi="Arial Narrow"/>
          <w:sz w:val="22"/>
          <w:szCs w:val="22"/>
        </w:rPr>
        <w:t xml:space="preserve">A jogszabály alkalmazásához szükséges személyi, szervezeti, tárgyi és pénzügyi feltételek rendelkezésre állnak.  </w:t>
      </w:r>
    </w:p>
    <w:p w:rsidR="00C267FB" w:rsidRDefault="00C267FB">
      <w:bookmarkStart w:id="0" w:name="_GoBack"/>
      <w:bookmarkEnd w:id="0"/>
    </w:p>
    <w:sectPr w:rsidR="00C26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C6"/>
    <w:rsid w:val="003102AC"/>
    <w:rsid w:val="005542C6"/>
    <w:rsid w:val="00C2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FD569-DCA3-406C-96EA-C14F7B38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42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2</cp:revision>
  <dcterms:created xsi:type="dcterms:W3CDTF">2019-08-15T08:07:00Z</dcterms:created>
  <dcterms:modified xsi:type="dcterms:W3CDTF">2019-08-15T08:12:00Z</dcterms:modified>
</cp:coreProperties>
</file>