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EA3C5" w14:textId="77777777" w:rsidR="000E1E43" w:rsidRDefault="000E1E43" w:rsidP="000E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239E7052" w14:textId="77777777" w:rsidR="000E1E43" w:rsidRDefault="000E1E43" w:rsidP="000E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5AA2A2D0" w14:textId="77777777" w:rsidR="000E1E43" w:rsidRPr="000E1E43" w:rsidRDefault="000E1E43" w:rsidP="000E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E1E4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Szabadbattyán Nagyközségi Önkormányzat Képviselő-testületének</w:t>
      </w:r>
    </w:p>
    <w:p w14:paraId="2C4CDFA1" w14:textId="37442116" w:rsidR="000E1E43" w:rsidRPr="000E1E43" w:rsidRDefault="000E1E43" w:rsidP="000E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E1E4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2/20</w:t>
      </w:r>
      <w:r w:rsidR="001E380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</w:t>
      </w:r>
      <w:bookmarkStart w:id="0" w:name="_GoBack"/>
      <w:bookmarkEnd w:id="0"/>
      <w:r w:rsidRPr="000E1E4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(II.12.) önkormányzati rendelete</w:t>
      </w:r>
    </w:p>
    <w:p w14:paraId="1C2BE3B4" w14:textId="77777777" w:rsidR="000E1E43" w:rsidRPr="000E1E43" w:rsidRDefault="000E1E43" w:rsidP="000E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E1E4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az önkormányzat és költségvetési szervei 2020. évi költségvetéséről </w:t>
      </w:r>
    </w:p>
    <w:p w14:paraId="5ACB3D6A" w14:textId="77777777" w:rsidR="000E1E43" w:rsidRPr="000E1E43" w:rsidRDefault="000E1E43" w:rsidP="000E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28E5DA58" w14:textId="77777777" w:rsidR="000E1E43" w:rsidRDefault="000E1E43" w:rsidP="000E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42719AD" w14:textId="48DE50A0" w:rsidR="000E1E43" w:rsidRPr="000E1E43" w:rsidRDefault="000E1E43" w:rsidP="000E1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E1E43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Általános indokolás</w:t>
      </w:r>
    </w:p>
    <w:p w14:paraId="65DDBF4D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00C850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államháztartásról szóló 2011. évi CXCV. törvény (a továbbiakban: Áht. ) 23.§ (1) bekezdése értelmében a helyi önkormányzat a költségvetését költségvetési rendeletben állapítja meg. Az Áht. 24. § (2) bekezdése alapján a jegyző, a költségvetési rendelet-tervezetet a 29/A. § szerinti tervszámoknak megfelelően készíti elő. Az előkészített költségvetési rendelet-tervezetet a polgármester a központi költségvetésről szóló törvény hatálybalépését követő negyvenötödik napig nyújtja be (február 15.) a képviselő-testületnek. </w:t>
      </w:r>
    </w:p>
    <w:p w14:paraId="441168A6" w14:textId="77777777" w:rsidR="000E1E43" w:rsidRPr="000E1E43" w:rsidRDefault="000E1E43" w:rsidP="000E1E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1E43">
        <w:rPr>
          <w:rFonts w:ascii="Times New Roman" w:eastAsia="Calibri" w:hAnsi="Times New Roman" w:cs="Times New Roman"/>
          <w:sz w:val="24"/>
          <w:szCs w:val="24"/>
        </w:rPr>
        <w:t>Szabadbattyán Nagyközségi Önkormányzat Képviselő-testülete Magyarország Alaptörvénye 32. cikk (2) bekezdésében meghatározott eredeti jogalkotói hatáskörében, az Alaptörvény 32. cikk (1) bekezdés f) pontjában meghatározott feladatkörében eljárva, az államháztartásról szóló törvény végrehajtásáról szóló 368/2011.(XII.31.) Kormány rendelet III. fejezetében szabályozottak szerint, Magyarország 2020. évi központi költségvetéséről szóló 2019. évi LXXI. törvényben megfogalmazott pénzügyi-gazdasági feltételek figyelembe vételével megalkotja az önkormányzat és költségvetési szervei 2020. évi költségvetéséről szóló rendeletet.</w:t>
      </w:r>
    </w:p>
    <w:p w14:paraId="6E8521E3" w14:textId="64D953D5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71FDC6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0E1E4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Részletes indokolás</w:t>
      </w:r>
    </w:p>
    <w:p w14:paraId="24215598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2DDD78B1" w14:textId="77777777" w:rsidR="000E1E43" w:rsidRPr="000E1E43" w:rsidRDefault="000E1E43" w:rsidP="000E1E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§</w:t>
      </w:r>
    </w:p>
    <w:p w14:paraId="246BFB4A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940951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A költségvetési rendelet hatályát határozza meg.</w:t>
      </w:r>
    </w:p>
    <w:p w14:paraId="1336548D" w14:textId="77777777" w:rsidR="000E1E43" w:rsidRPr="000E1E43" w:rsidRDefault="000E1E43" w:rsidP="000E1E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§ </w:t>
      </w:r>
    </w:p>
    <w:p w14:paraId="26565CD2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33B596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költségvetésének főösszegét tartalmazza, valamint bemutatja, hogy az önkormányzat és az általa irányított költségvetési szervek 2020. évi költségvetési bevételi és kiadási előirányzatait mely melléklet tartalmazza.</w:t>
      </w:r>
    </w:p>
    <w:p w14:paraId="0CCA1868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170A40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3.- 7. §</w:t>
      </w:r>
    </w:p>
    <w:p w14:paraId="4EF10321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11E694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rendelethez csatolt mellékleteket mutatja be.</w:t>
      </w:r>
    </w:p>
    <w:p w14:paraId="3CC76A39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42D7DC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8.§</w:t>
      </w:r>
    </w:p>
    <w:p w14:paraId="245FF3E2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1BDA3B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Adósságot keletkeztető ügyletekből eredő fizetési kötelezettség megállapításáról, adósságot keletkeztető ügylet megkötését igénylő fejlesztési célok meghatározásáról, valamint a 7. melléklet tartalmáról rendelkezik.</w:t>
      </w:r>
    </w:p>
    <w:p w14:paraId="178FB498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0FF6AB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9-10. §</w:t>
      </w:r>
    </w:p>
    <w:p w14:paraId="2276FAF4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862DCB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_Hlk32484866"/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költségvetési rendelethez csatolt mellékleteket mutatja be.</w:t>
      </w:r>
    </w:p>
    <w:bookmarkEnd w:id="1"/>
    <w:p w14:paraId="3B97A5B4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BCC5E1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11. §</w:t>
      </w:r>
    </w:p>
    <w:p w14:paraId="3C001A43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FC47CA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saját hatáskörben történő forrásfelhasználásának részleteiről rendelkezik, valamint az előirányzat változtatás rendjét tartalmazza.</w:t>
      </w:r>
    </w:p>
    <w:p w14:paraId="6B5B0D36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16C223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12. §</w:t>
      </w:r>
    </w:p>
    <w:p w14:paraId="47227362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polgármesteri hivatal köztisztviselői részére megállapított cafetéria juttatás összegéről rendelkezik.</w:t>
      </w:r>
    </w:p>
    <w:p w14:paraId="0FB15910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1B261DA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13. §</w:t>
      </w:r>
    </w:p>
    <w:p w14:paraId="5360B406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1E43">
        <w:rPr>
          <w:rFonts w:ascii="Times New Roman" w:eastAsia="Times New Roman" w:hAnsi="Times New Roman" w:cs="Times New Roman"/>
          <w:sz w:val="24"/>
          <w:szCs w:val="24"/>
          <w:lang w:eastAsia="hu-HU"/>
        </w:rPr>
        <w:t>Hatályba léptető rendelkezés.</w:t>
      </w:r>
    </w:p>
    <w:p w14:paraId="3FE71D20" w14:textId="77777777" w:rsidR="000E1E43" w:rsidRPr="000E1E43" w:rsidRDefault="000E1E43" w:rsidP="000E1E43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942CC6" w14:textId="77777777" w:rsidR="00A600E9" w:rsidRDefault="00A600E9"/>
    <w:sectPr w:rsidR="00A60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11B1D"/>
    <w:multiLevelType w:val="hybridMultilevel"/>
    <w:tmpl w:val="2DD0E34E"/>
    <w:lvl w:ilvl="0" w:tplc="107CDDB6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lowerLetter"/>
      <w:lvlText w:val="%2."/>
      <w:lvlJc w:val="left"/>
      <w:pPr>
        <w:ind w:left="1140" w:hanging="360"/>
      </w:pPr>
    </w:lvl>
    <w:lvl w:ilvl="2" w:tplc="040E001B">
      <w:start w:val="1"/>
      <w:numFmt w:val="lowerRoman"/>
      <w:lvlText w:val="%3."/>
      <w:lvlJc w:val="right"/>
      <w:pPr>
        <w:ind w:left="1860" w:hanging="180"/>
      </w:pPr>
    </w:lvl>
    <w:lvl w:ilvl="3" w:tplc="040E000F">
      <w:start w:val="1"/>
      <w:numFmt w:val="decimal"/>
      <w:lvlText w:val="%4."/>
      <w:lvlJc w:val="left"/>
      <w:pPr>
        <w:ind w:left="2580" w:hanging="360"/>
      </w:pPr>
    </w:lvl>
    <w:lvl w:ilvl="4" w:tplc="040E0019">
      <w:start w:val="1"/>
      <w:numFmt w:val="lowerLetter"/>
      <w:lvlText w:val="%5."/>
      <w:lvlJc w:val="left"/>
      <w:pPr>
        <w:ind w:left="3300" w:hanging="360"/>
      </w:pPr>
    </w:lvl>
    <w:lvl w:ilvl="5" w:tplc="040E001B">
      <w:start w:val="1"/>
      <w:numFmt w:val="lowerRoman"/>
      <w:lvlText w:val="%6."/>
      <w:lvlJc w:val="right"/>
      <w:pPr>
        <w:ind w:left="4020" w:hanging="180"/>
      </w:pPr>
    </w:lvl>
    <w:lvl w:ilvl="6" w:tplc="040E000F">
      <w:start w:val="1"/>
      <w:numFmt w:val="decimal"/>
      <w:lvlText w:val="%7."/>
      <w:lvlJc w:val="left"/>
      <w:pPr>
        <w:ind w:left="4740" w:hanging="360"/>
      </w:pPr>
    </w:lvl>
    <w:lvl w:ilvl="7" w:tplc="040E0019">
      <w:start w:val="1"/>
      <w:numFmt w:val="lowerLetter"/>
      <w:lvlText w:val="%8."/>
      <w:lvlJc w:val="left"/>
      <w:pPr>
        <w:ind w:left="5460" w:hanging="360"/>
      </w:pPr>
    </w:lvl>
    <w:lvl w:ilvl="8" w:tplc="040E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2F"/>
    <w:rsid w:val="000E1E43"/>
    <w:rsid w:val="001E380C"/>
    <w:rsid w:val="00854C2F"/>
    <w:rsid w:val="00A6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163"/>
  <w15:chartTrackingRefBased/>
  <w15:docId w15:val="{09523A5E-4A2A-4D88-ABE4-43D09209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3</cp:revision>
  <cp:lastPrinted>2020-02-13T12:35:00Z</cp:lastPrinted>
  <dcterms:created xsi:type="dcterms:W3CDTF">2020-02-13T12:36:00Z</dcterms:created>
  <dcterms:modified xsi:type="dcterms:W3CDTF">2020-02-21T09:11:00Z</dcterms:modified>
</cp:coreProperties>
</file>