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18" w:rsidRPr="00EA3A69" w:rsidRDefault="00AF5918" w:rsidP="00AF5918">
      <w:pPr>
        <w:spacing w:after="160" w:line="259" w:lineRule="auto"/>
        <w:jc w:val="center"/>
        <w:rPr>
          <w:b/>
        </w:rPr>
      </w:pPr>
      <w:r w:rsidRPr="00EA3A69">
        <w:rPr>
          <w:b/>
        </w:rPr>
        <w:t>INDOKLÁS</w:t>
      </w:r>
    </w:p>
    <w:p w:rsidR="00AF5918" w:rsidRDefault="00AF5918" w:rsidP="00AF5918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AF5918" w:rsidRDefault="00AF5918" w:rsidP="00AF5918">
      <w:pPr>
        <w:spacing w:after="160" w:line="259" w:lineRule="auto"/>
        <w:jc w:val="both"/>
        <w:rPr>
          <w:bCs/>
        </w:rPr>
      </w:pPr>
      <w:r w:rsidRPr="002A069C">
        <w:rPr>
          <w:iCs/>
          <w:color w:val="000000"/>
          <w:sz w:val="22"/>
          <w:szCs w:val="22"/>
        </w:rPr>
        <w:t xml:space="preserve">Előterjesztés Ebes Községi Önkormányzat Képviselő-testületének a házasságkötési eljárás egyes szabályairól és díjairól szóló 21/2017. (VIII.18.) </w:t>
      </w:r>
      <w:proofErr w:type="spellStart"/>
      <w:r w:rsidRPr="002A069C">
        <w:rPr>
          <w:iCs/>
          <w:color w:val="000000"/>
          <w:sz w:val="22"/>
          <w:szCs w:val="22"/>
        </w:rPr>
        <w:t>Ör</w:t>
      </w:r>
      <w:proofErr w:type="spellEnd"/>
      <w:r w:rsidRPr="002A069C">
        <w:rPr>
          <w:iCs/>
          <w:color w:val="000000"/>
          <w:sz w:val="22"/>
          <w:szCs w:val="22"/>
        </w:rPr>
        <w:t>. számú rendelete tartalmazza a házasságkötés díjait</w:t>
      </w:r>
      <w:r>
        <w:rPr>
          <w:iCs/>
          <w:color w:val="000000"/>
          <w:sz w:val="22"/>
          <w:szCs w:val="22"/>
        </w:rPr>
        <w:t xml:space="preserve">. </w:t>
      </w:r>
      <w:r w:rsidRPr="002A069C">
        <w:rPr>
          <w:iCs/>
          <w:color w:val="000000"/>
          <w:sz w:val="22"/>
          <w:szCs w:val="22"/>
        </w:rPr>
        <w:t>A KSH adatai szerint Hajdú-Bihar megyében 2018-ban 3, 2019 első félévében 7%-kal nőtt a házasságkötések száma az előző év a</w:t>
      </w:r>
      <w:r>
        <w:rPr>
          <w:iCs/>
          <w:color w:val="000000"/>
          <w:sz w:val="22"/>
          <w:szCs w:val="22"/>
        </w:rPr>
        <w:t>zonos időszakához viszonyítva. Ez az örömteli növekedés a</w:t>
      </w:r>
      <w:r w:rsidRPr="002A069C">
        <w:rPr>
          <w:iCs/>
          <w:color w:val="000000"/>
          <w:sz w:val="22"/>
          <w:szCs w:val="22"/>
        </w:rPr>
        <w:t xml:space="preserve">z </w:t>
      </w:r>
      <w:proofErr w:type="spellStart"/>
      <w:r w:rsidRPr="002A069C">
        <w:rPr>
          <w:iCs/>
          <w:color w:val="000000"/>
          <w:sz w:val="22"/>
          <w:szCs w:val="22"/>
        </w:rPr>
        <w:t>Ebesi</w:t>
      </w:r>
      <w:proofErr w:type="spellEnd"/>
      <w:r w:rsidRPr="002A069C">
        <w:rPr>
          <w:iCs/>
          <w:color w:val="000000"/>
          <w:sz w:val="22"/>
          <w:szCs w:val="22"/>
        </w:rPr>
        <w:t xml:space="preserve"> Polgármesteri Hivatalban </w:t>
      </w:r>
      <w:r>
        <w:rPr>
          <w:iCs/>
          <w:color w:val="000000"/>
          <w:sz w:val="22"/>
          <w:szCs w:val="22"/>
        </w:rPr>
        <w:t>a megyei átlagnál i</w:t>
      </w:r>
      <w:r w:rsidRPr="002A069C">
        <w:rPr>
          <w:iCs/>
          <w:color w:val="000000"/>
          <w:sz w:val="22"/>
          <w:szCs w:val="22"/>
        </w:rPr>
        <w:t>s dinamikusabb volt, 2017-b</w:t>
      </w:r>
      <w:r>
        <w:rPr>
          <w:iCs/>
          <w:color w:val="000000"/>
          <w:sz w:val="22"/>
          <w:szCs w:val="22"/>
        </w:rPr>
        <w:t xml:space="preserve">en 38, 2018-ban 42, 2019-ben a módosító javaslat </w:t>
      </w:r>
      <w:r w:rsidRPr="002A069C">
        <w:rPr>
          <w:iCs/>
          <w:color w:val="000000"/>
          <w:sz w:val="22"/>
          <w:szCs w:val="22"/>
        </w:rPr>
        <w:t xml:space="preserve">elkészítésének időpontjáig 43 házasságkötésre került sor, és még további négy várható ebben az évben. </w:t>
      </w:r>
      <w:r>
        <w:rPr>
          <w:iCs/>
          <w:color w:val="000000"/>
          <w:sz w:val="22"/>
          <w:szCs w:val="22"/>
        </w:rPr>
        <w:t>N</w:t>
      </w:r>
      <w:r w:rsidRPr="002A069C">
        <w:rPr>
          <w:iCs/>
          <w:color w:val="000000"/>
          <w:sz w:val="22"/>
          <w:szCs w:val="22"/>
        </w:rPr>
        <w:t xml:space="preserve">övekszik az anyakönyvvezetők leterheltsége, illetve a Házasságkötő terem igénybevétele is. A jelenlegi magas színvonal fenntartásához, illetve a növekvő anyakönyvvezetői munkateher ellensúlyozásához szükséges felülvizsgálni a jelenleg alkalmazott díjakat. </w:t>
      </w:r>
    </w:p>
    <w:p w:rsidR="00AF5918" w:rsidRDefault="00AF5918" w:rsidP="00AF5918">
      <w:pPr>
        <w:spacing w:after="160" w:line="259" w:lineRule="auto"/>
        <w:jc w:val="center"/>
        <w:rPr>
          <w:bCs/>
        </w:rPr>
      </w:pPr>
      <w:r>
        <w:rPr>
          <w:bCs/>
        </w:rPr>
        <w:t>Az. 1. §-hoz</w:t>
      </w:r>
    </w:p>
    <w:p w:rsidR="00AF5918" w:rsidRDefault="00AF5918" w:rsidP="00AF5918">
      <w:pPr>
        <w:spacing w:after="160" w:line="259" w:lineRule="auto"/>
        <w:jc w:val="both"/>
        <w:rPr>
          <w:bCs/>
        </w:rPr>
      </w:pPr>
      <w:r>
        <w:rPr>
          <w:bCs/>
        </w:rPr>
        <w:t xml:space="preserve">A módosítás értelmében az anyakönyvvezető helyiségében továbbra is ingyenesen biztosítja a Hivatal a házasságkötés lehetőségét. </w:t>
      </w:r>
    </w:p>
    <w:p w:rsidR="00AF5918" w:rsidRDefault="00AF5918" w:rsidP="00AF5918">
      <w:pPr>
        <w:spacing w:after="160" w:line="259" w:lineRule="auto"/>
        <w:jc w:val="center"/>
        <w:rPr>
          <w:bCs/>
        </w:rPr>
      </w:pPr>
      <w:r>
        <w:rPr>
          <w:bCs/>
        </w:rPr>
        <w:t>Az 2. §-hoz</w:t>
      </w:r>
    </w:p>
    <w:p w:rsidR="00AF5918" w:rsidRDefault="00AF5918" w:rsidP="00AF5918">
      <w:pPr>
        <w:spacing w:after="160" w:line="259" w:lineRule="auto"/>
        <w:jc w:val="both"/>
        <w:rPr>
          <w:bCs/>
        </w:rPr>
      </w:pPr>
      <w:r>
        <w:rPr>
          <w:bCs/>
        </w:rPr>
        <w:t xml:space="preserve">Tekintettel arra, hogy a Polgármesteri Hivatalban kiemelkedő reprezentatív színvonalon is lehetőség van a házasságkötés ceremóniájának megtartására, az ezzel kapcsolatos díjakat szükséges meghatározni. Egyúttal szükséges </w:t>
      </w:r>
      <w:proofErr w:type="spellStart"/>
      <w:r>
        <w:rPr>
          <w:bCs/>
        </w:rPr>
        <w:t>döntetni</w:t>
      </w:r>
      <w:proofErr w:type="spellEnd"/>
      <w:r>
        <w:rPr>
          <w:bCs/>
        </w:rPr>
        <w:t xml:space="preserve"> – a 2010. évi I. tv. előírásaira is figyelemmel – a hivatali időn kívüli házasságkötési díjakról is. </w:t>
      </w:r>
    </w:p>
    <w:p w:rsidR="00AF5918" w:rsidRDefault="00AF5918" w:rsidP="00AF5918">
      <w:pPr>
        <w:spacing w:after="160" w:line="259" w:lineRule="auto"/>
        <w:jc w:val="center"/>
        <w:rPr>
          <w:bCs/>
        </w:rPr>
      </w:pPr>
    </w:p>
    <w:p w:rsidR="00AF5918" w:rsidRDefault="00AF5918" w:rsidP="00AF5918">
      <w:pPr>
        <w:spacing w:after="160" w:line="259" w:lineRule="auto"/>
        <w:jc w:val="center"/>
        <w:rPr>
          <w:bCs/>
        </w:rPr>
      </w:pPr>
      <w:r>
        <w:rPr>
          <w:bCs/>
        </w:rPr>
        <w:t>A 3. §-hoz</w:t>
      </w:r>
    </w:p>
    <w:p w:rsidR="00AF5918" w:rsidRDefault="00AF5918" w:rsidP="00AF5918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Mivel fizetési kötelezettséget tsz terhesebbé, a </w:t>
      </w:r>
      <w:proofErr w:type="spellStart"/>
      <w:r>
        <w:rPr>
          <w:bCs/>
        </w:rPr>
        <w:t>Jat</w:t>
      </w:r>
      <w:proofErr w:type="spellEnd"/>
      <w:r>
        <w:rPr>
          <w:bCs/>
        </w:rPr>
        <w:t xml:space="preserve">. előírásaira is figyelemmel 30 napos határidő került meghatározásra a rendelet hatálybalépésére. </w:t>
      </w:r>
    </w:p>
    <w:p w:rsidR="00AF5918" w:rsidRDefault="00AF5918" w:rsidP="00AF5918">
      <w:pPr>
        <w:spacing w:after="160" w:line="259" w:lineRule="auto"/>
        <w:jc w:val="center"/>
        <w:rPr>
          <w:bCs/>
        </w:rPr>
      </w:pPr>
    </w:p>
    <w:p w:rsidR="00AF5918" w:rsidRDefault="00AF5918" w:rsidP="00AF5918">
      <w:pPr>
        <w:spacing w:after="160" w:line="259" w:lineRule="auto"/>
        <w:rPr>
          <w:bCs/>
        </w:rPr>
      </w:pPr>
      <w:r>
        <w:rPr>
          <w:bCs/>
        </w:rPr>
        <w:t>Ebes, 2019. október 31.</w:t>
      </w:r>
    </w:p>
    <w:p w:rsidR="00AF5918" w:rsidRDefault="00AF5918" w:rsidP="00AF5918">
      <w:pPr>
        <w:spacing w:after="160" w:line="259" w:lineRule="auto"/>
        <w:jc w:val="center"/>
        <w:rPr>
          <w:bCs/>
        </w:rPr>
      </w:pPr>
    </w:p>
    <w:p w:rsidR="00AF5918" w:rsidRDefault="00AF5918" w:rsidP="00AF5918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s. k. </w:t>
      </w:r>
    </w:p>
    <w:p w:rsidR="00AF5918" w:rsidRDefault="00AF5918" w:rsidP="00AF5918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DD1B0C" w:rsidRPr="00AF5918" w:rsidRDefault="00DD1B0C" w:rsidP="00AF5918">
      <w:pPr>
        <w:spacing w:after="160" w:line="259" w:lineRule="auto"/>
        <w:rPr>
          <w:bCs/>
        </w:rPr>
      </w:pPr>
      <w:bookmarkStart w:id="0" w:name="_GoBack"/>
      <w:bookmarkEnd w:id="0"/>
    </w:p>
    <w:sectPr w:rsidR="00DD1B0C" w:rsidRPr="00AF5918" w:rsidSect="00A512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69"/>
    <w:rsid w:val="000572F0"/>
    <w:rsid w:val="00240169"/>
    <w:rsid w:val="006F129B"/>
    <w:rsid w:val="008D6B72"/>
    <w:rsid w:val="00AF5918"/>
    <w:rsid w:val="00B6374C"/>
    <w:rsid w:val="00D255A9"/>
    <w:rsid w:val="00DD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0FA3"/>
  <w15:chartTrackingRefBased/>
  <w15:docId w15:val="{91B96212-C91A-465C-8BD1-82B9B948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0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401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24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3</cp:revision>
  <dcterms:created xsi:type="dcterms:W3CDTF">2019-11-12T14:12:00Z</dcterms:created>
  <dcterms:modified xsi:type="dcterms:W3CDTF">2019-11-12T14:12:00Z</dcterms:modified>
</cp:coreProperties>
</file>