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208" w:rsidRPr="00A049EB" w:rsidRDefault="00E15C30" w:rsidP="003F7208">
      <w:pPr>
        <w:jc w:val="center"/>
        <w:rPr>
          <w:b/>
          <w:bCs/>
        </w:rPr>
      </w:pPr>
      <w:r>
        <w:rPr>
          <w:b/>
          <w:bCs/>
        </w:rPr>
        <w:t>INDOKOLÁS</w:t>
      </w:r>
    </w:p>
    <w:p w:rsidR="003F7208" w:rsidRPr="00A049EB" w:rsidRDefault="003F7208" w:rsidP="00E15C30">
      <w:pPr>
        <w:spacing w:line="280" w:lineRule="exact"/>
        <w:jc w:val="center"/>
        <w:rPr>
          <w:b/>
          <w:bCs/>
        </w:rPr>
      </w:pPr>
      <w:r w:rsidRPr="00A049EB">
        <w:rPr>
          <w:b/>
          <w:bCs/>
        </w:rPr>
        <w:t>Kőszeg Város Önkormányzatának Képviselő-testület</w:t>
      </w:r>
      <w:r w:rsidR="00E15C30">
        <w:rPr>
          <w:b/>
          <w:bCs/>
        </w:rPr>
        <w:t>ének</w:t>
      </w:r>
    </w:p>
    <w:p w:rsidR="00E15C30" w:rsidRPr="00E15C30" w:rsidRDefault="00E15C30" w:rsidP="00E15C30">
      <w:pPr>
        <w:spacing w:line="280" w:lineRule="exact"/>
        <w:jc w:val="center"/>
        <w:rPr>
          <w:b/>
        </w:rPr>
      </w:pPr>
      <w:r w:rsidRPr="00E15C30">
        <w:rPr>
          <w:b/>
        </w:rPr>
        <w:t>az önkormányzat 2019. évi költségvetéséről szóló</w:t>
      </w:r>
    </w:p>
    <w:p w:rsidR="00E15C30" w:rsidRPr="00E15C30" w:rsidRDefault="00E15C30" w:rsidP="00E15C30">
      <w:pPr>
        <w:spacing w:line="280" w:lineRule="exact"/>
        <w:jc w:val="center"/>
        <w:rPr>
          <w:b/>
        </w:rPr>
      </w:pPr>
      <w:r w:rsidRPr="00E15C30">
        <w:rPr>
          <w:b/>
        </w:rPr>
        <w:t>2/2019. (II. 15.) önkormányzati rendelet</w:t>
      </w:r>
      <w:r w:rsidRPr="00E15C30">
        <w:rPr>
          <w:b/>
        </w:rPr>
        <w:t>e</w:t>
      </w:r>
      <w:r w:rsidRPr="00E15C30">
        <w:rPr>
          <w:b/>
        </w:rPr>
        <w:t xml:space="preserve"> módosításá</w:t>
      </w:r>
      <w:r w:rsidRPr="00E15C30">
        <w:rPr>
          <w:b/>
        </w:rPr>
        <w:t>hoz</w:t>
      </w:r>
    </w:p>
    <w:p w:rsidR="00E15C30" w:rsidRPr="00E15C30" w:rsidRDefault="00E15C30" w:rsidP="00E15C30">
      <w:pPr>
        <w:ind w:left="60"/>
        <w:jc w:val="both"/>
      </w:pPr>
    </w:p>
    <w:p w:rsidR="003F7208" w:rsidRPr="003B7ACD" w:rsidRDefault="003F7208" w:rsidP="003F7208">
      <w:pPr>
        <w:jc w:val="both"/>
        <w:rPr>
          <w:sz w:val="22"/>
          <w:szCs w:val="22"/>
        </w:rPr>
      </w:pPr>
    </w:p>
    <w:p w:rsidR="003F7208" w:rsidRPr="003B7ACD" w:rsidRDefault="003F7208" w:rsidP="003F7208">
      <w:pPr>
        <w:jc w:val="both"/>
        <w:rPr>
          <w:sz w:val="22"/>
          <w:szCs w:val="22"/>
        </w:rPr>
      </w:pPr>
    </w:p>
    <w:p w:rsidR="009B3ACC" w:rsidRPr="003B7ACD" w:rsidRDefault="009B3ACC" w:rsidP="003F7208">
      <w:pPr>
        <w:jc w:val="both"/>
        <w:rPr>
          <w:sz w:val="22"/>
          <w:szCs w:val="22"/>
        </w:rPr>
        <w:sectPr w:rsidR="009B3ACC" w:rsidRPr="003B7ACD" w:rsidSect="00F10392">
          <w:headerReference w:type="default" r:id="rId8"/>
          <w:pgSz w:w="11906" w:h="16838"/>
          <w:pgMar w:top="1417" w:right="1417" w:bottom="1417" w:left="1417" w:header="708" w:footer="708" w:gutter="0"/>
          <w:pgNumType w:start="40"/>
          <w:cols w:sep="1" w:space="709"/>
          <w:docGrid w:linePitch="360"/>
        </w:sectPr>
      </w:pPr>
    </w:p>
    <w:p w:rsidR="003F7208" w:rsidRPr="003B7ACD" w:rsidRDefault="003F7208" w:rsidP="003F7208">
      <w:pPr>
        <w:ind w:firstLine="360"/>
        <w:jc w:val="both"/>
        <w:rPr>
          <w:b/>
          <w:bCs/>
          <w:i/>
          <w:iCs/>
          <w:sz w:val="22"/>
          <w:szCs w:val="22"/>
        </w:rPr>
      </w:pPr>
      <w:r w:rsidRPr="003B7ACD">
        <w:rPr>
          <w:b/>
          <w:bCs/>
          <w:i/>
          <w:iCs/>
          <w:sz w:val="22"/>
          <w:szCs w:val="22"/>
        </w:rPr>
        <w:t>Módosító tételek:</w:t>
      </w:r>
    </w:p>
    <w:p w:rsidR="003F7208" w:rsidRPr="003B7ACD" w:rsidRDefault="003F7208" w:rsidP="003F7208">
      <w:pPr>
        <w:ind w:firstLine="360"/>
        <w:jc w:val="both"/>
        <w:rPr>
          <w:b/>
          <w:bCs/>
          <w:sz w:val="22"/>
          <w:szCs w:val="22"/>
        </w:rPr>
      </w:pPr>
    </w:p>
    <w:p w:rsidR="003F7208" w:rsidRPr="003B7ACD" w:rsidRDefault="003F7208" w:rsidP="003F7208">
      <w:pPr>
        <w:ind w:firstLine="360"/>
        <w:jc w:val="both"/>
        <w:rPr>
          <w:bCs/>
          <w:sz w:val="22"/>
          <w:szCs w:val="22"/>
        </w:rPr>
      </w:pPr>
      <w:r w:rsidRPr="003B7ACD">
        <w:rPr>
          <w:b/>
          <w:bCs/>
          <w:sz w:val="22"/>
          <w:szCs w:val="22"/>
        </w:rPr>
        <w:t xml:space="preserve">I. Központi előirányzatok változásai: </w:t>
      </w:r>
    </w:p>
    <w:p w:rsidR="003F7208" w:rsidRPr="003B7ACD" w:rsidRDefault="003F7208" w:rsidP="003F7208">
      <w:pPr>
        <w:ind w:firstLine="360"/>
        <w:jc w:val="both"/>
        <w:rPr>
          <w:b/>
          <w:bCs/>
          <w:sz w:val="22"/>
          <w:szCs w:val="22"/>
        </w:rPr>
      </w:pPr>
    </w:p>
    <w:p w:rsidR="002A337F" w:rsidRPr="003B7ACD" w:rsidRDefault="003F7208" w:rsidP="003F7208">
      <w:pPr>
        <w:ind w:firstLine="360"/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A központi előirányzatok változásai az önkormányzat bevételi </w:t>
      </w:r>
      <w:r w:rsidR="009B3ACC" w:rsidRPr="003B7ACD">
        <w:rPr>
          <w:bCs/>
          <w:sz w:val="22"/>
          <w:szCs w:val="22"/>
        </w:rPr>
        <w:t xml:space="preserve">és kiadási </w:t>
      </w:r>
      <w:r w:rsidR="002D05DD" w:rsidRPr="003B7ACD">
        <w:rPr>
          <w:bCs/>
          <w:sz w:val="22"/>
          <w:szCs w:val="22"/>
        </w:rPr>
        <w:t xml:space="preserve">főösszegét </w:t>
      </w:r>
      <w:r w:rsidR="00B06647">
        <w:rPr>
          <w:bCs/>
          <w:sz w:val="22"/>
          <w:szCs w:val="22"/>
        </w:rPr>
        <w:t>38 049 041</w:t>
      </w:r>
      <w:r w:rsidR="002D05DD" w:rsidRPr="003B7ACD">
        <w:rPr>
          <w:bCs/>
          <w:sz w:val="22"/>
          <w:szCs w:val="22"/>
        </w:rPr>
        <w:t xml:space="preserve"> Ft-tal </w:t>
      </w:r>
      <w:r w:rsidR="002A337F" w:rsidRPr="003B7ACD">
        <w:rPr>
          <w:bCs/>
          <w:sz w:val="22"/>
          <w:szCs w:val="22"/>
        </w:rPr>
        <w:t xml:space="preserve">növelik, ebből a működési célú támogatások </w:t>
      </w:r>
      <w:r w:rsidR="00B06647">
        <w:rPr>
          <w:bCs/>
          <w:sz w:val="22"/>
          <w:szCs w:val="22"/>
        </w:rPr>
        <w:t>8 049 041</w:t>
      </w:r>
      <w:r w:rsidR="002A337F" w:rsidRPr="003B7ACD">
        <w:rPr>
          <w:bCs/>
          <w:sz w:val="22"/>
          <w:szCs w:val="22"/>
        </w:rPr>
        <w:t xml:space="preserve"> Ft-tal növekedtek.  </w:t>
      </w:r>
    </w:p>
    <w:p w:rsidR="002A4097" w:rsidRDefault="00EB7A41" w:rsidP="00EE0457">
      <w:pPr>
        <w:ind w:firstLine="360"/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A </w:t>
      </w:r>
      <w:proofErr w:type="gramStart"/>
      <w:r w:rsidR="00C01829" w:rsidRPr="003B7ACD">
        <w:rPr>
          <w:bCs/>
          <w:sz w:val="22"/>
          <w:szCs w:val="22"/>
        </w:rPr>
        <w:t>működési  célú</w:t>
      </w:r>
      <w:proofErr w:type="gramEnd"/>
      <w:r w:rsidR="00C01829" w:rsidRPr="003B7ACD">
        <w:rPr>
          <w:bCs/>
          <w:sz w:val="22"/>
          <w:szCs w:val="22"/>
        </w:rPr>
        <w:t xml:space="preserve"> </w:t>
      </w:r>
      <w:r w:rsidRPr="003B7ACD">
        <w:rPr>
          <w:bCs/>
          <w:sz w:val="22"/>
          <w:szCs w:val="22"/>
        </w:rPr>
        <w:t xml:space="preserve">központi bevételek </w:t>
      </w:r>
      <w:r w:rsidR="00937AA0" w:rsidRPr="003B7ACD">
        <w:rPr>
          <w:bCs/>
          <w:sz w:val="22"/>
          <w:szCs w:val="22"/>
        </w:rPr>
        <w:t xml:space="preserve">közül </w:t>
      </w:r>
      <w:r w:rsidR="00EF3252" w:rsidRPr="003B7ACD">
        <w:rPr>
          <w:bCs/>
          <w:sz w:val="22"/>
          <w:szCs w:val="22"/>
        </w:rPr>
        <w:t>a bérkompenzáció</w:t>
      </w:r>
      <w:r w:rsidR="002A337F" w:rsidRPr="003B7ACD">
        <w:rPr>
          <w:bCs/>
          <w:sz w:val="22"/>
          <w:szCs w:val="22"/>
        </w:rPr>
        <w:t xml:space="preserve"> </w:t>
      </w:r>
      <w:r w:rsidR="003C2B1A" w:rsidRPr="003B7ACD">
        <w:rPr>
          <w:bCs/>
          <w:sz w:val="22"/>
          <w:szCs w:val="22"/>
        </w:rPr>
        <w:t xml:space="preserve"> biztosítás</w:t>
      </w:r>
      <w:r w:rsidR="00EE3B1C" w:rsidRPr="003B7ACD">
        <w:rPr>
          <w:bCs/>
          <w:sz w:val="22"/>
          <w:szCs w:val="22"/>
        </w:rPr>
        <w:t xml:space="preserve">ához   </w:t>
      </w:r>
      <w:r w:rsidR="00EE0457" w:rsidRPr="003B7ACD">
        <w:rPr>
          <w:bCs/>
          <w:sz w:val="22"/>
          <w:szCs w:val="22"/>
        </w:rPr>
        <w:t>201</w:t>
      </w:r>
      <w:r w:rsidR="004A427F" w:rsidRPr="003B7ACD">
        <w:rPr>
          <w:bCs/>
          <w:sz w:val="22"/>
          <w:szCs w:val="22"/>
        </w:rPr>
        <w:t>9</w:t>
      </w:r>
      <w:r w:rsidR="00EE0457" w:rsidRPr="003B7ACD">
        <w:rPr>
          <w:bCs/>
          <w:sz w:val="22"/>
          <w:szCs w:val="22"/>
        </w:rPr>
        <w:t xml:space="preserve">.évre </w:t>
      </w:r>
      <w:r w:rsidR="00B06647">
        <w:rPr>
          <w:bCs/>
          <w:sz w:val="22"/>
          <w:szCs w:val="22"/>
        </w:rPr>
        <w:t>655</w:t>
      </w:r>
      <w:r w:rsidR="00F05DE1" w:rsidRPr="003B7ACD">
        <w:rPr>
          <w:bCs/>
          <w:sz w:val="22"/>
          <w:szCs w:val="22"/>
        </w:rPr>
        <w:t xml:space="preserve"> </w:t>
      </w:r>
      <w:r w:rsidR="00B06647">
        <w:rPr>
          <w:bCs/>
          <w:sz w:val="22"/>
          <w:szCs w:val="22"/>
        </w:rPr>
        <w:t>654</w:t>
      </w:r>
      <w:r w:rsidR="00EE3B1C" w:rsidRPr="003B7ACD">
        <w:rPr>
          <w:bCs/>
          <w:sz w:val="22"/>
          <w:szCs w:val="22"/>
        </w:rPr>
        <w:t xml:space="preserve"> </w:t>
      </w:r>
      <w:r w:rsidR="006133FC" w:rsidRPr="003B7ACD">
        <w:rPr>
          <w:bCs/>
          <w:sz w:val="22"/>
          <w:szCs w:val="22"/>
        </w:rPr>
        <w:t>Ft</w:t>
      </w:r>
      <w:r w:rsidR="002A337F" w:rsidRPr="003B7ACD">
        <w:rPr>
          <w:bCs/>
          <w:sz w:val="22"/>
          <w:szCs w:val="22"/>
        </w:rPr>
        <w:t xml:space="preserve">, </w:t>
      </w:r>
      <w:r w:rsidR="006133FC" w:rsidRPr="003B7ACD">
        <w:rPr>
          <w:bCs/>
          <w:sz w:val="22"/>
          <w:szCs w:val="22"/>
        </w:rPr>
        <w:t xml:space="preserve"> </w:t>
      </w:r>
      <w:r w:rsidR="003C2B1A" w:rsidRPr="003B7ACD">
        <w:rPr>
          <w:bCs/>
          <w:sz w:val="22"/>
          <w:szCs w:val="22"/>
        </w:rPr>
        <w:t xml:space="preserve">a </w:t>
      </w:r>
      <w:r w:rsidR="00EF3252" w:rsidRPr="003B7ACD">
        <w:rPr>
          <w:bCs/>
          <w:sz w:val="22"/>
          <w:szCs w:val="22"/>
        </w:rPr>
        <w:t>szociális ágazati p</w:t>
      </w:r>
      <w:r w:rsidR="003C2B1A" w:rsidRPr="003B7ACD">
        <w:rPr>
          <w:bCs/>
          <w:sz w:val="22"/>
          <w:szCs w:val="22"/>
        </w:rPr>
        <w:t>ótlék biztosítás</w:t>
      </w:r>
      <w:r w:rsidR="002A337F" w:rsidRPr="003B7ACD">
        <w:rPr>
          <w:bCs/>
          <w:sz w:val="22"/>
          <w:szCs w:val="22"/>
        </w:rPr>
        <w:t xml:space="preserve">ához </w:t>
      </w:r>
      <w:r w:rsidR="00F05DE1" w:rsidRPr="003B7ACD">
        <w:rPr>
          <w:bCs/>
          <w:sz w:val="22"/>
          <w:szCs w:val="22"/>
        </w:rPr>
        <w:t>6 0</w:t>
      </w:r>
      <w:r w:rsidR="00B06647">
        <w:rPr>
          <w:bCs/>
          <w:sz w:val="22"/>
          <w:szCs w:val="22"/>
        </w:rPr>
        <w:t>59</w:t>
      </w:r>
      <w:r w:rsidR="00F05DE1" w:rsidRPr="003B7ACD">
        <w:rPr>
          <w:bCs/>
          <w:sz w:val="22"/>
          <w:szCs w:val="22"/>
        </w:rPr>
        <w:t xml:space="preserve"> </w:t>
      </w:r>
      <w:r w:rsidR="00B06647">
        <w:rPr>
          <w:bCs/>
          <w:sz w:val="22"/>
          <w:szCs w:val="22"/>
        </w:rPr>
        <w:t>559</w:t>
      </w:r>
      <w:r w:rsidR="003C2B1A" w:rsidRPr="003B7ACD">
        <w:rPr>
          <w:bCs/>
          <w:sz w:val="22"/>
          <w:szCs w:val="22"/>
        </w:rPr>
        <w:t xml:space="preserve"> Ft</w:t>
      </w:r>
      <w:r w:rsidR="002A337F" w:rsidRPr="003B7ACD">
        <w:rPr>
          <w:bCs/>
          <w:sz w:val="22"/>
          <w:szCs w:val="22"/>
        </w:rPr>
        <w:t xml:space="preserve">, kulturális pótlék biztosításához </w:t>
      </w:r>
      <w:r w:rsidR="00F05DE1" w:rsidRPr="003B7ACD">
        <w:rPr>
          <w:bCs/>
          <w:sz w:val="22"/>
          <w:szCs w:val="22"/>
        </w:rPr>
        <w:t>1 </w:t>
      </w:r>
      <w:r w:rsidR="00B06647">
        <w:rPr>
          <w:bCs/>
          <w:sz w:val="22"/>
          <w:szCs w:val="22"/>
        </w:rPr>
        <w:t>764</w:t>
      </w:r>
      <w:r w:rsidR="00F05DE1" w:rsidRPr="003B7ACD">
        <w:rPr>
          <w:bCs/>
          <w:sz w:val="22"/>
          <w:szCs w:val="22"/>
        </w:rPr>
        <w:t xml:space="preserve"> </w:t>
      </w:r>
      <w:r w:rsidR="00B06647">
        <w:rPr>
          <w:bCs/>
          <w:sz w:val="22"/>
          <w:szCs w:val="22"/>
        </w:rPr>
        <w:t>921</w:t>
      </w:r>
      <w:r w:rsidR="002A337F" w:rsidRPr="003B7ACD">
        <w:rPr>
          <w:bCs/>
          <w:sz w:val="22"/>
          <w:szCs w:val="22"/>
        </w:rPr>
        <w:t xml:space="preserve"> Ft </w:t>
      </w:r>
      <w:r w:rsidR="006133FC" w:rsidRPr="003B7ACD">
        <w:rPr>
          <w:bCs/>
          <w:sz w:val="22"/>
          <w:szCs w:val="22"/>
        </w:rPr>
        <w:t>összegű  támogatásban</w:t>
      </w:r>
      <w:r w:rsidR="002A337F" w:rsidRPr="003B7ACD">
        <w:rPr>
          <w:bCs/>
          <w:sz w:val="22"/>
          <w:szCs w:val="22"/>
        </w:rPr>
        <w:t xml:space="preserve"> </w:t>
      </w:r>
      <w:r w:rsidR="006133FC" w:rsidRPr="003B7ACD">
        <w:rPr>
          <w:bCs/>
          <w:sz w:val="22"/>
          <w:szCs w:val="22"/>
        </w:rPr>
        <w:t>részesült az önkormányzat.</w:t>
      </w:r>
      <w:r w:rsidR="003C2B1A" w:rsidRPr="003B7ACD">
        <w:rPr>
          <w:bCs/>
          <w:sz w:val="22"/>
          <w:szCs w:val="22"/>
        </w:rPr>
        <w:t xml:space="preserve"> </w:t>
      </w:r>
    </w:p>
    <w:p w:rsidR="00B06647" w:rsidRPr="003B7ACD" w:rsidRDefault="00B06647" w:rsidP="00EE0457">
      <w:pPr>
        <w:ind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központi támogatások az októberi állami támogatások felülvizsgálata miatt a gyermekétkeztetési támogatás 10 022 253 Ft-tal és a bölcsődei támogatás 411 300 Ft-tal csökkent, az Óvodaműködtetési feladat 415 540 Ft-tal és az idősotthoni ellátás 163 920 Ft-tal nőtt. Rendkívüli szociális támogatásra sikeresen pályáztunk, így arra 9 423 000 Ft támogatást kaptunk.</w:t>
      </w:r>
    </w:p>
    <w:p w:rsidR="002A4097" w:rsidRPr="003B7ACD" w:rsidRDefault="002A4097" w:rsidP="002A4097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A </w:t>
      </w:r>
      <w:r w:rsidR="00B06647">
        <w:rPr>
          <w:bCs/>
          <w:sz w:val="22"/>
          <w:szCs w:val="22"/>
        </w:rPr>
        <w:t>felhalmozási</w:t>
      </w:r>
      <w:r w:rsidRPr="003B7ACD">
        <w:rPr>
          <w:bCs/>
          <w:sz w:val="22"/>
          <w:szCs w:val="22"/>
        </w:rPr>
        <w:t xml:space="preserve"> célú központi bevételek </w:t>
      </w:r>
      <w:r w:rsidR="00BC4AD3" w:rsidRPr="003B7ACD">
        <w:rPr>
          <w:bCs/>
          <w:sz w:val="22"/>
          <w:szCs w:val="22"/>
        </w:rPr>
        <w:t xml:space="preserve">a </w:t>
      </w:r>
      <w:r w:rsidR="00417F62" w:rsidRPr="00417F62">
        <w:rPr>
          <w:bCs/>
          <w:sz w:val="22"/>
          <w:szCs w:val="22"/>
        </w:rPr>
        <w:t xml:space="preserve">Belügyminisztérium önkormányzati feladatellátást szolgáló fejlesztések </w:t>
      </w:r>
      <w:proofErr w:type="gramStart"/>
      <w:r w:rsidR="00417F62" w:rsidRPr="00417F62">
        <w:rPr>
          <w:bCs/>
          <w:sz w:val="22"/>
          <w:szCs w:val="22"/>
        </w:rPr>
        <w:t>támogatása</w:t>
      </w:r>
      <w:r w:rsidR="004A427F" w:rsidRPr="003B7ACD">
        <w:rPr>
          <w:bCs/>
          <w:sz w:val="22"/>
          <w:szCs w:val="22"/>
        </w:rPr>
        <w:t xml:space="preserve"> </w:t>
      </w:r>
      <w:r w:rsidR="00EE0457" w:rsidRPr="003B7ACD">
        <w:rPr>
          <w:bCs/>
          <w:sz w:val="22"/>
          <w:szCs w:val="22"/>
        </w:rPr>
        <w:t xml:space="preserve"> </w:t>
      </w:r>
      <w:r w:rsidR="00B343BF" w:rsidRPr="003B7ACD">
        <w:rPr>
          <w:bCs/>
          <w:sz w:val="22"/>
          <w:szCs w:val="22"/>
        </w:rPr>
        <w:t>3</w:t>
      </w:r>
      <w:r w:rsidR="00417F62">
        <w:rPr>
          <w:bCs/>
          <w:sz w:val="22"/>
          <w:szCs w:val="22"/>
        </w:rPr>
        <w:t>0</w:t>
      </w:r>
      <w:proofErr w:type="gramEnd"/>
      <w:r w:rsidR="00B343BF" w:rsidRPr="003B7ACD">
        <w:rPr>
          <w:bCs/>
          <w:sz w:val="22"/>
          <w:szCs w:val="22"/>
        </w:rPr>
        <w:t> </w:t>
      </w:r>
      <w:r w:rsidR="00417F62">
        <w:rPr>
          <w:bCs/>
          <w:sz w:val="22"/>
          <w:szCs w:val="22"/>
        </w:rPr>
        <w:t>000</w:t>
      </w:r>
      <w:r w:rsidR="00B343BF" w:rsidRPr="003B7ACD">
        <w:rPr>
          <w:bCs/>
          <w:sz w:val="22"/>
          <w:szCs w:val="22"/>
        </w:rPr>
        <w:t xml:space="preserve"> 000</w:t>
      </w:r>
      <w:r w:rsidRPr="003B7ACD">
        <w:rPr>
          <w:bCs/>
          <w:sz w:val="22"/>
          <w:szCs w:val="22"/>
        </w:rPr>
        <w:t xml:space="preserve"> Ft.</w:t>
      </w:r>
    </w:p>
    <w:p w:rsidR="003F7208" w:rsidRPr="003B7ACD" w:rsidRDefault="003F7208" w:rsidP="006133FC">
      <w:pPr>
        <w:ind w:firstLine="360"/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A központi előirányzatok változásának jogcímek szerinti összegeit a 2. </w:t>
      </w:r>
      <w:r w:rsidR="005A1147" w:rsidRPr="003B7ACD">
        <w:rPr>
          <w:bCs/>
          <w:sz w:val="22"/>
          <w:szCs w:val="22"/>
        </w:rPr>
        <w:t xml:space="preserve">melléklet </w:t>
      </w:r>
      <w:r w:rsidRPr="003B7ACD">
        <w:rPr>
          <w:bCs/>
          <w:sz w:val="22"/>
          <w:szCs w:val="22"/>
        </w:rPr>
        <w:t xml:space="preserve">tartalmazza. </w:t>
      </w:r>
    </w:p>
    <w:p w:rsidR="003F7208" w:rsidRPr="003B7ACD" w:rsidRDefault="003F7208" w:rsidP="003F7208">
      <w:pPr>
        <w:ind w:firstLine="360"/>
        <w:jc w:val="both"/>
        <w:rPr>
          <w:bCs/>
          <w:sz w:val="22"/>
          <w:szCs w:val="22"/>
        </w:rPr>
      </w:pPr>
    </w:p>
    <w:p w:rsidR="00CE65F0" w:rsidRPr="003B7ACD" w:rsidRDefault="00CE65F0" w:rsidP="003F7208">
      <w:pPr>
        <w:ind w:firstLine="360"/>
        <w:jc w:val="both"/>
        <w:rPr>
          <w:bCs/>
          <w:sz w:val="22"/>
          <w:szCs w:val="22"/>
        </w:rPr>
      </w:pPr>
    </w:p>
    <w:p w:rsidR="003F7208" w:rsidRPr="003B7ACD" w:rsidRDefault="003F7208" w:rsidP="003F7208">
      <w:pPr>
        <w:ind w:firstLine="360"/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 </w:t>
      </w:r>
      <w:r w:rsidRPr="003B7ACD">
        <w:rPr>
          <w:b/>
          <w:bCs/>
          <w:sz w:val="22"/>
          <w:szCs w:val="22"/>
        </w:rPr>
        <w:t xml:space="preserve">II. Intézményi előirányzatok változása: </w:t>
      </w:r>
    </w:p>
    <w:p w:rsidR="003F7208" w:rsidRPr="003B7ACD" w:rsidRDefault="003F7208" w:rsidP="003F7208">
      <w:pPr>
        <w:ind w:firstLine="360"/>
        <w:jc w:val="both"/>
        <w:rPr>
          <w:b/>
          <w:bCs/>
          <w:sz w:val="22"/>
          <w:szCs w:val="22"/>
        </w:rPr>
      </w:pPr>
    </w:p>
    <w:p w:rsidR="00003856" w:rsidRPr="003B7ACD" w:rsidRDefault="00003856" w:rsidP="00003856">
      <w:pPr>
        <w:jc w:val="both"/>
        <w:rPr>
          <w:b/>
          <w:bCs/>
          <w:sz w:val="22"/>
          <w:szCs w:val="22"/>
        </w:rPr>
      </w:pPr>
    </w:p>
    <w:p w:rsidR="00BB52F5" w:rsidRPr="003B7ACD" w:rsidRDefault="00542E5D" w:rsidP="00377138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>A</w:t>
      </w:r>
      <w:r w:rsidR="00ED2485" w:rsidRPr="003B7ACD">
        <w:rPr>
          <w:bCs/>
          <w:sz w:val="22"/>
          <w:szCs w:val="22"/>
        </w:rPr>
        <w:t xml:space="preserve"> </w:t>
      </w:r>
      <w:r w:rsidR="005A1147" w:rsidRPr="003B7ACD">
        <w:rPr>
          <w:b/>
          <w:bCs/>
          <w:i/>
          <w:sz w:val="22"/>
          <w:szCs w:val="22"/>
        </w:rPr>
        <w:t xml:space="preserve">Chernel Kálmán Városi </w:t>
      </w:r>
      <w:proofErr w:type="gramStart"/>
      <w:r w:rsidR="005A1147" w:rsidRPr="003B7ACD">
        <w:rPr>
          <w:b/>
          <w:bCs/>
          <w:i/>
          <w:sz w:val="22"/>
          <w:szCs w:val="22"/>
        </w:rPr>
        <w:t>K</w:t>
      </w:r>
      <w:r w:rsidR="00ED2485" w:rsidRPr="003B7ACD">
        <w:rPr>
          <w:b/>
          <w:bCs/>
          <w:i/>
          <w:sz w:val="22"/>
          <w:szCs w:val="22"/>
        </w:rPr>
        <w:t>önyvtár</w:t>
      </w:r>
      <w:r w:rsidR="00ED2485" w:rsidRPr="003B7ACD">
        <w:rPr>
          <w:bCs/>
          <w:sz w:val="22"/>
          <w:szCs w:val="22"/>
        </w:rPr>
        <w:t xml:space="preserve"> </w:t>
      </w:r>
      <w:r w:rsidR="005B08AB" w:rsidRPr="003B7ACD">
        <w:rPr>
          <w:bCs/>
          <w:sz w:val="22"/>
          <w:szCs w:val="22"/>
        </w:rPr>
        <w:t xml:space="preserve"> </w:t>
      </w:r>
      <w:r w:rsidR="00ED2485" w:rsidRPr="003B7ACD">
        <w:rPr>
          <w:bCs/>
          <w:sz w:val="22"/>
          <w:szCs w:val="22"/>
        </w:rPr>
        <w:t>kiadási</w:t>
      </w:r>
      <w:proofErr w:type="gramEnd"/>
      <w:r w:rsidR="00ED2485" w:rsidRPr="003B7ACD">
        <w:rPr>
          <w:bCs/>
          <w:sz w:val="22"/>
          <w:szCs w:val="22"/>
        </w:rPr>
        <w:t xml:space="preserve"> </w:t>
      </w:r>
      <w:r w:rsidR="00CE5A11" w:rsidRPr="003B7ACD">
        <w:rPr>
          <w:bCs/>
          <w:sz w:val="22"/>
          <w:szCs w:val="22"/>
        </w:rPr>
        <w:t xml:space="preserve">és bevételi </w:t>
      </w:r>
      <w:r w:rsidR="00ED2485" w:rsidRPr="003B7ACD">
        <w:rPr>
          <w:bCs/>
          <w:sz w:val="22"/>
          <w:szCs w:val="22"/>
        </w:rPr>
        <w:t>előirányzatai a</w:t>
      </w:r>
      <w:r w:rsidR="005137E1" w:rsidRPr="003B7ACD">
        <w:rPr>
          <w:bCs/>
          <w:sz w:val="22"/>
          <w:szCs w:val="22"/>
        </w:rPr>
        <w:t xml:space="preserve"> </w:t>
      </w:r>
      <w:r w:rsidR="00ED2485" w:rsidRPr="003B7ACD">
        <w:rPr>
          <w:bCs/>
          <w:sz w:val="22"/>
          <w:szCs w:val="22"/>
        </w:rPr>
        <w:t>bérkompenzáció</w:t>
      </w:r>
      <w:r w:rsidR="00B343BF" w:rsidRPr="003B7ACD">
        <w:rPr>
          <w:bCs/>
          <w:sz w:val="22"/>
          <w:szCs w:val="22"/>
        </w:rPr>
        <w:t xml:space="preserve"> és </w:t>
      </w:r>
      <w:r w:rsidR="00D5725C" w:rsidRPr="003B7ACD">
        <w:rPr>
          <w:bCs/>
          <w:sz w:val="22"/>
          <w:szCs w:val="22"/>
        </w:rPr>
        <w:t>a</w:t>
      </w:r>
      <w:r w:rsidR="009367C4" w:rsidRPr="003B7ACD">
        <w:rPr>
          <w:bCs/>
          <w:sz w:val="22"/>
          <w:szCs w:val="22"/>
        </w:rPr>
        <w:t xml:space="preserve"> kulturális pótlék </w:t>
      </w:r>
      <w:r w:rsidR="00ED2485" w:rsidRPr="003B7ACD">
        <w:rPr>
          <w:bCs/>
          <w:sz w:val="22"/>
          <w:szCs w:val="22"/>
        </w:rPr>
        <w:t xml:space="preserve"> támogatása</w:t>
      </w:r>
      <w:r w:rsidR="00B343BF" w:rsidRPr="003B7ACD">
        <w:rPr>
          <w:bCs/>
          <w:sz w:val="22"/>
          <w:szCs w:val="22"/>
        </w:rPr>
        <w:t xml:space="preserve"> </w:t>
      </w:r>
      <w:r w:rsidR="00417F62">
        <w:rPr>
          <w:bCs/>
          <w:sz w:val="22"/>
          <w:szCs w:val="22"/>
        </w:rPr>
        <w:t xml:space="preserve">és a működési bevételek növekedése </w:t>
      </w:r>
      <w:r w:rsidR="00ED2485" w:rsidRPr="003B7ACD">
        <w:rPr>
          <w:bCs/>
          <w:sz w:val="22"/>
          <w:szCs w:val="22"/>
        </w:rPr>
        <w:t xml:space="preserve">miatt </w:t>
      </w:r>
      <w:r w:rsidR="00417F62">
        <w:rPr>
          <w:bCs/>
          <w:sz w:val="22"/>
          <w:szCs w:val="22"/>
        </w:rPr>
        <w:t>2 594 200</w:t>
      </w:r>
      <w:r w:rsidR="00ED2485" w:rsidRPr="003B7ACD">
        <w:rPr>
          <w:bCs/>
          <w:sz w:val="22"/>
          <w:szCs w:val="22"/>
        </w:rPr>
        <w:t xml:space="preserve"> Ft-tal</w:t>
      </w:r>
      <w:r w:rsidR="00CE5A11" w:rsidRPr="003B7ACD">
        <w:rPr>
          <w:bCs/>
          <w:sz w:val="22"/>
          <w:szCs w:val="22"/>
        </w:rPr>
        <w:t xml:space="preserve"> növekedtek.   </w:t>
      </w:r>
    </w:p>
    <w:p w:rsidR="00CE65F0" w:rsidRPr="003B7ACD" w:rsidRDefault="00CE65F0" w:rsidP="00377138">
      <w:pPr>
        <w:jc w:val="both"/>
        <w:rPr>
          <w:bCs/>
          <w:sz w:val="22"/>
          <w:szCs w:val="22"/>
        </w:rPr>
      </w:pPr>
    </w:p>
    <w:p w:rsidR="009F2A9C" w:rsidRPr="003B7ACD" w:rsidRDefault="00CE5A11" w:rsidP="00D5725C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 A </w:t>
      </w:r>
      <w:r w:rsidRPr="003B7ACD">
        <w:rPr>
          <w:b/>
          <w:bCs/>
          <w:i/>
          <w:sz w:val="22"/>
          <w:szCs w:val="22"/>
        </w:rPr>
        <w:t>Jurisics-vár Művelődési Központ és Várszínház</w:t>
      </w:r>
      <w:r w:rsidRPr="003B7ACD">
        <w:rPr>
          <w:bCs/>
          <w:sz w:val="22"/>
          <w:szCs w:val="22"/>
        </w:rPr>
        <w:t xml:space="preserve"> kiadási és bevételi előirányzatai a bérkompenzáció</w:t>
      </w:r>
      <w:r w:rsidR="00D5725C" w:rsidRPr="003B7ACD">
        <w:rPr>
          <w:bCs/>
          <w:sz w:val="22"/>
          <w:szCs w:val="22"/>
        </w:rPr>
        <w:t xml:space="preserve">, a </w:t>
      </w:r>
      <w:r w:rsidR="005B08AB" w:rsidRPr="003B7ACD">
        <w:rPr>
          <w:bCs/>
          <w:sz w:val="22"/>
          <w:szCs w:val="22"/>
        </w:rPr>
        <w:t xml:space="preserve">kulturális </w:t>
      </w:r>
      <w:proofErr w:type="gramStart"/>
      <w:r w:rsidR="005B08AB" w:rsidRPr="003B7ACD">
        <w:rPr>
          <w:bCs/>
          <w:sz w:val="22"/>
          <w:szCs w:val="22"/>
        </w:rPr>
        <w:t>pótlék  támogatása</w:t>
      </w:r>
      <w:proofErr w:type="gramEnd"/>
      <w:r w:rsidR="00B343BF" w:rsidRPr="003B7ACD">
        <w:rPr>
          <w:bCs/>
          <w:sz w:val="22"/>
          <w:szCs w:val="22"/>
        </w:rPr>
        <w:t xml:space="preserve"> </w:t>
      </w:r>
      <w:r w:rsidR="004A427F" w:rsidRPr="003B7ACD">
        <w:rPr>
          <w:bCs/>
          <w:sz w:val="22"/>
          <w:szCs w:val="22"/>
        </w:rPr>
        <w:t xml:space="preserve">és </w:t>
      </w:r>
      <w:r w:rsidR="00DD4444">
        <w:rPr>
          <w:bCs/>
          <w:sz w:val="22"/>
          <w:szCs w:val="22"/>
        </w:rPr>
        <w:t>Projekt</w:t>
      </w:r>
      <w:r w:rsidR="00D5725C" w:rsidRPr="003B7ACD">
        <w:rPr>
          <w:bCs/>
          <w:sz w:val="22"/>
          <w:szCs w:val="22"/>
        </w:rPr>
        <w:t xml:space="preserve"> támogatás</w:t>
      </w:r>
      <w:r w:rsidR="004A427F" w:rsidRPr="003B7ACD">
        <w:rPr>
          <w:bCs/>
          <w:sz w:val="22"/>
          <w:szCs w:val="22"/>
        </w:rPr>
        <w:t>ok</w:t>
      </w:r>
      <w:r w:rsidR="00D5725C" w:rsidRPr="003B7ACD">
        <w:rPr>
          <w:bCs/>
          <w:sz w:val="22"/>
          <w:szCs w:val="22"/>
        </w:rPr>
        <w:t xml:space="preserve"> </w:t>
      </w:r>
      <w:r w:rsidRPr="003B7ACD">
        <w:rPr>
          <w:bCs/>
          <w:sz w:val="22"/>
          <w:szCs w:val="22"/>
        </w:rPr>
        <w:t xml:space="preserve"> miatt</w:t>
      </w:r>
      <w:r w:rsidR="005B08AB" w:rsidRPr="003B7ACD">
        <w:rPr>
          <w:bCs/>
          <w:sz w:val="22"/>
          <w:szCs w:val="22"/>
        </w:rPr>
        <w:t xml:space="preserve"> </w:t>
      </w:r>
      <w:r w:rsidR="00417F62">
        <w:rPr>
          <w:bCs/>
          <w:sz w:val="22"/>
          <w:szCs w:val="22"/>
        </w:rPr>
        <w:t>19</w:t>
      </w:r>
      <w:r w:rsidR="00B343BF" w:rsidRPr="003B7ACD">
        <w:rPr>
          <w:bCs/>
          <w:sz w:val="22"/>
          <w:szCs w:val="22"/>
        </w:rPr>
        <w:t> </w:t>
      </w:r>
      <w:r w:rsidR="00417F62">
        <w:rPr>
          <w:bCs/>
          <w:sz w:val="22"/>
          <w:szCs w:val="22"/>
        </w:rPr>
        <w:t>454</w:t>
      </w:r>
      <w:r w:rsidR="00B343BF" w:rsidRPr="003B7ACD">
        <w:rPr>
          <w:bCs/>
          <w:sz w:val="22"/>
          <w:szCs w:val="22"/>
        </w:rPr>
        <w:t xml:space="preserve"> </w:t>
      </w:r>
      <w:r w:rsidR="00417F62">
        <w:rPr>
          <w:bCs/>
          <w:sz w:val="22"/>
          <w:szCs w:val="22"/>
        </w:rPr>
        <w:t>193</w:t>
      </w:r>
      <w:r w:rsidR="00D12380" w:rsidRPr="003B7ACD">
        <w:rPr>
          <w:bCs/>
          <w:sz w:val="22"/>
          <w:szCs w:val="22"/>
        </w:rPr>
        <w:t xml:space="preserve"> Ft-tal </w:t>
      </w:r>
      <w:r w:rsidRPr="003B7ACD">
        <w:rPr>
          <w:bCs/>
          <w:sz w:val="22"/>
          <w:szCs w:val="22"/>
        </w:rPr>
        <w:t>növeked</w:t>
      </w:r>
      <w:r w:rsidR="005B08AB" w:rsidRPr="003B7ACD">
        <w:rPr>
          <w:bCs/>
          <w:sz w:val="22"/>
          <w:szCs w:val="22"/>
        </w:rPr>
        <w:t>tek</w:t>
      </w:r>
      <w:r w:rsidRPr="003B7ACD">
        <w:rPr>
          <w:bCs/>
          <w:sz w:val="22"/>
          <w:szCs w:val="22"/>
        </w:rPr>
        <w:t>.</w:t>
      </w:r>
      <w:r w:rsidR="005B08AB" w:rsidRPr="003B7ACD">
        <w:rPr>
          <w:bCs/>
          <w:sz w:val="22"/>
          <w:szCs w:val="22"/>
        </w:rPr>
        <w:t xml:space="preserve"> </w:t>
      </w:r>
      <w:r w:rsidRPr="003B7ACD">
        <w:rPr>
          <w:bCs/>
          <w:sz w:val="22"/>
          <w:szCs w:val="22"/>
        </w:rPr>
        <w:t xml:space="preserve"> </w:t>
      </w:r>
    </w:p>
    <w:p w:rsidR="00BB52F5" w:rsidRPr="003B7ACD" w:rsidRDefault="00BB52F5" w:rsidP="00377138">
      <w:pPr>
        <w:jc w:val="both"/>
        <w:rPr>
          <w:bCs/>
          <w:sz w:val="22"/>
          <w:szCs w:val="22"/>
        </w:rPr>
      </w:pPr>
    </w:p>
    <w:p w:rsidR="008378AD" w:rsidRPr="003B7ACD" w:rsidRDefault="009F2A9C" w:rsidP="00D5725C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A </w:t>
      </w:r>
      <w:smartTag w:uri="urn:schemas-microsoft-com:office:smarttags" w:element="PersonName">
        <w:r w:rsidRPr="003B7ACD">
          <w:rPr>
            <w:b/>
            <w:bCs/>
            <w:i/>
            <w:sz w:val="22"/>
            <w:szCs w:val="22"/>
          </w:rPr>
          <w:t>Kőszegi Városi Múzeum</w:t>
        </w:r>
      </w:smartTag>
      <w:r w:rsidRPr="003B7ACD">
        <w:rPr>
          <w:bCs/>
          <w:sz w:val="22"/>
          <w:szCs w:val="22"/>
        </w:rPr>
        <w:t xml:space="preserve"> </w:t>
      </w:r>
      <w:r w:rsidR="004E50F8" w:rsidRPr="003B7ACD">
        <w:rPr>
          <w:bCs/>
          <w:sz w:val="22"/>
          <w:szCs w:val="22"/>
        </w:rPr>
        <w:t xml:space="preserve">kiadási és bevételi előirányzatai </w:t>
      </w:r>
      <w:r w:rsidRPr="003B7ACD">
        <w:rPr>
          <w:bCs/>
          <w:sz w:val="22"/>
          <w:szCs w:val="22"/>
        </w:rPr>
        <w:t>a bérkompenzáció</w:t>
      </w:r>
      <w:r w:rsidR="00D5725C" w:rsidRPr="003B7ACD">
        <w:rPr>
          <w:bCs/>
          <w:sz w:val="22"/>
          <w:szCs w:val="22"/>
        </w:rPr>
        <w:t>, a</w:t>
      </w:r>
      <w:r w:rsidR="00C716FC" w:rsidRPr="003B7ACD">
        <w:rPr>
          <w:bCs/>
          <w:sz w:val="22"/>
          <w:szCs w:val="22"/>
        </w:rPr>
        <w:t xml:space="preserve"> kulturális pótlék </w:t>
      </w:r>
      <w:r w:rsidR="00D5725C" w:rsidRPr="003B7ACD">
        <w:rPr>
          <w:bCs/>
          <w:sz w:val="22"/>
          <w:szCs w:val="22"/>
        </w:rPr>
        <w:t xml:space="preserve">és a </w:t>
      </w:r>
      <w:r w:rsidR="00417F62">
        <w:rPr>
          <w:bCs/>
          <w:sz w:val="22"/>
          <w:szCs w:val="22"/>
        </w:rPr>
        <w:t>működési bevételek növekedése</w:t>
      </w:r>
      <w:r w:rsidR="00D5725C" w:rsidRPr="003B7ACD">
        <w:rPr>
          <w:bCs/>
          <w:sz w:val="22"/>
          <w:szCs w:val="22"/>
        </w:rPr>
        <w:t xml:space="preserve"> </w:t>
      </w:r>
      <w:proofErr w:type="gramStart"/>
      <w:r w:rsidR="00417F62">
        <w:rPr>
          <w:bCs/>
          <w:sz w:val="22"/>
          <w:szCs w:val="22"/>
        </w:rPr>
        <w:t>m</w:t>
      </w:r>
      <w:r w:rsidR="00C716FC" w:rsidRPr="003B7ACD">
        <w:rPr>
          <w:bCs/>
          <w:sz w:val="22"/>
          <w:szCs w:val="22"/>
        </w:rPr>
        <w:t xml:space="preserve">iatt </w:t>
      </w:r>
      <w:r w:rsidRPr="003B7ACD">
        <w:rPr>
          <w:bCs/>
          <w:sz w:val="22"/>
          <w:szCs w:val="22"/>
        </w:rPr>
        <w:t xml:space="preserve"> </w:t>
      </w:r>
      <w:r w:rsidR="00417F62">
        <w:rPr>
          <w:bCs/>
          <w:sz w:val="22"/>
          <w:szCs w:val="22"/>
        </w:rPr>
        <w:t>2</w:t>
      </w:r>
      <w:proofErr w:type="gramEnd"/>
      <w:r w:rsidR="00C76A9B" w:rsidRPr="003B7ACD">
        <w:rPr>
          <w:bCs/>
          <w:sz w:val="22"/>
          <w:szCs w:val="22"/>
        </w:rPr>
        <w:t> </w:t>
      </w:r>
      <w:r w:rsidR="00417F62">
        <w:rPr>
          <w:bCs/>
          <w:sz w:val="22"/>
          <w:szCs w:val="22"/>
        </w:rPr>
        <w:t>592</w:t>
      </w:r>
      <w:r w:rsidR="00C76A9B" w:rsidRPr="003B7ACD">
        <w:rPr>
          <w:bCs/>
          <w:sz w:val="22"/>
          <w:szCs w:val="22"/>
        </w:rPr>
        <w:t xml:space="preserve"> </w:t>
      </w:r>
      <w:r w:rsidR="00417F62">
        <w:rPr>
          <w:bCs/>
          <w:sz w:val="22"/>
          <w:szCs w:val="22"/>
        </w:rPr>
        <w:t>706</w:t>
      </w:r>
      <w:r w:rsidRPr="003B7ACD">
        <w:rPr>
          <w:bCs/>
          <w:sz w:val="22"/>
          <w:szCs w:val="22"/>
        </w:rPr>
        <w:t xml:space="preserve"> Ft-tal növekedtek</w:t>
      </w:r>
      <w:r w:rsidR="005A1147" w:rsidRPr="003B7ACD">
        <w:rPr>
          <w:bCs/>
          <w:sz w:val="22"/>
          <w:szCs w:val="22"/>
        </w:rPr>
        <w:t xml:space="preserve">. </w:t>
      </w:r>
    </w:p>
    <w:p w:rsidR="00CE65F0" w:rsidRPr="003B7ACD" w:rsidRDefault="00CE65F0" w:rsidP="00D5725C">
      <w:pPr>
        <w:jc w:val="both"/>
        <w:rPr>
          <w:bCs/>
          <w:sz w:val="22"/>
          <w:szCs w:val="22"/>
        </w:rPr>
      </w:pPr>
    </w:p>
    <w:p w:rsidR="00BB52F5" w:rsidRPr="003B7ACD" w:rsidRDefault="00BB52F5" w:rsidP="00377138">
      <w:pPr>
        <w:jc w:val="both"/>
        <w:rPr>
          <w:bCs/>
          <w:sz w:val="22"/>
          <w:szCs w:val="22"/>
        </w:rPr>
      </w:pPr>
    </w:p>
    <w:p w:rsidR="008E1662" w:rsidRPr="003B7ACD" w:rsidRDefault="00EF3252" w:rsidP="008E1662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A </w:t>
      </w:r>
      <w:r w:rsidR="00003856" w:rsidRPr="003B7ACD">
        <w:rPr>
          <w:b/>
          <w:bCs/>
          <w:i/>
          <w:sz w:val="22"/>
          <w:szCs w:val="22"/>
        </w:rPr>
        <w:t>Kőszegi Közös Önkormányzati</w:t>
      </w:r>
      <w:r w:rsidR="00E3646D" w:rsidRPr="003B7ACD">
        <w:rPr>
          <w:b/>
          <w:bCs/>
          <w:i/>
          <w:sz w:val="22"/>
          <w:szCs w:val="22"/>
        </w:rPr>
        <w:t xml:space="preserve"> Hivatalnál</w:t>
      </w:r>
      <w:r w:rsidR="00E3646D" w:rsidRPr="003B7ACD">
        <w:rPr>
          <w:bCs/>
          <w:sz w:val="22"/>
          <w:szCs w:val="22"/>
        </w:rPr>
        <w:t xml:space="preserve"> </w:t>
      </w:r>
      <w:r w:rsidR="0096784A" w:rsidRPr="003B7ACD">
        <w:rPr>
          <w:bCs/>
          <w:sz w:val="22"/>
          <w:szCs w:val="22"/>
        </w:rPr>
        <w:t xml:space="preserve">kiadási és bevételi előirányzatai </w:t>
      </w:r>
      <w:r w:rsidR="00E3646D" w:rsidRPr="003B7ACD">
        <w:rPr>
          <w:bCs/>
          <w:sz w:val="22"/>
          <w:szCs w:val="22"/>
        </w:rPr>
        <w:t>szintén a bérkompenzáció</w:t>
      </w:r>
      <w:r w:rsidR="00417F62">
        <w:rPr>
          <w:bCs/>
          <w:sz w:val="22"/>
          <w:szCs w:val="22"/>
        </w:rPr>
        <w:t xml:space="preserve">, közfoglalkoztatás támogatása és a működési bevételek növekedése </w:t>
      </w:r>
      <w:r w:rsidR="00B343BF" w:rsidRPr="003B7ACD">
        <w:rPr>
          <w:bCs/>
          <w:sz w:val="22"/>
          <w:szCs w:val="22"/>
        </w:rPr>
        <w:t xml:space="preserve">miatt </w:t>
      </w:r>
      <w:r w:rsidR="00061523">
        <w:rPr>
          <w:bCs/>
          <w:sz w:val="22"/>
          <w:szCs w:val="22"/>
        </w:rPr>
        <w:t xml:space="preserve">emelkedett </w:t>
      </w:r>
      <w:r w:rsidR="00417F62">
        <w:rPr>
          <w:bCs/>
          <w:sz w:val="22"/>
          <w:szCs w:val="22"/>
        </w:rPr>
        <w:t>1 424 165</w:t>
      </w:r>
      <w:r w:rsidR="00B343BF" w:rsidRPr="003B7ACD">
        <w:rPr>
          <w:bCs/>
          <w:sz w:val="22"/>
          <w:szCs w:val="22"/>
        </w:rPr>
        <w:t xml:space="preserve"> Ft</w:t>
      </w:r>
      <w:r w:rsidR="00061523">
        <w:rPr>
          <w:bCs/>
          <w:sz w:val="22"/>
          <w:szCs w:val="22"/>
        </w:rPr>
        <w:t>-tal</w:t>
      </w:r>
      <w:r w:rsidR="00B343BF" w:rsidRPr="003B7ACD">
        <w:rPr>
          <w:bCs/>
          <w:sz w:val="22"/>
          <w:szCs w:val="22"/>
        </w:rPr>
        <w:t>.</w:t>
      </w:r>
      <w:r w:rsidR="008E1662" w:rsidRPr="003B7ACD">
        <w:rPr>
          <w:bCs/>
          <w:sz w:val="22"/>
          <w:szCs w:val="22"/>
        </w:rPr>
        <w:t xml:space="preserve"> </w:t>
      </w:r>
    </w:p>
    <w:p w:rsidR="00CE65F0" w:rsidRPr="003B7ACD" w:rsidRDefault="00CE65F0" w:rsidP="00377138">
      <w:pPr>
        <w:jc w:val="both"/>
        <w:rPr>
          <w:bCs/>
          <w:sz w:val="22"/>
          <w:szCs w:val="22"/>
        </w:rPr>
      </w:pPr>
    </w:p>
    <w:p w:rsidR="00E3646D" w:rsidRPr="003B7ACD" w:rsidRDefault="00E3646D" w:rsidP="00377138">
      <w:pPr>
        <w:jc w:val="both"/>
        <w:rPr>
          <w:bCs/>
          <w:sz w:val="22"/>
          <w:szCs w:val="22"/>
        </w:rPr>
      </w:pPr>
    </w:p>
    <w:p w:rsidR="00901C84" w:rsidRPr="003B7ACD" w:rsidRDefault="00901C84" w:rsidP="008E1662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A </w:t>
      </w:r>
      <w:r w:rsidRPr="003B7ACD">
        <w:rPr>
          <w:b/>
          <w:bCs/>
          <w:i/>
          <w:sz w:val="22"/>
          <w:szCs w:val="22"/>
        </w:rPr>
        <w:t xml:space="preserve">Kőszegi Szociális Gondozási Központ </w:t>
      </w:r>
      <w:r w:rsidRPr="003B7ACD">
        <w:rPr>
          <w:bCs/>
          <w:sz w:val="22"/>
          <w:szCs w:val="22"/>
        </w:rPr>
        <w:t>költségvetése a bérkompenzáció és a</w:t>
      </w:r>
      <w:r w:rsidR="00900A15" w:rsidRPr="003B7ACD">
        <w:rPr>
          <w:bCs/>
          <w:sz w:val="22"/>
          <w:szCs w:val="22"/>
        </w:rPr>
        <w:t xml:space="preserve"> szociális</w:t>
      </w:r>
      <w:r w:rsidRPr="003B7ACD">
        <w:rPr>
          <w:bCs/>
          <w:sz w:val="22"/>
          <w:szCs w:val="22"/>
        </w:rPr>
        <w:t xml:space="preserve"> ágazati pótlék átvezetés miatt </w:t>
      </w:r>
      <w:r w:rsidR="00417F62">
        <w:rPr>
          <w:bCs/>
          <w:sz w:val="22"/>
          <w:szCs w:val="22"/>
        </w:rPr>
        <w:t>6 001 007</w:t>
      </w:r>
      <w:r w:rsidRPr="003B7ACD">
        <w:rPr>
          <w:bCs/>
          <w:sz w:val="22"/>
          <w:szCs w:val="22"/>
        </w:rPr>
        <w:t xml:space="preserve"> Ft-tal emelkedett.  </w:t>
      </w:r>
    </w:p>
    <w:p w:rsidR="00901C84" w:rsidRPr="003B7ACD" w:rsidRDefault="00901C84" w:rsidP="00377138">
      <w:pPr>
        <w:jc w:val="both"/>
        <w:rPr>
          <w:bCs/>
          <w:sz w:val="22"/>
          <w:szCs w:val="22"/>
        </w:rPr>
      </w:pPr>
    </w:p>
    <w:p w:rsidR="00E95719" w:rsidRPr="003B7ACD" w:rsidRDefault="00E95719" w:rsidP="00377138">
      <w:pPr>
        <w:jc w:val="both"/>
        <w:rPr>
          <w:bCs/>
          <w:sz w:val="22"/>
          <w:szCs w:val="22"/>
        </w:rPr>
      </w:pPr>
    </w:p>
    <w:p w:rsidR="00046998" w:rsidRPr="003B7ACD" w:rsidRDefault="00046998" w:rsidP="008E1662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A </w:t>
      </w:r>
      <w:r w:rsidRPr="003B7ACD">
        <w:rPr>
          <w:b/>
          <w:bCs/>
          <w:i/>
          <w:sz w:val="22"/>
          <w:szCs w:val="22"/>
        </w:rPr>
        <w:t xml:space="preserve">Központi Óvoda és </w:t>
      </w:r>
      <w:r w:rsidR="00140719" w:rsidRPr="003B7ACD">
        <w:rPr>
          <w:b/>
          <w:bCs/>
          <w:i/>
          <w:sz w:val="22"/>
          <w:szCs w:val="22"/>
        </w:rPr>
        <w:t xml:space="preserve">Bölcsőde </w:t>
      </w:r>
      <w:r w:rsidR="0096784A">
        <w:rPr>
          <w:b/>
          <w:bCs/>
          <w:i/>
          <w:sz w:val="22"/>
          <w:szCs w:val="22"/>
        </w:rPr>
        <w:t xml:space="preserve">és tagintézményeinek </w:t>
      </w:r>
      <w:r w:rsidRPr="003B7ACD">
        <w:rPr>
          <w:bCs/>
          <w:sz w:val="22"/>
          <w:szCs w:val="22"/>
        </w:rPr>
        <w:t>költségvetése a bérkompenzáció</w:t>
      </w:r>
      <w:r w:rsidR="00B1180B" w:rsidRPr="003B7ACD">
        <w:rPr>
          <w:bCs/>
          <w:sz w:val="22"/>
          <w:szCs w:val="22"/>
        </w:rPr>
        <w:t>,</w:t>
      </w:r>
      <w:r w:rsidRPr="003B7ACD">
        <w:rPr>
          <w:bCs/>
          <w:sz w:val="22"/>
          <w:szCs w:val="22"/>
        </w:rPr>
        <w:t xml:space="preserve"> </w:t>
      </w:r>
      <w:r w:rsidR="00B1180B" w:rsidRPr="003B7ACD">
        <w:rPr>
          <w:bCs/>
          <w:sz w:val="22"/>
          <w:szCs w:val="22"/>
        </w:rPr>
        <w:t>a bölcsődei</w:t>
      </w:r>
      <w:r w:rsidRPr="003B7ACD">
        <w:rPr>
          <w:bCs/>
          <w:sz w:val="22"/>
          <w:szCs w:val="22"/>
        </w:rPr>
        <w:t xml:space="preserve"> pótlék</w:t>
      </w:r>
      <w:r w:rsidR="008E1662" w:rsidRPr="003B7ACD">
        <w:rPr>
          <w:bCs/>
          <w:sz w:val="22"/>
          <w:szCs w:val="22"/>
        </w:rPr>
        <w:t xml:space="preserve"> </w:t>
      </w:r>
      <w:r w:rsidRPr="003B7ACD">
        <w:rPr>
          <w:bCs/>
          <w:sz w:val="22"/>
          <w:szCs w:val="22"/>
        </w:rPr>
        <w:t>átvezetés</w:t>
      </w:r>
      <w:r w:rsidR="00B1180B" w:rsidRPr="003B7ACD">
        <w:rPr>
          <w:bCs/>
          <w:sz w:val="22"/>
          <w:szCs w:val="22"/>
        </w:rPr>
        <w:t>e</w:t>
      </w:r>
      <w:r w:rsidRPr="003B7ACD">
        <w:rPr>
          <w:bCs/>
          <w:sz w:val="22"/>
          <w:szCs w:val="22"/>
        </w:rPr>
        <w:t xml:space="preserve"> miatt </w:t>
      </w:r>
      <w:r w:rsidR="00B343BF" w:rsidRPr="003B7ACD">
        <w:rPr>
          <w:bCs/>
          <w:sz w:val="22"/>
          <w:szCs w:val="22"/>
        </w:rPr>
        <w:t xml:space="preserve">60 </w:t>
      </w:r>
      <w:r w:rsidR="00DD4444">
        <w:rPr>
          <w:bCs/>
          <w:sz w:val="22"/>
          <w:szCs w:val="22"/>
        </w:rPr>
        <w:t>628</w:t>
      </w:r>
      <w:r w:rsidRPr="003B7ACD">
        <w:rPr>
          <w:bCs/>
          <w:sz w:val="22"/>
          <w:szCs w:val="22"/>
        </w:rPr>
        <w:t xml:space="preserve"> Ft-tal emelkedett</w:t>
      </w:r>
      <w:r w:rsidR="00DD4444">
        <w:rPr>
          <w:bCs/>
          <w:sz w:val="22"/>
          <w:szCs w:val="22"/>
        </w:rPr>
        <w:t>, a 2018. évi normatíva ellenőrzése miatt 73 650 Ft-tal csökkent, így összeségében a kiadási és a bevételi előirányzat 13 022 Ft-tal csökkent.</w:t>
      </w:r>
      <w:r w:rsidRPr="003B7ACD">
        <w:rPr>
          <w:bCs/>
          <w:sz w:val="22"/>
          <w:szCs w:val="22"/>
        </w:rPr>
        <w:t xml:space="preserve">  </w:t>
      </w:r>
    </w:p>
    <w:p w:rsidR="00E95719" w:rsidRPr="003B7ACD" w:rsidRDefault="00E95719" w:rsidP="00046998">
      <w:pPr>
        <w:jc w:val="both"/>
        <w:rPr>
          <w:bCs/>
          <w:sz w:val="22"/>
          <w:szCs w:val="22"/>
        </w:rPr>
      </w:pPr>
    </w:p>
    <w:p w:rsidR="003F7208" w:rsidRPr="003B7ACD" w:rsidRDefault="003F7208" w:rsidP="003F7208">
      <w:pPr>
        <w:jc w:val="both"/>
        <w:rPr>
          <w:bCs/>
          <w:sz w:val="22"/>
          <w:szCs w:val="22"/>
        </w:rPr>
      </w:pPr>
    </w:p>
    <w:p w:rsidR="00DD4444" w:rsidRPr="003B7ACD" w:rsidRDefault="00046998" w:rsidP="00DD4444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>A</w:t>
      </w:r>
      <w:r w:rsidR="00140719" w:rsidRPr="003B7ACD">
        <w:rPr>
          <w:bCs/>
          <w:sz w:val="22"/>
          <w:szCs w:val="22"/>
        </w:rPr>
        <w:t xml:space="preserve">z </w:t>
      </w:r>
      <w:r w:rsidR="00140719" w:rsidRPr="003B7ACD">
        <w:rPr>
          <w:b/>
          <w:bCs/>
          <w:i/>
          <w:sz w:val="22"/>
          <w:szCs w:val="22"/>
        </w:rPr>
        <w:t>Újvárosi Óvoda és tagintézményei</w:t>
      </w:r>
      <w:r w:rsidR="00724D53" w:rsidRPr="003B7ACD">
        <w:rPr>
          <w:b/>
          <w:bCs/>
          <w:i/>
          <w:sz w:val="22"/>
          <w:szCs w:val="22"/>
        </w:rPr>
        <w:t>nek</w:t>
      </w:r>
      <w:r w:rsidR="00445F99" w:rsidRPr="003B7ACD">
        <w:rPr>
          <w:b/>
          <w:bCs/>
          <w:i/>
          <w:sz w:val="22"/>
          <w:szCs w:val="22"/>
        </w:rPr>
        <w:t xml:space="preserve"> </w:t>
      </w:r>
      <w:r w:rsidRPr="003B7ACD">
        <w:rPr>
          <w:bCs/>
          <w:sz w:val="22"/>
          <w:szCs w:val="22"/>
        </w:rPr>
        <w:t xml:space="preserve">költségvetése a bérkompenzáció </w:t>
      </w:r>
      <w:r w:rsidR="00B343BF" w:rsidRPr="003B7ACD">
        <w:rPr>
          <w:bCs/>
          <w:sz w:val="22"/>
          <w:szCs w:val="22"/>
        </w:rPr>
        <w:t xml:space="preserve">és közfoglalkoztatás támogatásának </w:t>
      </w:r>
      <w:r w:rsidR="00140719" w:rsidRPr="003B7ACD">
        <w:rPr>
          <w:bCs/>
          <w:sz w:val="22"/>
          <w:szCs w:val="22"/>
        </w:rPr>
        <w:t>átvezetés</w:t>
      </w:r>
      <w:r w:rsidR="00B1180B" w:rsidRPr="003B7ACD">
        <w:rPr>
          <w:bCs/>
          <w:sz w:val="22"/>
          <w:szCs w:val="22"/>
        </w:rPr>
        <w:t>e</w:t>
      </w:r>
      <w:r w:rsidR="00140719" w:rsidRPr="003B7ACD">
        <w:rPr>
          <w:bCs/>
          <w:sz w:val="22"/>
          <w:szCs w:val="22"/>
        </w:rPr>
        <w:t xml:space="preserve"> miatt </w:t>
      </w:r>
      <w:r w:rsidR="00DD4444">
        <w:rPr>
          <w:bCs/>
          <w:sz w:val="22"/>
          <w:szCs w:val="22"/>
        </w:rPr>
        <w:t xml:space="preserve">929 402 </w:t>
      </w:r>
      <w:r w:rsidRPr="003B7ACD">
        <w:rPr>
          <w:bCs/>
          <w:sz w:val="22"/>
          <w:szCs w:val="22"/>
        </w:rPr>
        <w:t>Ft-tal emelkedett</w:t>
      </w:r>
      <w:r w:rsidR="00DD4444">
        <w:rPr>
          <w:bCs/>
          <w:sz w:val="22"/>
          <w:szCs w:val="22"/>
        </w:rPr>
        <w:t>, a 2018. évi normatíva ellenőrzése miatt 73 650 Ft-tal csökkent, így összeségében a kiadási és a bevételi előirányzat 855 752 Ft-tal emelkedett.</w:t>
      </w:r>
      <w:r w:rsidR="00DD4444" w:rsidRPr="003B7ACD">
        <w:rPr>
          <w:bCs/>
          <w:sz w:val="22"/>
          <w:szCs w:val="22"/>
        </w:rPr>
        <w:t xml:space="preserve">  </w:t>
      </w:r>
    </w:p>
    <w:p w:rsidR="00046998" w:rsidRPr="003B7ACD" w:rsidRDefault="00046998" w:rsidP="00046998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 xml:space="preserve">.  </w:t>
      </w:r>
    </w:p>
    <w:p w:rsidR="00046998" w:rsidRPr="003B7ACD" w:rsidRDefault="00046998" w:rsidP="003F7208">
      <w:pPr>
        <w:jc w:val="both"/>
        <w:rPr>
          <w:bCs/>
          <w:sz w:val="22"/>
          <w:szCs w:val="22"/>
        </w:rPr>
      </w:pPr>
    </w:p>
    <w:p w:rsidR="003F7208" w:rsidRPr="003B7ACD" w:rsidRDefault="000813E3" w:rsidP="003F7208">
      <w:pPr>
        <w:ind w:firstLine="360"/>
        <w:jc w:val="both"/>
        <w:rPr>
          <w:b/>
          <w:bCs/>
          <w:sz w:val="22"/>
          <w:szCs w:val="22"/>
        </w:rPr>
      </w:pPr>
      <w:r w:rsidRPr="003B7ACD">
        <w:rPr>
          <w:b/>
          <w:bCs/>
          <w:sz w:val="22"/>
          <w:szCs w:val="22"/>
        </w:rPr>
        <w:t>III</w:t>
      </w:r>
      <w:r w:rsidR="003F7208" w:rsidRPr="003B7ACD">
        <w:rPr>
          <w:b/>
          <w:bCs/>
          <w:sz w:val="22"/>
          <w:szCs w:val="22"/>
        </w:rPr>
        <w:t>. Kőszeg Város Önkormányzata előirányzat változásai az alábbiak:</w:t>
      </w:r>
    </w:p>
    <w:p w:rsidR="003F7208" w:rsidRPr="003B7ACD" w:rsidRDefault="003F7208" w:rsidP="003F7208">
      <w:pPr>
        <w:ind w:firstLine="360"/>
        <w:jc w:val="both"/>
        <w:rPr>
          <w:b/>
          <w:bCs/>
          <w:sz w:val="22"/>
          <w:szCs w:val="22"/>
        </w:rPr>
      </w:pPr>
    </w:p>
    <w:p w:rsidR="00096741" w:rsidRPr="003B7ACD" w:rsidRDefault="004A55EF" w:rsidP="00377138">
      <w:pPr>
        <w:jc w:val="both"/>
        <w:rPr>
          <w:bCs/>
          <w:sz w:val="22"/>
          <w:szCs w:val="22"/>
        </w:rPr>
      </w:pPr>
      <w:r w:rsidRPr="003B7ACD">
        <w:rPr>
          <w:bCs/>
          <w:sz w:val="22"/>
          <w:szCs w:val="22"/>
        </w:rPr>
        <w:t>A</w:t>
      </w:r>
      <w:r w:rsidR="00BC45AA" w:rsidRPr="003B7ACD">
        <w:rPr>
          <w:bCs/>
          <w:sz w:val="22"/>
          <w:szCs w:val="22"/>
        </w:rPr>
        <w:t xml:space="preserve"> </w:t>
      </w:r>
      <w:r w:rsidR="00C049BD" w:rsidRPr="003B7ACD">
        <w:rPr>
          <w:bCs/>
          <w:sz w:val="22"/>
          <w:szCs w:val="22"/>
        </w:rPr>
        <w:t>központi támogatások</w:t>
      </w:r>
      <w:r w:rsidR="00E3646D" w:rsidRPr="003B7ACD">
        <w:rPr>
          <w:bCs/>
          <w:sz w:val="22"/>
          <w:szCs w:val="22"/>
        </w:rPr>
        <w:t xml:space="preserve"> változásának nagy rész</w:t>
      </w:r>
      <w:r w:rsidR="005A1147" w:rsidRPr="003B7ACD">
        <w:rPr>
          <w:bCs/>
          <w:sz w:val="22"/>
          <w:szCs w:val="22"/>
        </w:rPr>
        <w:t>e</w:t>
      </w:r>
      <w:r w:rsidR="0037564E" w:rsidRPr="003B7ACD">
        <w:rPr>
          <w:bCs/>
          <w:sz w:val="22"/>
          <w:szCs w:val="22"/>
        </w:rPr>
        <w:t>,</w:t>
      </w:r>
      <w:r w:rsidR="00E3646D" w:rsidRPr="003B7ACD">
        <w:rPr>
          <w:bCs/>
          <w:sz w:val="22"/>
          <w:szCs w:val="22"/>
        </w:rPr>
        <w:t xml:space="preserve"> </w:t>
      </w:r>
      <w:r w:rsidR="00DD4444">
        <w:rPr>
          <w:bCs/>
          <w:sz w:val="22"/>
          <w:szCs w:val="22"/>
        </w:rPr>
        <w:t>8 480 134</w:t>
      </w:r>
      <w:r w:rsidR="0035286A" w:rsidRPr="003B7ACD">
        <w:rPr>
          <w:bCs/>
          <w:sz w:val="22"/>
          <w:szCs w:val="22"/>
        </w:rPr>
        <w:t xml:space="preserve"> Ft a</w:t>
      </w:r>
      <w:r w:rsidR="00F068A1" w:rsidRPr="003B7ACD">
        <w:rPr>
          <w:bCs/>
          <w:sz w:val="22"/>
          <w:szCs w:val="22"/>
        </w:rPr>
        <w:t xml:space="preserve">z önkormányzat </w:t>
      </w:r>
      <w:r w:rsidR="00E3646D" w:rsidRPr="003B7ACD">
        <w:rPr>
          <w:bCs/>
          <w:sz w:val="22"/>
          <w:szCs w:val="22"/>
        </w:rPr>
        <w:t xml:space="preserve">által fenntartott intézményeknél került felhasználásra. </w:t>
      </w:r>
    </w:p>
    <w:p w:rsidR="00D11CC8" w:rsidRPr="003B7ACD" w:rsidRDefault="00D11CC8" w:rsidP="00377138">
      <w:pPr>
        <w:jc w:val="both"/>
        <w:rPr>
          <w:bCs/>
          <w:sz w:val="22"/>
          <w:szCs w:val="22"/>
        </w:rPr>
      </w:pPr>
    </w:p>
    <w:p w:rsidR="000F7BF4" w:rsidRPr="003B7ACD" w:rsidRDefault="000F7BF4" w:rsidP="00724D53">
      <w:pPr>
        <w:ind w:left="720"/>
        <w:jc w:val="both"/>
        <w:rPr>
          <w:bCs/>
          <w:sz w:val="22"/>
          <w:szCs w:val="22"/>
        </w:rPr>
      </w:pPr>
    </w:p>
    <w:p w:rsidR="004101A3" w:rsidRPr="003B7ACD" w:rsidRDefault="000F7BF4" w:rsidP="000F7BF4">
      <w:pPr>
        <w:jc w:val="both"/>
        <w:rPr>
          <w:sz w:val="22"/>
          <w:szCs w:val="22"/>
        </w:rPr>
      </w:pPr>
      <w:r w:rsidRPr="003B7ACD">
        <w:rPr>
          <w:bCs/>
          <w:sz w:val="22"/>
          <w:szCs w:val="22"/>
        </w:rPr>
        <w:lastRenderedPageBreak/>
        <w:t xml:space="preserve">Projekt támogatások </w:t>
      </w:r>
      <w:r w:rsidR="00CE65F0" w:rsidRPr="003B7ACD">
        <w:rPr>
          <w:bCs/>
          <w:sz w:val="22"/>
          <w:szCs w:val="22"/>
        </w:rPr>
        <w:t>(</w:t>
      </w:r>
      <w:r w:rsidRPr="003B7ACD">
        <w:rPr>
          <w:bCs/>
          <w:sz w:val="22"/>
          <w:szCs w:val="22"/>
        </w:rPr>
        <w:t xml:space="preserve">TOP </w:t>
      </w:r>
      <w:r w:rsidR="00DF5571" w:rsidRPr="00DF5571">
        <w:rPr>
          <w:bCs/>
          <w:sz w:val="22"/>
          <w:szCs w:val="22"/>
        </w:rPr>
        <w:t>Újvárosi Óvoda 3. sz. támogatási előleg</w:t>
      </w:r>
      <w:r w:rsidR="00DF5571">
        <w:rPr>
          <w:bCs/>
          <w:sz w:val="22"/>
          <w:szCs w:val="22"/>
        </w:rPr>
        <w:t xml:space="preserve"> 11 218 136</w:t>
      </w:r>
      <w:r w:rsidR="00C76A9B" w:rsidRPr="003B7ACD">
        <w:rPr>
          <w:bCs/>
          <w:sz w:val="22"/>
          <w:szCs w:val="22"/>
        </w:rPr>
        <w:t xml:space="preserve"> Ft</w:t>
      </w:r>
      <w:r w:rsidR="00DF5571">
        <w:rPr>
          <w:bCs/>
          <w:sz w:val="22"/>
          <w:szCs w:val="22"/>
        </w:rPr>
        <w:t xml:space="preserve">, </w:t>
      </w:r>
      <w:r w:rsidR="00DF5571" w:rsidRPr="00417F62">
        <w:rPr>
          <w:bCs/>
          <w:sz w:val="22"/>
          <w:szCs w:val="22"/>
        </w:rPr>
        <w:t>Belügyminisztérium önkormányzati feladatellátást szolgáló fejlesztések támogatása</w:t>
      </w:r>
      <w:r w:rsidR="00DF5571" w:rsidRPr="003B7ACD">
        <w:rPr>
          <w:bCs/>
          <w:sz w:val="22"/>
          <w:szCs w:val="22"/>
        </w:rPr>
        <w:t xml:space="preserve">  3</w:t>
      </w:r>
      <w:r w:rsidR="00DF5571">
        <w:rPr>
          <w:bCs/>
          <w:sz w:val="22"/>
          <w:szCs w:val="22"/>
        </w:rPr>
        <w:t>0</w:t>
      </w:r>
      <w:r w:rsidR="00DF5571" w:rsidRPr="003B7ACD">
        <w:rPr>
          <w:bCs/>
          <w:sz w:val="22"/>
          <w:szCs w:val="22"/>
        </w:rPr>
        <w:t> </w:t>
      </w:r>
      <w:r w:rsidR="00DF5571">
        <w:rPr>
          <w:bCs/>
          <w:sz w:val="22"/>
          <w:szCs w:val="22"/>
        </w:rPr>
        <w:t>000</w:t>
      </w:r>
      <w:r w:rsidR="00DF5571" w:rsidRPr="003B7ACD">
        <w:rPr>
          <w:bCs/>
          <w:sz w:val="22"/>
          <w:szCs w:val="22"/>
        </w:rPr>
        <w:t xml:space="preserve"> 000 Ft</w:t>
      </w:r>
      <w:r w:rsidR="00DF5571">
        <w:rPr>
          <w:bCs/>
          <w:sz w:val="22"/>
          <w:szCs w:val="22"/>
        </w:rPr>
        <w:t xml:space="preserve">, </w:t>
      </w:r>
      <w:r w:rsidR="00DF5571" w:rsidRPr="00DF5571">
        <w:rPr>
          <w:bCs/>
          <w:sz w:val="22"/>
          <w:szCs w:val="22"/>
        </w:rPr>
        <w:t>Gyógyító klíma Kőszegen (KEHOP)</w:t>
      </w:r>
      <w:r w:rsidR="00DF5571">
        <w:rPr>
          <w:bCs/>
          <w:sz w:val="22"/>
          <w:szCs w:val="22"/>
        </w:rPr>
        <w:t xml:space="preserve"> 20 000 000 Ft, </w:t>
      </w:r>
      <w:r w:rsidR="00DF5571" w:rsidRPr="00DF5571">
        <w:rPr>
          <w:bCs/>
          <w:sz w:val="22"/>
          <w:szCs w:val="22"/>
        </w:rPr>
        <w:t>Erasmus pályázat</w:t>
      </w:r>
      <w:r w:rsidR="00DF5571">
        <w:rPr>
          <w:bCs/>
          <w:sz w:val="22"/>
          <w:szCs w:val="22"/>
        </w:rPr>
        <w:t xml:space="preserve"> 3 881 902 Ft, NEAK támogatás 2 677 600 Ft) a </w:t>
      </w:r>
      <w:r w:rsidR="00DF5571" w:rsidRPr="00DF5571">
        <w:rPr>
          <w:bCs/>
          <w:sz w:val="22"/>
          <w:szCs w:val="22"/>
        </w:rPr>
        <w:t>Rendkívüli szociális támogatás pályázat</w:t>
      </w:r>
      <w:r w:rsidR="00DF5571">
        <w:rPr>
          <w:bCs/>
          <w:sz w:val="22"/>
          <w:szCs w:val="22"/>
        </w:rPr>
        <w:t xml:space="preserve"> támogatása 9 423 000 Ft, közfoglalkoztatás támogatása 258 282 Ft</w:t>
      </w:r>
      <w:r w:rsidR="00533674">
        <w:rPr>
          <w:bCs/>
          <w:sz w:val="22"/>
          <w:szCs w:val="22"/>
        </w:rPr>
        <w:t xml:space="preserve">, a </w:t>
      </w:r>
      <w:proofErr w:type="spellStart"/>
      <w:r w:rsidR="00533674" w:rsidRPr="00533674">
        <w:rPr>
          <w:bCs/>
          <w:sz w:val="22"/>
          <w:szCs w:val="22"/>
        </w:rPr>
        <w:t>Vaihingeni</w:t>
      </w:r>
      <w:proofErr w:type="spellEnd"/>
      <w:r w:rsidR="00533674" w:rsidRPr="00533674">
        <w:rPr>
          <w:bCs/>
          <w:sz w:val="22"/>
          <w:szCs w:val="22"/>
        </w:rPr>
        <w:t xml:space="preserve"> támogatás</w:t>
      </w:r>
      <w:r w:rsidR="00533674">
        <w:rPr>
          <w:bCs/>
          <w:sz w:val="22"/>
          <w:szCs w:val="22"/>
        </w:rPr>
        <w:t xml:space="preserve"> 606 318 Ft-tal</w:t>
      </w:r>
      <w:r w:rsidRPr="003B7ACD">
        <w:rPr>
          <w:bCs/>
          <w:sz w:val="22"/>
          <w:szCs w:val="22"/>
        </w:rPr>
        <w:t xml:space="preserve"> </w:t>
      </w:r>
      <w:r w:rsidR="0096784A">
        <w:rPr>
          <w:bCs/>
          <w:sz w:val="22"/>
          <w:szCs w:val="22"/>
        </w:rPr>
        <w:t xml:space="preserve">miatt </w:t>
      </w:r>
      <w:r w:rsidRPr="003B7ACD">
        <w:rPr>
          <w:bCs/>
          <w:sz w:val="22"/>
          <w:szCs w:val="22"/>
        </w:rPr>
        <w:t>a támogatás értékű bevételek emelkedtek</w:t>
      </w:r>
      <w:r w:rsidR="00533674">
        <w:rPr>
          <w:bCs/>
          <w:sz w:val="22"/>
          <w:szCs w:val="22"/>
        </w:rPr>
        <w:t xml:space="preserve">, az állami támogatások októberi módosítása miatt 9 854 093 Ft-tal </w:t>
      </w:r>
      <w:r w:rsidR="00533674" w:rsidRPr="003B7ACD">
        <w:rPr>
          <w:bCs/>
          <w:sz w:val="22"/>
          <w:szCs w:val="22"/>
        </w:rPr>
        <w:t>a támogatás értékű bevételek</w:t>
      </w:r>
      <w:r w:rsidR="00533674">
        <w:rPr>
          <w:bCs/>
          <w:sz w:val="22"/>
          <w:szCs w:val="22"/>
        </w:rPr>
        <w:t xml:space="preserve"> csökkentek</w:t>
      </w:r>
      <w:r w:rsidRPr="003B7ACD">
        <w:rPr>
          <w:bCs/>
          <w:sz w:val="22"/>
          <w:szCs w:val="22"/>
        </w:rPr>
        <w:t>.</w:t>
      </w:r>
      <w:r w:rsidR="00533674">
        <w:rPr>
          <w:bCs/>
          <w:sz w:val="22"/>
          <w:szCs w:val="22"/>
        </w:rPr>
        <w:t xml:space="preserve"> A felhalmozási bevételek 2 774 804 Ft-tal emelkedtek a </w:t>
      </w:r>
      <w:proofErr w:type="spellStart"/>
      <w:r w:rsidR="00533674">
        <w:rPr>
          <w:bCs/>
          <w:sz w:val="22"/>
          <w:szCs w:val="22"/>
        </w:rPr>
        <w:t>Kőszegfalvi</w:t>
      </w:r>
      <w:proofErr w:type="spellEnd"/>
      <w:r w:rsidR="00533674">
        <w:rPr>
          <w:bCs/>
          <w:sz w:val="22"/>
          <w:szCs w:val="22"/>
        </w:rPr>
        <w:t xml:space="preserve"> telkek eladásának tervezése miatt. </w:t>
      </w:r>
    </w:p>
    <w:p w:rsidR="006A3E7D" w:rsidRPr="003B7ACD" w:rsidRDefault="006A3E7D" w:rsidP="00AA7744">
      <w:pPr>
        <w:jc w:val="both"/>
        <w:rPr>
          <w:sz w:val="22"/>
          <w:szCs w:val="22"/>
        </w:rPr>
      </w:pPr>
      <w:r w:rsidRPr="003B7ACD">
        <w:rPr>
          <w:sz w:val="22"/>
          <w:szCs w:val="22"/>
        </w:rPr>
        <w:t>Az önkormányzat előirányzat változásai</w:t>
      </w:r>
      <w:r w:rsidR="005A1147" w:rsidRPr="003B7ACD">
        <w:rPr>
          <w:sz w:val="22"/>
          <w:szCs w:val="22"/>
        </w:rPr>
        <w:t xml:space="preserve"> </w:t>
      </w:r>
      <w:r w:rsidR="00BA3426" w:rsidRPr="003B7ACD">
        <w:rPr>
          <w:sz w:val="22"/>
          <w:szCs w:val="22"/>
        </w:rPr>
        <w:t>az előző</w:t>
      </w:r>
      <w:r w:rsidR="00D75EB5" w:rsidRPr="003B7ACD">
        <w:rPr>
          <w:sz w:val="22"/>
          <w:szCs w:val="22"/>
        </w:rPr>
        <w:t xml:space="preserve"> </w:t>
      </w:r>
      <w:r w:rsidR="00BA3426" w:rsidRPr="003B7ACD">
        <w:rPr>
          <w:sz w:val="22"/>
          <w:szCs w:val="22"/>
        </w:rPr>
        <w:t>módosításokat</w:t>
      </w:r>
      <w:r w:rsidR="00D75EB5" w:rsidRPr="003B7ACD">
        <w:rPr>
          <w:sz w:val="22"/>
          <w:szCs w:val="22"/>
        </w:rPr>
        <w:t xml:space="preserve"> </w:t>
      </w:r>
      <w:proofErr w:type="gramStart"/>
      <w:r w:rsidR="00D75EB5" w:rsidRPr="003B7ACD">
        <w:rPr>
          <w:sz w:val="22"/>
          <w:szCs w:val="22"/>
        </w:rPr>
        <w:t>f</w:t>
      </w:r>
      <w:r w:rsidR="00BA3426" w:rsidRPr="003B7ACD">
        <w:rPr>
          <w:sz w:val="22"/>
          <w:szCs w:val="22"/>
        </w:rPr>
        <w:t xml:space="preserve">igyelembe </w:t>
      </w:r>
      <w:r w:rsidR="00227736" w:rsidRPr="003B7ACD">
        <w:rPr>
          <w:sz w:val="22"/>
          <w:szCs w:val="22"/>
        </w:rPr>
        <w:t xml:space="preserve"> </w:t>
      </w:r>
      <w:r w:rsidR="00BA3426" w:rsidRPr="003B7ACD">
        <w:rPr>
          <w:sz w:val="22"/>
          <w:szCs w:val="22"/>
        </w:rPr>
        <w:t>véve</w:t>
      </w:r>
      <w:proofErr w:type="gramEnd"/>
      <w:r w:rsidR="00BA3426" w:rsidRPr="003B7ACD">
        <w:rPr>
          <w:sz w:val="22"/>
          <w:szCs w:val="22"/>
        </w:rPr>
        <w:t xml:space="preserve"> </w:t>
      </w:r>
      <w:r w:rsidR="00724D53" w:rsidRPr="003B7ACD">
        <w:rPr>
          <w:sz w:val="22"/>
          <w:szCs w:val="22"/>
        </w:rPr>
        <w:t xml:space="preserve"> </w:t>
      </w:r>
      <w:r w:rsidR="005B1B69">
        <w:rPr>
          <w:sz w:val="22"/>
          <w:szCs w:val="22"/>
        </w:rPr>
        <w:t>79</w:t>
      </w:r>
      <w:r w:rsidR="000F7BF4" w:rsidRPr="003B7ACD">
        <w:rPr>
          <w:sz w:val="22"/>
          <w:szCs w:val="22"/>
        </w:rPr>
        <w:t> </w:t>
      </w:r>
      <w:r w:rsidR="005B1B69">
        <w:rPr>
          <w:sz w:val="22"/>
          <w:szCs w:val="22"/>
        </w:rPr>
        <w:t>466</w:t>
      </w:r>
      <w:r w:rsidR="000F7BF4" w:rsidRPr="003B7ACD">
        <w:rPr>
          <w:sz w:val="22"/>
          <w:szCs w:val="22"/>
        </w:rPr>
        <w:t> </w:t>
      </w:r>
      <w:r w:rsidR="005B1B69">
        <w:rPr>
          <w:sz w:val="22"/>
          <w:szCs w:val="22"/>
        </w:rPr>
        <w:t>083</w:t>
      </w:r>
      <w:r w:rsidR="000F7BF4" w:rsidRPr="003B7ACD">
        <w:rPr>
          <w:sz w:val="22"/>
          <w:szCs w:val="22"/>
        </w:rPr>
        <w:t xml:space="preserve"> </w:t>
      </w:r>
      <w:r w:rsidRPr="003B7ACD">
        <w:rPr>
          <w:sz w:val="22"/>
          <w:szCs w:val="22"/>
        </w:rPr>
        <w:t>Ft-tal növelik a bevételi és a kiadási főösszeget</w:t>
      </w:r>
      <w:r w:rsidR="00384A49" w:rsidRPr="003B7ACD">
        <w:rPr>
          <w:sz w:val="22"/>
          <w:szCs w:val="22"/>
        </w:rPr>
        <w:t>.</w:t>
      </w:r>
      <w:r w:rsidRPr="003B7ACD">
        <w:rPr>
          <w:sz w:val="22"/>
          <w:szCs w:val="22"/>
        </w:rPr>
        <w:t xml:space="preserve"> </w:t>
      </w:r>
    </w:p>
    <w:p w:rsidR="00096741" w:rsidRPr="003B7ACD" w:rsidRDefault="00096741" w:rsidP="00AA7744">
      <w:pPr>
        <w:jc w:val="both"/>
        <w:rPr>
          <w:sz w:val="22"/>
          <w:szCs w:val="22"/>
        </w:rPr>
      </w:pPr>
    </w:p>
    <w:p w:rsidR="0057579D" w:rsidRPr="003B7ACD" w:rsidRDefault="0057579D" w:rsidP="006A3E7D">
      <w:pPr>
        <w:ind w:firstLine="360"/>
        <w:jc w:val="both"/>
        <w:rPr>
          <w:sz w:val="22"/>
          <w:szCs w:val="22"/>
        </w:rPr>
      </w:pPr>
    </w:p>
    <w:p w:rsidR="003F7208" w:rsidRPr="003B7ACD" w:rsidRDefault="003F7208" w:rsidP="003F7208">
      <w:pPr>
        <w:ind w:firstLine="360"/>
        <w:jc w:val="both"/>
        <w:rPr>
          <w:sz w:val="22"/>
          <w:szCs w:val="22"/>
        </w:rPr>
      </w:pPr>
      <w:r w:rsidRPr="003B7ACD">
        <w:rPr>
          <w:b/>
          <w:sz w:val="22"/>
          <w:szCs w:val="22"/>
        </w:rPr>
        <w:t>Összességében</w:t>
      </w:r>
      <w:r w:rsidRPr="003B7ACD">
        <w:rPr>
          <w:sz w:val="22"/>
          <w:szCs w:val="22"/>
        </w:rPr>
        <w:t xml:space="preserve"> az előirányzat változások (I-I</w:t>
      </w:r>
      <w:r w:rsidR="000813E3" w:rsidRPr="003B7ACD">
        <w:rPr>
          <w:sz w:val="22"/>
          <w:szCs w:val="22"/>
        </w:rPr>
        <w:t>II.</w:t>
      </w:r>
      <w:r w:rsidRPr="003B7ACD">
        <w:rPr>
          <w:sz w:val="22"/>
          <w:szCs w:val="22"/>
        </w:rPr>
        <w:t xml:space="preserve"> </w:t>
      </w:r>
      <w:proofErr w:type="gramStart"/>
      <w:r w:rsidRPr="003B7ACD">
        <w:rPr>
          <w:sz w:val="22"/>
          <w:szCs w:val="22"/>
        </w:rPr>
        <w:t xml:space="preserve">pontok)  </w:t>
      </w:r>
      <w:r w:rsidR="000813E3" w:rsidRPr="003B7ACD">
        <w:rPr>
          <w:sz w:val="22"/>
          <w:szCs w:val="22"/>
        </w:rPr>
        <w:t>irányító</w:t>
      </w:r>
      <w:proofErr w:type="gramEnd"/>
      <w:r w:rsidR="000813E3" w:rsidRPr="003B7ACD">
        <w:rPr>
          <w:sz w:val="22"/>
          <w:szCs w:val="22"/>
        </w:rPr>
        <w:t xml:space="preserve"> szervi támogatás</w:t>
      </w:r>
      <w:r w:rsidR="00A038AB" w:rsidRPr="003B7ACD">
        <w:rPr>
          <w:sz w:val="22"/>
          <w:szCs w:val="22"/>
        </w:rPr>
        <w:t>ok</w:t>
      </w:r>
      <w:r w:rsidR="000813E3" w:rsidRPr="003B7ACD">
        <w:rPr>
          <w:sz w:val="22"/>
          <w:szCs w:val="22"/>
        </w:rPr>
        <w:t xml:space="preserve"> </w:t>
      </w:r>
      <w:proofErr w:type="spellStart"/>
      <w:r w:rsidR="000813E3" w:rsidRPr="003B7ACD">
        <w:rPr>
          <w:sz w:val="22"/>
          <w:szCs w:val="22"/>
        </w:rPr>
        <w:t>nettósítás</w:t>
      </w:r>
      <w:r w:rsidR="00A038AB" w:rsidRPr="003B7ACD">
        <w:rPr>
          <w:sz w:val="22"/>
          <w:szCs w:val="22"/>
        </w:rPr>
        <w:t>a</w:t>
      </w:r>
      <w:proofErr w:type="spellEnd"/>
      <w:r w:rsidR="000813E3" w:rsidRPr="003B7ACD">
        <w:rPr>
          <w:sz w:val="22"/>
          <w:szCs w:val="22"/>
        </w:rPr>
        <w:t xml:space="preserve"> után </w:t>
      </w:r>
      <w:r w:rsidR="005B1B69">
        <w:rPr>
          <w:sz w:val="22"/>
          <w:szCs w:val="22"/>
        </w:rPr>
        <w:t>104</w:t>
      </w:r>
      <w:r w:rsidR="000F7BF4" w:rsidRPr="003B7ACD">
        <w:rPr>
          <w:sz w:val="22"/>
          <w:szCs w:val="22"/>
        </w:rPr>
        <w:t> </w:t>
      </w:r>
      <w:r w:rsidR="005B1B69">
        <w:rPr>
          <w:sz w:val="22"/>
          <w:szCs w:val="22"/>
        </w:rPr>
        <w:t>587</w:t>
      </w:r>
      <w:r w:rsidR="000F7BF4" w:rsidRPr="003B7ACD">
        <w:rPr>
          <w:sz w:val="22"/>
          <w:szCs w:val="22"/>
        </w:rPr>
        <w:t xml:space="preserve"> </w:t>
      </w:r>
      <w:r w:rsidR="005B1B69">
        <w:rPr>
          <w:sz w:val="22"/>
          <w:szCs w:val="22"/>
        </w:rPr>
        <w:t>610</w:t>
      </w:r>
      <w:r w:rsidR="00A72504" w:rsidRPr="003B7ACD">
        <w:rPr>
          <w:sz w:val="22"/>
          <w:szCs w:val="22"/>
        </w:rPr>
        <w:t xml:space="preserve"> Ft-tal  növelik a  bevételek</w:t>
      </w:r>
      <w:r w:rsidRPr="003B7ACD">
        <w:rPr>
          <w:sz w:val="22"/>
          <w:szCs w:val="22"/>
        </w:rPr>
        <w:t xml:space="preserve"> és </w:t>
      </w:r>
      <w:r w:rsidR="00CB30E2" w:rsidRPr="003B7ACD">
        <w:rPr>
          <w:sz w:val="22"/>
          <w:szCs w:val="22"/>
        </w:rPr>
        <w:t xml:space="preserve">a </w:t>
      </w:r>
      <w:r w:rsidRPr="003B7ACD">
        <w:rPr>
          <w:sz w:val="22"/>
          <w:szCs w:val="22"/>
        </w:rPr>
        <w:t>kiadások összegét, a költségvetési hiány</w:t>
      </w:r>
      <w:r w:rsidR="000813E3" w:rsidRPr="003B7ACD">
        <w:rPr>
          <w:sz w:val="22"/>
          <w:szCs w:val="22"/>
        </w:rPr>
        <w:t xml:space="preserve"> </w:t>
      </w:r>
      <w:r w:rsidR="00F8046D" w:rsidRPr="003B7ACD">
        <w:rPr>
          <w:sz w:val="22"/>
          <w:szCs w:val="22"/>
        </w:rPr>
        <w:t>1</w:t>
      </w:r>
      <w:r w:rsidR="00C972F8" w:rsidRPr="003B7ACD">
        <w:rPr>
          <w:sz w:val="22"/>
          <w:szCs w:val="22"/>
        </w:rPr>
        <w:t> 335 573</w:t>
      </w:r>
      <w:r w:rsidR="00A34CE0" w:rsidRPr="003B7ACD">
        <w:rPr>
          <w:sz w:val="22"/>
          <w:szCs w:val="22"/>
        </w:rPr>
        <w:t> </w:t>
      </w:r>
      <w:r w:rsidR="00C972F8" w:rsidRPr="003B7ACD">
        <w:rPr>
          <w:sz w:val="22"/>
          <w:szCs w:val="22"/>
        </w:rPr>
        <w:t>307</w:t>
      </w:r>
      <w:r w:rsidR="00A34CE0" w:rsidRPr="003B7ACD">
        <w:rPr>
          <w:sz w:val="22"/>
          <w:szCs w:val="22"/>
        </w:rPr>
        <w:t xml:space="preserve"> </w:t>
      </w:r>
      <w:r w:rsidR="00384A49" w:rsidRPr="003B7ACD">
        <w:rPr>
          <w:sz w:val="22"/>
          <w:szCs w:val="22"/>
        </w:rPr>
        <w:t xml:space="preserve">Ft </w:t>
      </w:r>
      <w:r w:rsidR="00CB30E2" w:rsidRPr="003B7ACD">
        <w:rPr>
          <w:sz w:val="22"/>
          <w:szCs w:val="22"/>
        </w:rPr>
        <w:t>– amelynek fedez</w:t>
      </w:r>
      <w:r w:rsidR="000813E3" w:rsidRPr="003B7ACD">
        <w:rPr>
          <w:sz w:val="22"/>
          <w:szCs w:val="22"/>
        </w:rPr>
        <w:t xml:space="preserve">ete a maradványból </w:t>
      </w:r>
      <w:r w:rsidR="00512A35">
        <w:rPr>
          <w:sz w:val="22"/>
          <w:szCs w:val="22"/>
        </w:rPr>
        <w:t xml:space="preserve">és a külső finanszírozási bevételből </w:t>
      </w:r>
      <w:r w:rsidR="000813E3" w:rsidRPr="003B7ACD">
        <w:rPr>
          <w:sz w:val="22"/>
          <w:szCs w:val="22"/>
        </w:rPr>
        <w:t>biztosított.</w:t>
      </w:r>
    </w:p>
    <w:p w:rsidR="00096741" w:rsidRPr="003B7ACD" w:rsidRDefault="00096741" w:rsidP="003F7208">
      <w:pPr>
        <w:ind w:firstLine="360"/>
        <w:jc w:val="both"/>
        <w:rPr>
          <w:sz w:val="22"/>
          <w:szCs w:val="22"/>
        </w:rPr>
      </w:pPr>
    </w:p>
    <w:p w:rsidR="00096741" w:rsidRPr="003B7ACD" w:rsidRDefault="00096741" w:rsidP="003F7208">
      <w:pPr>
        <w:ind w:firstLine="360"/>
        <w:jc w:val="both"/>
        <w:rPr>
          <w:sz w:val="22"/>
          <w:szCs w:val="22"/>
        </w:rPr>
      </w:pPr>
    </w:p>
    <w:p w:rsidR="003F7208" w:rsidRPr="003B7ACD" w:rsidRDefault="003F7208" w:rsidP="003F7208">
      <w:pPr>
        <w:pStyle w:val="Szvegtrzsbehzssal3"/>
        <w:ind w:left="0" w:firstLine="0"/>
        <w:rPr>
          <w:sz w:val="22"/>
          <w:szCs w:val="22"/>
        </w:rPr>
      </w:pPr>
      <w:r w:rsidRPr="003B7ACD">
        <w:rPr>
          <w:sz w:val="22"/>
          <w:szCs w:val="22"/>
        </w:rPr>
        <w:t xml:space="preserve">Fenti módosító tételek értelmében az </w:t>
      </w:r>
      <w:proofErr w:type="gramStart"/>
      <w:r w:rsidRPr="003B7ACD">
        <w:rPr>
          <w:sz w:val="22"/>
          <w:szCs w:val="22"/>
        </w:rPr>
        <w:t xml:space="preserve">önkormányzat </w:t>
      </w:r>
      <w:r w:rsidR="00CE65F0" w:rsidRPr="003B7ACD">
        <w:rPr>
          <w:sz w:val="22"/>
          <w:szCs w:val="22"/>
        </w:rPr>
        <w:t xml:space="preserve"> </w:t>
      </w:r>
      <w:r w:rsidRPr="003B7ACD">
        <w:rPr>
          <w:sz w:val="22"/>
          <w:szCs w:val="22"/>
        </w:rPr>
        <w:t>költségvetésének</w:t>
      </w:r>
      <w:proofErr w:type="gramEnd"/>
      <w:r w:rsidRPr="003B7ACD">
        <w:rPr>
          <w:sz w:val="22"/>
          <w:szCs w:val="22"/>
        </w:rPr>
        <w:t xml:space="preserve"> fő számai</w:t>
      </w:r>
      <w:r w:rsidR="00CE65F0" w:rsidRPr="003B7ACD">
        <w:rPr>
          <w:sz w:val="22"/>
          <w:szCs w:val="22"/>
        </w:rPr>
        <w:t xml:space="preserve">      </w:t>
      </w:r>
      <w:r w:rsidRPr="003B7ACD">
        <w:rPr>
          <w:sz w:val="22"/>
          <w:szCs w:val="22"/>
        </w:rPr>
        <w:t xml:space="preserve"> ( Ft-ban):  </w:t>
      </w:r>
    </w:p>
    <w:p w:rsidR="00A34CE0" w:rsidRPr="003B7ACD" w:rsidRDefault="00A34CE0" w:rsidP="003F7208">
      <w:pPr>
        <w:pStyle w:val="Szvegtrzsbehzssal3"/>
        <w:ind w:left="0" w:firstLine="0"/>
        <w:rPr>
          <w:sz w:val="22"/>
          <w:szCs w:val="22"/>
        </w:rPr>
      </w:pPr>
    </w:p>
    <w:p w:rsidR="00096741" w:rsidRPr="003B7ACD" w:rsidRDefault="00096741" w:rsidP="003F7208">
      <w:pPr>
        <w:pStyle w:val="Szvegtrzsbehzssal3"/>
        <w:ind w:left="0" w:firstLine="0"/>
        <w:rPr>
          <w:sz w:val="22"/>
          <w:szCs w:val="22"/>
        </w:rPr>
      </w:pPr>
    </w:p>
    <w:p w:rsidR="000813E3" w:rsidRPr="003B7ACD" w:rsidRDefault="00542660" w:rsidP="00A038AB">
      <w:pPr>
        <w:pStyle w:val="tab33a"/>
        <w:tabs>
          <w:tab w:val="left" w:pos="1620"/>
        </w:tabs>
        <w:ind w:left="180" w:firstLine="0"/>
        <w:jc w:val="left"/>
        <w:rPr>
          <w:rFonts w:ascii="Times New Roman" w:hAnsi="Times New Roman"/>
          <w:b/>
          <w:sz w:val="22"/>
          <w:szCs w:val="22"/>
        </w:rPr>
      </w:pPr>
      <w:r w:rsidRPr="003B7ACD">
        <w:rPr>
          <w:rFonts w:ascii="Times New Roman" w:hAnsi="Times New Roman"/>
          <w:b/>
          <w:sz w:val="22"/>
          <w:szCs w:val="22"/>
        </w:rPr>
        <w:t>3</w:t>
      </w:r>
      <w:r w:rsidR="00C972F8" w:rsidRPr="003B7ACD">
        <w:rPr>
          <w:rFonts w:ascii="Times New Roman" w:hAnsi="Times New Roman"/>
          <w:b/>
          <w:sz w:val="22"/>
          <w:szCs w:val="22"/>
        </w:rPr>
        <w:t> </w:t>
      </w:r>
      <w:r w:rsidR="005B1B69">
        <w:rPr>
          <w:rFonts w:ascii="Times New Roman" w:hAnsi="Times New Roman"/>
          <w:b/>
          <w:sz w:val="22"/>
          <w:szCs w:val="22"/>
        </w:rPr>
        <w:t>257</w:t>
      </w:r>
      <w:r w:rsidR="00C972F8" w:rsidRPr="003B7ACD">
        <w:rPr>
          <w:rFonts w:ascii="Times New Roman" w:hAnsi="Times New Roman"/>
          <w:b/>
          <w:sz w:val="22"/>
          <w:szCs w:val="22"/>
        </w:rPr>
        <w:t> </w:t>
      </w:r>
      <w:r w:rsidR="005B1B69">
        <w:rPr>
          <w:rFonts w:ascii="Times New Roman" w:hAnsi="Times New Roman"/>
          <w:b/>
          <w:sz w:val="22"/>
          <w:szCs w:val="22"/>
        </w:rPr>
        <w:t>571</w:t>
      </w:r>
      <w:r w:rsidR="00C972F8"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5B1B69">
        <w:rPr>
          <w:rFonts w:ascii="Times New Roman" w:hAnsi="Times New Roman"/>
          <w:b/>
          <w:sz w:val="22"/>
          <w:szCs w:val="22"/>
        </w:rPr>
        <w:t>913</w:t>
      </w:r>
      <w:r w:rsidR="00A038AB" w:rsidRPr="003B7ACD">
        <w:rPr>
          <w:rFonts w:ascii="Times New Roman" w:hAnsi="Times New Roman"/>
          <w:b/>
          <w:sz w:val="22"/>
          <w:szCs w:val="22"/>
        </w:rPr>
        <w:t xml:space="preserve"> Ft</w:t>
      </w:r>
      <w:r w:rsidR="002A2BAA"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A038AB" w:rsidRPr="003B7ACD">
        <w:rPr>
          <w:rFonts w:ascii="Times New Roman" w:hAnsi="Times New Roman"/>
          <w:b/>
          <w:sz w:val="22"/>
          <w:szCs w:val="22"/>
        </w:rPr>
        <w:t>költségvetési bevétel</w:t>
      </w:r>
    </w:p>
    <w:p w:rsidR="000813E3" w:rsidRPr="003B7ACD" w:rsidRDefault="00542660" w:rsidP="00A038AB">
      <w:pPr>
        <w:pStyle w:val="tab33a"/>
        <w:tabs>
          <w:tab w:val="left" w:pos="1620"/>
        </w:tabs>
        <w:ind w:left="180" w:firstLine="0"/>
        <w:jc w:val="left"/>
        <w:rPr>
          <w:rFonts w:ascii="Times New Roman" w:hAnsi="Times New Roman"/>
          <w:b/>
          <w:sz w:val="22"/>
          <w:szCs w:val="22"/>
        </w:rPr>
      </w:pPr>
      <w:r w:rsidRPr="003B7ACD">
        <w:rPr>
          <w:rFonts w:ascii="Times New Roman" w:hAnsi="Times New Roman"/>
          <w:b/>
          <w:sz w:val="22"/>
          <w:szCs w:val="22"/>
        </w:rPr>
        <w:t>4</w:t>
      </w:r>
      <w:r w:rsidR="00F8046D" w:rsidRPr="003B7ACD">
        <w:rPr>
          <w:rFonts w:ascii="Times New Roman" w:hAnsi="Times New Roman"/>
          <w:b/>
          <w:sz w:val="22"/>
          <w:szCs w:val="22"/>
        </w:rPr>
        <w:t> </w:t>
      </w:r>
      <w:r w:rsidR="005B1B69">
        <w:rPr>
          <w:rFonts w:ascii="Times New Roman" w:hAnsi="Times New Roman"/>
          <w:b/>
          <w:sz w:val="22"/>
          <w:szCs w:val="22"/>
        </w:rPr>
        <w:t>593</w:t>
      </w:r>
      <w:r w:rsidR="00F8046D" w:rsidRPr="003B7ACD">
        <w:rPr>
          <w:rFonts w:ascii="Times New Roman" w:hAnsi="Times New Roman"/>
          <w:b/>
          <w:sz w:val="22"/>
          <w:szCs w:val="22"/>
        </w:rPr>
        <w:t> </w:t>
      </w:r>
      <w:r w:rsidR="005B1B69">
        <w:rPr>
          <w:rFonts w:ascii="Times New Roman" w:hAnsi="Times New Roman"/>
          <w:b/>
          <w:sz w:val="22"/>
          <w:szCs w:val="22"/>
        </w:rPr>
        <w:t>145</w:t>
      </w:r>
      <w:r w:rsidR="00F8046D"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5B1B69">
        <w:rPr>
          <w:rFonts w:ascii="Times New Roman" w:hAnsi="Times New Roman"/>
          <w:b/>
          <w:sz w:val="22"/>
          <w:szCs w:val="22"/>
        </w:rPr>
        <w:t>220</w:t>
      </w:r>
      <w:r w:rsidR="000813E3" w:rsidRPr="003B7ACD">
        <w:rPr>
          <w:rFonts w:ascii="Times New Roman" w:hAnsi="Times New Roman"/>
          <w:b/>
          <w:sz w:val="22"/>
          <w:szCs w:val="22"/>
        </w:rPr>
        <w:t xml:space="preserve"> F</w:t>
      </w:r>
      <w:r w:rsidR="00A038AB" w:rsidRPr="003B7ACD">
        <w:rPr>
          <w:rFonts w:ascii="Times New Roman" w:hAnsi="Times New Roman"/>
          <w:b/>
          <w:sz w:val="22"/>
          <w:szCs w:val="22"/>
        </w:rPr>
        <w:t>t költségvetési kiadás</w:t>
      </w:r>
    </w:p>
    <w:p w:rsidR="000813E3" w:rsidRPr="003B7ACD" w:rsidRDefault="00F8046D" w:rsidP="00A038AB">
      <w:pPr>
        <w:pStyle w:val="tab33a"/>
        <w:tabs>
          <w:tab w:val="left" w:pos="1620"/>
        </w:tabs>
        <w:ind w:left="180" w:firstLine="0"/>
        <w:jc w:val="left"/>
        <w:rPr>
          <w:rFonts w:ascii="Times New Roman" w:hAnsi="Times New Roman"/>
          <w:b/>
          <w:sz w:val="22"/>
          <w:szCs w:val="22"/>
        </w:rPr>
      </w:pPr>
      <w:r w:rsidRPr="003B7ACD">
        <w:rPr>
          <w:rFonts w:ascii="Times New Roman" w:hAnsi="Times New Roman"/>
          <w:b/>
          <w:sz w:val="22"/>
          <w:szCs w:val="22"/>
        </w:rPr>
        <w:t>1 </w:t>
      </w:r>
      <w:r w:rsidR="00C972F8" w:rsidRPr="003B7ACD">
        <w:rPr>
          <w:rFonts w:ascii="Times New Roman" w:hAnsi="Times New Roman"/>
          <w:b/>
          <w:sz w:val="22"/>
          <w:szCs w:val="22"/>
        </w:rPr>
        <w:t>3</w:t>
      </w:r>
      <w:r w:rsidR="00542660" w:rsidRPr="003B7ACD">
        <w:rPr>
          <w:rFonts w:ascii="Times New Roman" w:hAnsi="Times New Roman"/>
          <w:b/>
          <w:sz w:val="22"/>
          <w:szCs w:val="22"/>
        </w:rPr>
        <w:t>3</w:t>
      </w:r>
      <w:r w:rsidR="00C972F8" w:rsidRPr="003B7ACD">
        <w:rPr>
          <w:rFonts w:ascii="Times New Roman" w:hAnsi="Times New Roman"/>
          <w:b/>
          <w:sz w:val="22"/>
          <w:szCs w:val="22"/>
        </w:rPr>
        <w:t>5</w:t>
      </w:r>
      <w:r w:rsidRPr="003B7ACD">
        <w:rPr>
          <w:rFonts w:ascii="Times New Roman" w:hAnsi="Times New Roman"/>
          <w:b/>
          <w:sz w:val="22"/>
          <w:szCs w:val="22"/>
        </w:rPr>
        <w:t> </w:t>
      </w:r>
      <w:r w:rsidR="00C972F8" w:rsidRPr="003B7ACD">
        <w:rPr>
          <w:rFonts w:ascii="Times New Roman" w:hAnsi="Times New Roman"/>
          <w:b/>
          <w:sz w:val="22"/>
          <w:szCs w:val="22"/>
        </w:rPr>
        <w:t>5</w:t>
      </w:r>
      <w:r w:rsidR="00542660" w:rsidRPr="003B7ACD">
        <w:rPr>
          <w:rFonts w:ascii="Times New Roman" w:hAnsi="Times New Roman"/>
          <w:b/>
          <w:sz w:val="22"/>
          <w:szCs w:val="22"/>
        </w:rPr>
        <w:t>73</w:t>
      </w:r>
      <w:r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542660" w:rsidRPr="003B7ACD">
        <w:rPr>
          <w:rFonts w:ascii="Times New Roman" w:hAnsi="Times New Roman"/>
          <w:b/>
          <w:sz w:val="22"/>
          <w:szCs w:val="22"/>
        </w:rPr>
        <w:t>307</w:t>
      </w:r>
      <w:r w:rsidR="00B049B6"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2A2BAA" w:rsidRPr="003B7ACD">
        <w:rPr>
          <w:rFonts w:ascii="Times New Roman" w:hAnsi="Times New Roman"/>
          <w:b/>
          <w:sz w:val="22"/>
          <w:szCs w:val="22"/>
        </w:rPr>
        <w:t xml:space="preserve">Ft </w:t>
      </w:r>
      <w:r w:rsidR="00542660" w:rsidRPr="003B7ACD">
        <w:rPr>
          <w:rFonts w:ascii="Times New Roman" w:hAnsi="Times New Roman"/>
          <w:b/>
          <w:sz w:val="22"/>
          <w:szCs w:val="22"/>
        </w:rPr>
        <w:t>hiány</w:t>
      </w:r>
    </w:p>
    <w:p w:rsidR="000813E3" w:rsidRPr="003B7ACD" w:rsidRDefault="00D215F3" w:rsidP="00A038AB">
      <w:pPr>
        <w:pStyle w:val="tab33a"/>
        <w:tabs>
          <w:tab w:val="left" w:pos="1620"/>
        </w:tabs>
        <w:ind w:left="180" w:firstLine="0"/>
        <w:jc w:val="left"/>
        <w:rPr>
          <w:rFonts w:ascii="Times New Roman" w:hAnsi="Times New Roman"/>
          <w:b/>
          <w:sz w:val="22"/>
          <w:szCs w:val="22"/>
        </w:rPr>
      </w:pPr>
      <w:r w:rsidRPr="003B7ACD">
        <w:rPr>
          <w:rFonts w:ascii="Times New Roman" w:hAnsi="Times New Roman"/>
          <w:b/>
          <w:sz w:val="22"/>
          <w:szCs w:val="22"/>
        </w:rPr>
        <w:t xml:space="preserve">    </w:t>
      </w:r>
      <w:r w:rsidR="00F8046D"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C972F8" w:rsidRPr="003B7ACD">
        <w:rPr>
          <w:rFonts w:ascii="Times New Roman" w:hAnsi="Times New Roman"/>
          <w:b/>
          <w:sz w:val="22"/>
          <w:szCs w:val="22"/>
        </w:rPr>
        <w:t>29</w:t>
      </w:r>
      <w:r w:rsidR="00F8046D" w:rsidRPr="003B7ACD">
        <w:rPr>
          <w:rFonts w:ascii="Times New Roman" w:hAnsi="Times New Roman"/>
          <w:b/>
          <w:sz w:val="22"/>
          <w:szCs w:val="22"/>
        </w:rPr>
        <w:t> </w:t>
      </w:r>
      <w:r w:rsidR="00C972F8" w:rsidRPr="003B7ACD">
        <w:rPr>
          <w:rFonts w:ascii="Times New Roman" w:hAnsi="Times New Roman"/>
          <w:b/>
          <w:sz w:val="22"/>
          <w:szCs w:val="22"/>
        </w:rPr>
        <w:t>943</w:t>
      </w:r>
      <w:r w:rsidR="00F8046D"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C972F8" w:rsidRPr="003B7ACD">
        <w:rPr>
          <w:rFonts w:ascii="Times New Roman" w:hAnsi="Times New Roman"/>
          <w:b/>
          <w:sz w:val="22"/>
          <w:szCs w:val="22"/>
        </w:rPr>
        <w:t>218</w:t>
      </w:r>
      <w:r w:rsidR="000813E3" w:rsidRPr="003B7ACD">
        <w:rPr>
          <w:rFonts w:ascii="Times New Roman" w:hAnsi="Times New Roman"/>
          <w:b/>
          <w:sz w:val="22"/>
          <w:szCs w:val="22"/>
        </w:rPr>
        <w:t xml:space="preserve"> Ft</w:t>
      </w:r>
      <w:r w:rsidR="002A2BAA"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0813E3" w:rsidRPr="003B7ACD">
        <w:rPr>
          <w:rFonts w:ascii="Times New Roman" w:hAnsi="Times New Roman"/>
          <w:b/>
          <w:sz w:val="22"/>
          <w:szCs w:val="22"/>
        </w:rPr>
        <w:t>fin</w:t>
      </w:r>
      <w:r w:rsidR="00A038AB" w:rsidRPr="003B7ACD">
        <w:rPr>
          <w:rFonts w:ascii="Times New Roman" w:hAnsi="Times New Roman"/>
          <w:b/>
          <w:sz w:val="22"/>
          <w:szCs w:val="22"/>
        </w:rPr>
        <w:t>anszírozási kiadás</w:t>
      </w:r>
    </w:p>
    <w:p w:rsidR="002A2BAA" w:rsidRPr="003B7ACD" w:rsidRDefault="00F8046D" w:rsidP="002A2BAA">
      <w:pPr>
        <w:pStyle w:val="tab33a"/>
        <w:tabs>
          <w:tab w:val="left" w:pos="1620"/>
        </w:tabs>
        <w:jc w:val="left"/>
        <w:rPr>
          <w:rFonts w:ascii="Times New Roman" w:hAnsi="Times New Roman"/>
          <w:b/>
          <w:sz w:val="22"/>
          <w:szCs w:val="22"/>
        </w:rPr>
      </w:pPr>
      <w:r w:rsidRPr="003B7ACD">
        <w:rPr>
          <w:rFonts w:ascii="Times New Roman" w:hAnsi="Times New Roman"/>
          <w:b/>
          <w:sz w:val="22"/>
          <w:szCs w:val="22"/>
        </w:rPr>
        <w:t>1 </w:t>
      </w:r>
      <w:r w:rsidR="00FF0BFA" w:rsidRPr="003B7ACD">
        <w:rPr>
          <w:rFonts w:ascii="Times New Roman" w:hAnsi="Times New Roman"/>
          <w:b/>
          <w:sz w:val="22"/>
          <w:szCs w:val="22"/>
        </w:rPr>
        <w:t>310</w:t>
      </w:r>
      <w:r w:rsidRPr="003B7ACD">
        <w:rPr>
          <w:rFonts w:ascii="Times New Roman" w:hAnsi="Times New Roman"/>
          <w:b/>
          <w:sz w:val="22"/>
          <w:szCs w:val="22"/>
        </w:rPr>
        <w:t> </w:t>
      </w:r>
      <w:r w:rsidR="00CE65F0" w:rsidRPr="003B7ACD">
        <w:rPr>
          <w:rFonts w:ascii="Times New Roman" w:hAnsi="Times New Roman"/>
          <w:b/>
          <w:sz w:val="22"/>
          <w:szCs w:val="22"/>
        </w:rPr>
        <w:t>516</w:t>
      </w:r>
      <w:r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CE65F0" w:rsidRPr="003B7ACD">
        <w:rPr>
          <w:rFonts w:ascii="Times New Roman" w:hAnsi="Times New Roman"/>
          <w:b/>
          <w:sz w:val="22"/>
          <w:szCs w:val="22"/>
        </w:rPr>
        <w:t>525</w:t>
      </w:r>
      <w:r w:rsidR="002A2BAA" w:rsidRPr="003B7ACD">
        <w:rPr>
          <w:rFonts w:ascii="Times New Roman" w:hAnsi="Times New Roman"/>
          <w:b/>
          <w:sz w:val="22"/>
          <w:szCs w:val="22"/>
        </w:rPr>
        <w:t xml:space="preserve"> Ft </w:t>
      </w:r>
      <w:r w:rsidR="000813E3" w:rsidRPr="003B7ACD">
        <w:rPr>
          <w:rFonts w:ascii="Times New Roman" w:hAnsi="Times New Roman"/>
          <w:b/>
          <w:sz w:val="22"/>
          <w:szCs w:val="22"/>
        </w:rPr>
        <w:t>belső fin</w:t>
      </w:r>
      <w:r w:rsidR="00A038AB" w:rsidRPr="003B7ACD">
        <w:rPr>
          <w:rFonts w:ascii="Times New Roman" w:hAnsi="Times New Roman"/>
          <w:b/>
          <w:sz w:val="22"/>
          <w:szCs w:val="22"/>
        </w:rPr>
        <w:t>anszírozá</w:t>
      </w:r>
      <w:r w:rsidR="002A2BAA" w:rsidRPr="003B7ACD">
        <w:rPr>
          <w:rFonts w:ascii="Times New Roman" w:hAnsi="Times New Roman"/>
          <w:b/>
          <w:sz w:val="22"/>
          <w:szCs w:val="22"/>
        </w:rPr>
        <w:t>s</w:t>
      </w:r>
      <w:r w:rsidR="00A038AB" w:rsidRPr="003B7ACD">
        <w:rPr>
          <w:rFonts w:ascii="Times New Roman" w:hAnsi="Times New Roman"/>
          <w:b/>
          <w:sz w:val="22"/>
          <w:szCs w:val="22"/>
        </w:rPr>
        <w:t xml:space="preserve">i </w:t>
      </w:r>
    </w:p>
    <w:p w:rsidR="000813E3" w:rsidRPr="003B7ACD" w:rsidRDefault="002A2BAA" w:rsidP="002A2BAA">
      <w:pPr>
        <w:pStyle w:val="tab33a"/>
        <w:tabs>
          <w:tab w:val="left" w:pos="1620"/>
        </w:tabs>
        <w:jc w:val="left"/>
        <w:rPr>
          <w:rFonts w:ascii="Times New Roman" w:hAnsi="Times New Roman"/>
          <w:b/>
          <w:sz w:val="22"/>
          <w:szCs w:val="22"/>
          <w:lang w:val="hu-HU"/>
        </w:rPr>
      </w:pPr>
      <w:r w:rsidRPr="003B7ACD">
        <w:rPr>
          <w:rFonts w:ascii="Times New Roman" w:hAnsi="Times New Roman"/>
          <w:b/>
          <w:sz w:val="22"/>
          <w:szCs w:val="22"/>
        </w:rPr>
        <w:tab/>
        <w:t xml:space="preserve">   b</w:t>
      </w:r>
      <w:r w:rsidR="00A038AB" w:rsidRPr="003B7ACD">
        <w:rPr>
          <w:rFonts w:ascii="Times New Roman" w:hAnsi="Times New Roman"/>
          <w:b/>
          <w:sz w:val="22"/>
          <w:szCs w:val="22"/>
        </w:rPr>
        <w:t>evétel</w:t>
      </w:r>
    </w:p>
    <w:p w:rsidR="00FF0BFA" w:rsidRPr="003B7ACD" w:rsidRDefault="00D215F3" w:rsidP="00A038AB">
      <w:pPr>
        <w:pStyle w:val="tab33a"/>
        <w:tabs>
          <w:tab w:val="left" w:pos="1440"/>
        </w:tabs>
        <w:ind w:left="180" w:firstLine="0"/>
        <w:jc w:val="left"/>
        <w:rPr>
          <w:rFonts w:ascii="Times New Roman" w:hAnsi="Times New Roman"/>
          <w:b/>
          <w:sz w:val="22"/>
          <w:szCs w:val="22"/>
        </w:rPr>
      </w:pPr>
      <w:r w:rsidRPr="003B7ACD">
        <w:rPr>
          <w:rFonts w:ascii="Times New Roman" w:hAnsi="Times New Roman"/>
          <w:b/>
          <w:sz w:val="22"/>
          <w:szCs w:val="22"/>
        </w:rPr>
        <w:t xml:space="preserve">   </w:t>
      </w:r>
      <w:r w:rsidR="00542660" w:rsidRPr="003B7ACD">
        <w:rPr>
          <w:rFonts w:ascii="Times New Roman" w:hAnsi="Times New Roman"/>
          <w:b/>
          <w:sz w:val="22"/>
          <w:szCs w:val="22"/>
        </w:rPr>
        <w:t xml:space="preserve"> </w:t>
      </w:r>
      <w:r w:rsidR="00FF0BFA" w:rsidRPr="003B7ACD">
        <w:rPr>
          <w:rFonts w:ascii="Times New Roman" w:hAnsi="Times New Roman"/>
          <w:b/>
          <w:sz w:val="22"/>
          <w:szCs w:val="22"/>
        </w:rPr>
        <w:t>55 000 000</w:t>
      </w:r>
      <w:r w:rsidR="00A038AB" w:rsidRPr="003B7ACD">
        <w:rPr>
          <w:rFonts w:ascii="Times New Roman" w:hAnsi="Times New Roman"/>
          <w:b/>
          <w:sz w:val="22"/>
          <w:szCs w:val="22"/>
        </w:rPr>
        <w:t xml:space="preserve"> Ft</w:t>
      </w:r>
      <w:r w:rsidR="00C358E8" w:rsidRPr="003B7ACD">
        <w:rPr>
          <w:rFonts w:ascii="Times New Roman" w:hAnsi="Times New Roman"/>
          <w:b/>
          <w:sz w:val="22"/>
          <w:szCs w:val="22"/>
        </w:rPr>
        <w:t xml:space="preserve">  </w:t>
      </w:r>
      <w:r w:rsidR="00A038AB" w:rsidRPr="003B7ACD">
        <w:rPr>
          <w:rFonts w:ascii="Times New Roman" w:hAnsi="Times New Roman"/>
          <w:b/>
          <w:sz w:val="22"/>
          <w:szCs w:val="22"/>
        </w:rPr>
        <w:t>külső finanszírozási</w:t>
      </w:r>
    </w:p>
    <w:p w:rsidR="000813E3" w:rsidRPr="003B7ACD" w:rsidRDefault="00FF0BFA" w:rsidP="00A038AB">
      <w:pPr>
        <w:pStyle w:val="tab33a"/>
        <w:tabs>
          <w:tab w:val="left" w:pos="1440"/>
        </w:tabs>
        <w:ind w:left="180" w:firstLine="0"/>
        <w:jc w:val="left"/>
        <w:rPr>
          <w:rFonts w:ascii="Times New Roman" w:hAnsi="Times New Roman"/>
          <w:b/>
          <w:sz w:val="22"/>
          <w:szCs w:val="22"/>
        </w:rPr>
      </w:pPr>
      <w:r w:rsidRPr="003B7ACD"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="00A038AB" w:rsidRPr="003B7ACD">
        <w:rPr>
          <w:rFonts w:ascii="Times New Roman" w:hAnsi="Times New Roman"/>
          <w:b/>
          <w:sz w:val="22"/>
          <w:szCs w:val="22"/>
        </w:rPr>
        <w:t xml:space="preserve"> b</w:t>
      </w:r>
      <w:r w:rsidR="000813E3" w:rsidRPr="003B7ACD">
        <w:rPr>
          <w:rFonts w:ascii="Times New Roman" w:hAnsi="Times New Roman"/>
          <w:b/>
          <w:sz w:val="22"/>
          <w:szCs w:val="22"/>
        </w:rPr>
        <w:t>evétel</w:t>
      </w:r>
    </w:p>
    <w:p w:rsidR="00A038AB" w:rsidRPr="003B7ACD" w:rsidRDefault="00A038AB" w:rsidP="00A038AB">
      <w:pPr>
        <w:rPr>
          <w:lang w:val="da-DK"/>
        </w:rPr>
      </w:pPr>
    </w:p>
    <w:p w:rsidR="00096741" w:rsidRPr="003B7ACD" w:rsidRDefault="003F7208" w:rsidP="003F7208">
      <w:pPr>
        <w:tabs>
          <w:tab w:val="right" w:pos="3402"/>
        </w:tabs>
        <w:ind w:firstLine="360"/>
        <w:jc w:val="both"/>
        <w:rPr>
          <w:sz w:val="22"/>
          <w:szCs w:val="22"/>
        </w:rPr>
      </w:pPr>
      <w:r w:rsidRPr="003B7ACD">
        <w:rPr>
          <w:sz w:val="22"/>
          <w:szCs w:val="22"/>
        </w:rPr>
        <w:t xml:space="preserve">A </w:t>
      </w:r>
      <w:r w:rsidR="00830313" w:rsidRPr="003B7ACD">
        <w:rPr>
          <w:sz w:val="22"/>
          <w:szCs w:val="22"/>
        </w:rPr>
        <w:t>3</w:t>
      </w:r>
      <w:r w:rsidRPr="003B7ACD">
        <w:rPr>
          <w:sz w:val="22"/>
          <w:szCs w:val="22"/>
        </w:rPr>
        <w:t xml:space="preserve">. melléklet a fenti módosításokat </w:t>
      </w:r>
      <w:proofErr w:type="spellStart"/>
      <w:r w:rsidRPr="003B7ACD">
        <w:rPr>
          <w:sz w:val="22"/>
          <w:szCs w:val="22"/>
        </w:rPr>
        <w:t>intézményenkénti</w:t>
      </w:r>
      <w:proofErr w:type="spellEnd"/>
      <w:r w:rsidRPr="003B7ACD">
        <w:rPr>
          <w:sz w:val="22"/>
          <w:szCs w:val="22"/>
        </w:rPr>
        <w:t xml:space="preserve"> bontásban, kiemelt </w:t>
      </w:r>
      <w:proofErr w:type="spellStart"/>
      <w:r w:rsidRPr="003B7ACD">
        <w:rPr>
          <w:sz w:val="22"/>
          <w:szCs w:val="22"/>
        </w:rPr>
        <w:t>előirányzatonkénti</w:t>
      </w:r>
      <w:proofErr w:type="spellEnd"/>
      <w:r w:rsidRPr="003B7ACD">
        <w:rPr>
          <w:sz w:val="22"/>
          <w:szCs w:val="22"/>
        </w:rPr>
        <w:t xml:space="preserve"> részletezettséggel tartalmazza.</w:t>
      </w:r>
    </w:p>
    <w:p w:rsidR="00C972F8" w:rsidRPr="003B7ACD" w:rsidRDefault="00C972F8" w:rsidP="003F7208">
      <w:pPr>
        <w:tabs>
          <w:tab w:val="right" w:pos="3402"/>
        </w:tabs>
        <w:ind w:firstLine="360"/>
        <w:jc w:val="both"/>
        <w:rPr>
          <w:sz w:val="22"/>
          <w:szCs w:val="22"/>
        </w:rPr>
      </w:pPr>
    </w:p>
    <w:p w:rsidR="003F7208" w:rsidRPr="003B7ACD" w:rsidRDefault="003F7208" w:rsidP="003F7208">
      <w:pPr>
        <w:tabs>
          <w:tab w:val="right" w:pos="3402"/>
        </w:tabs>
        <w:ind w:firstLine="360"/>
        <w:jc w:val="both"/>
        <w:rPr>
          <w:sz w:val="22"/>
          <w:szCs w:val="22"/>
        </w:rPr>
      </w:pPr>
      <w:r w:rsidRPr="003B7ACD">
        <w:rPr>
          <w:sz w:val="22"/>
          <w:szCs w:val="22"/>
        </w:rPr>
        <w:t xml:space="preserve">A </w:t>
      </w:r>
      <w:r w:rsidR="00830313" w:rsidRPr="003B7ACD">
        <w:rPr>
          <w:sz w:val="22"/>
          <w:szCs w:val="22"/>
        </w:rPr>
        <w:t>4</w:t>
      </w:r>
      <w:r w:rsidRPr="003B7ACD">
        <w:rPr>
          <w:sz w:val="22"/>
          <w:szCs w:val="22"/>
        </w:rPr>
        <w:t xml:space="preserve">. melléklet Kőszeg Város Önkormányzata fejlesztési bevételeinek, az </w:t>
      </w:r>
      <w:r w:rsidR="00830313" w:rsidRPr="003B7ACD">
        <w:rPr>
          <w:sz w:val="22"/>
          <w:szCs w:val="22"/>
        </w:rPr>
        <w:t>5</w:t>
      </w:r>
      <w:r w:rsidRPr="003B7ACD">
        <w:rPr>
          <w:sz w:val="22"/>
          <w:szCs w:val="22"/>
        </w:rPr>
        <w:t>. melléklet fejlesztési kiadásainak előirányzatait mutatja be.</w:t>
      </w:r>
    </w:p>
    <w:p w:rsidR="003F7208" w:rsidRPr="003B7ACD" w:rsidRDefault="003F7208" w:rsidP="003F7208">
      <w:pPr>
        <w:tabs>
          <w:tab w:val="right" w:pos="3402"/>
        </w:tabs>
        <w:ind w:firstLine="360"/>
        <w:jc w:val="both"/>
        <w:rPr>
          <w:sz w:val="22"/>
          <w:szCs w:val="22"/>
        </w:rPr>
      </w:pPr>
    </w:p>
    <w:p w:rsidR="003F7208" w:rsidRPr="003B7ACD" w:rsidRDefault="003F7208" w:rsidP="003F7208">
      <w:pPr>
        <w:tabs>
          <w:tab w:val="right" w:pos="3402"/>
        </w:tabs>
        <w:jc w:val="both"/>
        <w:rPr>
          <w:sz w:val="22"/>
          <w:szCs w:val="22"/>
        </w:rPr>
      </w:pPr>
      <w:r w:rsidRPr="003B7ACD">
        <w:rPr>
          <w:sz w:val="22"/>
          <w:szCs w:val="22"/>
        </w:rPr>
        <w:t xml:space="preserve">Kőszeg, </w:t>
      </w:r>
      <w:r w:rsidR="000813E3" w:rsidRPr="003B7ACD">
        <w:rPr>
          <w:sz w:val="22"/>
          <w:szCs w:val="22"/>
        </w:rPr>
        <w:t>20</w:t>
      </w:r>
      <w:r w:rsidR="005B1B69">
        <w:rPr>
          <w:sz w:val="22"/>
          <w:szCs w:val="22"/>
        </w:rPr>
        <w:t>20</w:t>
      </w:r>
      <w:r w:rsidR="00DB5A6E" w:rsidRPr="003B7ACD">
        <w:rPr>
          <w:sz w:val="22"/>
          <w:szCs w:val="22"/>
        </w:rPr>
        <w:t xml:space="preserve">. </w:t>
      </w:r>
      <w:r w:rsidR="005B1B69">
        <w:rPr>
          <w:sz w:val="22"/>
          <w:szCs w:val="22"/>
        </w:rPr>
        <w:t>június</w:t>
      </w:r>
      <w:r w:rsidR="00DB6BFA" w:rsidRPr="003B7ACD">
        <w:rPr>
          <w:sz w:val="22"/>
          <w:szCs w:val="22"/>
        </w:rPr>
        <w:t xml:space="preserve"> </w:t>
      </w:r>
      <w:r w:rsidR="00C00B84">
        <w:rPr>
          <w:sz w:val="22"/>
          <w:szCs w:val="22"/>
        </w:rPr>
        <w:t>26</w:t>
      </w:r>
      <w:r w:rsidR="00DB6BFA" w:rsidRPr="003B7ACD">
        <w:rPr>
          <w:sz w:val="22"/>
          <w:szCs w:val="22"/>
        </w:rPr>
        <w:t>.</w:t>
      </w:r>
      <w:r w:rsidR="00422FB1" w:rsidRPr="003B7ACD">
        <w:rPr>
          <w:sz w:val="22"/>
          <w:szCs w:val="22"/>
        </w:rPr>
        <w:t xml:space="preserve"> </w:t>
      </w:r>
    </w:p>
    <w:p w:rsidR="00CA4238" w:rsidRPr="003B7ACD" w:rsidRDefault="00CA4238" w:rsidP="003F7208">
      <w:pPr>
        <w:tabs>
          <w:tab w:val="right" w:pos="3402"/>
        </w:tabs>
        <w:jc w:val="both"/>
        <w:rPr>
          <w:sz w:val="22"/>
          <w:szCs w:val="22"/>
        </w:rPr>
      </w:pPr>
    </w:p>
    <w:p w:rsidR="003F7208" w:rsidRPr="003B7ACD" w:rsidRDefault="003F7208" w:rsidP="003F7208">
      <w:pPr>
        <w:tabs>
          <w:tab w:val="right" w:pos="4253"/>
        </w:tabs>
        <w:jc w:val="both"/>
        <w:rPr>
          <w:sz w:val="22"/>
          <w:szCs w:val="22"/>
        </w:rPr>
      </w:pPr>
      <w:r w:rsidRPr="003B7ACD">
        <w:rPr>
          <w:sz w:val="22"/>
          <w:szCs w:val="22"/>
        </w:rPr>
        <w:tab/>
        <w:t>A polgármester nevében:</w:t>
      </w:r>
    </w:p>
    <w:p w:rsidR="003F7208" w:rsidRPr="003B7ACD" w:rsidRDefault="003F7208" w:rsidP="003F7208">
      <w:pPr>
        <w:tabs>
          <w:tab w:val="right" w:pos="4253"/>
        </w:tabs>
        <w:jc w:val="both"/>
        <w:rPr>
          <w:sz w:val="22"/>
          <w:szCs w:val="22"/>
        </w:rPr>
      </w:pPr>
      <w:r w:rsidRPr="003B7ACD">
        <w:rPr>
          <w:sz w:val="22"/>
          <w:szCs w:val="22"/>
        </w:rPr>
        <w:tab/>
      </w:r>
    </w:p>
    <w:p w:rsidR="003F7208" w:rsidRPr="00E15C30" w:rsidRDefault="003F7208" w:rsidP="003F7208">
      <w:pPr>
        <w:tabs>
          <w:tab w:val="right" w:pos="4253"/>
        </w:tabs>
        <w:jc w:val="both"/>
        <w:rPr>
          <w:b/>
          <w:bCs/>
          <w:sz w:val="22"/>
          <w:szCs w:val="22"/>
        </w:rPr>
      </w:pPr>
      <w:r w:rsidRPr="003B7ACD">
        <w:rPr>
          <w:sz w:val="22"/>
          <w:szCs w:val="22"/>
        </w:rPr>
        <w:t xml:space="preserve">    </w:t>
      </w:r>
      <w:r w:rsidRPr="003B7ACD">
        <w:rPr>
          <w:sz w:val="22"/>
          <w:szCs w:val="22"/>
        </w:rPr>
        <w:tab/>
      </w:r>
      <w:r w:rsidRPr="00E15C30">
        <w:rPr>
          <w:b/>
          <w:bCs/>
          <w:sz w:val="22"/>
          <w:szCs w:val="22"/>
        </w:rPr>
        <w:t xml:space="preserve">  </w:t>
      </w:r>
      <w:r w:rsidR="007746C9" w:rsidRPr="00E15C30">
        <w:rPr>
          <w:b/>
          <w:bCs/>
          <w:sz w:val="22"/>
          <w:szCs w:val="22"/>
        </w:rPr>
        <w:t xml:space="preserve">Cserkutiné </w:t>
      </w:r>
      <w:r w:rsidR="002A2BAA" w:rsidRPr="00E15C30">
        <w:rPr>
          <w:b/>
          <w:bCs/>
          <w:sz w:val="22"/>
          <w:szCs w:val="22"/>
        </w:rPr>
        <w:t>Stipsics Edina</w:t>
      </w:r>
      <w:r w:rsidR="000813E3" w:rsidRPr="00E15C30">
        <w:rPr>
          <w:b/>
          <w:bCs/>
          <w:sz w:val="22"/>
          <w:szCs w:val="22"/>
        </w:rPr>
        <w:t xml:space="preserve"> </w:t>
      </w:r>
      <w:r w:rsidRPr="00E15C30">
        <w:rPr>
          <w:b/>
          <w:bCs/>
          <w:sz w:val="22"/>
          <w:szCs w:val="22"/>
        </w:rPr>
        <w:t>s.k.</w:t>
      </w:r>
    </w:p>
    <w:p w:rsidR="003F7208" w:rsidRPr="003B7ACD" w:rsidRDefault="003F7208" w:rsidP="003F7208">
      <w:pPr>
        <w:tabs>
          <w:tab w:val="right" w:pos="4253"/>
        </w:tabs>
        <w:jc w:val="both"/>
        <w:rPr>
          <w:sz w:val="22"/>
          <w:szCs w:val="22"/>
        </w:rPr>
      </w:pPr>
      <w:r w:rsidRPr="003B7ACD">
        <w:rPr>
          <w:sz w:val="22"/>
          <w:szCs w:val="22"/>
        </w:rPr>
        <w:tab/>
        <w:t>pénzügyi és gazdálkodás osztályvezető</w:t>
      </w:r>
    </w:p>
    <w:p w:rsidR="003F7208" w:rsidRPr="003B7ACD" w:rsidRDefault="003F7208" w:rsidP="003F7208">
      <w:pPr>
        <w:tabs>
          <w:tab w:val="right" w:pos="4253"/>
        </w:tabs>
        <w:jc w:val="both"/>
        <w:rPr>
          <w:sz w:val="22"/>
          <w:szCs w:val="22"/>
        </w:rPr>
        <w:sectPr w:rsidR="003F7208" w:rsidRPr="003B7ACD" w:rsidSect="003F720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3F7208" w:rsidRPr="003B7ACD" w:rsidRDefault="003F7208" w:rsidP="003F7208">
      <w:pPr>
        <w:tabs>
          <w:tab w:val="right" w:pos="4253"/>
        </w:tabs>
        <w:jc w:val="both"/>
        <w:rPr>
          <w:sz w:val="22"/>
          <w:szCs w:val="22"/>
        </w:rPr>
      </w:pPr>
    </w:p>
    <w:p w:rsidR="00C358E8" w:rsidRPr="003B7ACD" w:rsidRDefault="00C358E8" w:rsidP="00BB08F1">
      <w:pPr>
        <w:jc w:val="center"/>
        <w:rPr>
          <w:b/>
          <w:sz w:val="22"/>
          <w:szCs w:val="22"/>
        </w:rPr>
      </w:pPr>
    </w:p>
    <w:p w:rsidR="00C358E8" w:rsidRPr="003B7ACD" w:rsidRDefault="00C358E8" w:rsidP="00BB08F1">
      <w:pPr>
        <w:jc w:val="center"/>
        <w:rPr>
          <w:b/>
          <w:sz w:val="22"/>
          <w:szCs w:val="22"/>
        </w:rPr>
      </w:pPr>
    </w:p>
    <w:p w:rsidR="00B372D5" w:rsidRPr="003B7ACD" w:rsidRDefault="00B372D5" w:rsidP="00C358E8">
      <w:pPr>
        <w:jc w:val="both"/>
        <w:rPr>
          <w:b/>
          <w:sz w:val="22"/>
          <w:szCs w:val="22"/>
        </w:rPr>
      </w:pPr>
    </w:p>
    <w:p w:rsidR="005D3ADC" w:rsidRPr="003B7ACD" w:rsidRDefault="005D3ADC" w:rsidP="00C358E8">
      <w:pPr>
        <w:jc w:val="both"/>
        <w:rPr>
          <w:b/>
          <w:sz w:val="22"/>
          <w:szCs w:val="22"/>
        </w:rPr>
      </w:pPr>
    </w:p>
    <w:sectPr w:rsidR="005D3ADC" w:rsidRPr="003B7ACD" w:rsidSect="003F72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5267" w:rsidRDefault="00AC5267">
      <w:r>
        <w:separator/>
      </w:r>
    </w:p>
  </w:endnote>
  <w:endnote w:type="continuationSeparator" w:id="0">
    <w:p w:rsidR="00AC5267" w:rsidRDefault="00AC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2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5267" w:rsidRDefault="00AC5267">
      <w:r>
        <w:separator/>
      </w:r>
    </w:p>
  </w:footnote>
  <w:footnote w:type="continuationSeparator" w:id="0">
    <w:p w:rsidR="00AC5267" w:rsidRDefault="00AC5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0721" w:rsidRPr="007443CB" w:rsidRDefault="00E15C30" w:rsidP="003F7208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INDOKOLÁS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26F78"/>
    <w:multiLevelType w:val="hybridMultilevel"/>
    <w:tmpl w:val="EC120CE2"/>
    <w:lvl w:ilvl="0" w:tplc="1EC26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5CC2"/>
    <w:multiLevelType w:val="multilevel"/>
    <w:tmpl w:val="B366E5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-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15BC066C"/>
    <w:multiLevelType w:val="multilevel"/>
    <w:tmpl w:val="03BCA8D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-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172A4A6C"/>
    <w:multiLevelType w:val="multilevel"/>
    <w:tmpl w:val="F9782A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BDF681A"/>
    <w:multiLevelType w:val="hybridMultilevel"/>
    <w:tmpl w:val="43E64C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96A2B"/>
    <w:multiLevelType w:val="hybridMultilevel"/>
    <w:tmpl w:val="756059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0064A"/>
    <w:multiLevelType w:val="hybridMultilevel"/>
    <w:tmpl w:val="E26E29F8"/>
    <w:lvl w:ilvl="0" w:tplc="41E6A8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648D"/>
    <w:multiLevelType w:val="hybridMultilevel"/>
    <w:tmpl w:val="31F6FB64"/>
    <w:lvl w:ilvl="0" w:tplc="FFFFFFFF">
      <w:start w:val="1"/>
      <w:numFmt w:val="bulle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FFFFFFFF">
      <w:start w:val="3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(%3)"/>
      <w:lvlJc w:val="left"/>
      <w:pPr>
        <w:tabs>
          <w:tab w:val="num" w:pos="2640"/>
        </w:tabs>
        <w:ind w:left="2640" w:hanging="39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2A46E2F"/>
    <w:multiLevelType w:val="hybridMultilevel"/>
    <w:tmpl w:val="879ABF78"/>
    <w:lvl w:ilvl="0" w:tplc="02BEA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1315"/>
    <w:multiLevelType w:val="hybridMultilevel"/>
    <w:tmpl w:val="735ACF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82A95"/>
    <w:multiLevelType w:val="multilevel"/>
    <w:tmpl w:val="C02849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B661660"/>
    <w:multiLevelType w:val="multilevel"/>
    <w:tmpl w:val="0DBAD70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-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33C39E5"/>
    <w:multiLevelType w:val="hybridMultilevel"/>
    <w:tmpl w:val="8F983440"/>
    <w:lvl w:ilvl="0" w:tplc="11927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1075BA"/>
    <w:multiLevelType w:val="hybridMultilevel"/>
    <w:tmpl w:val="FCD41C20"/>
    <w:lvl w:ilvl="0" w:tplc="6F46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34230"/>
    <w:multiLevelType w:val="hybridMultilevel"/>
    <w:tmpl w:val="BA4225F6"/>
    <w:lvl w:ilvl="0" w:tplc="E3C6A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907A8"/>
    <w:multiLevelType w:val="hybridMultilevel"/>
    <w:tmpl w:val="635648D0"/>
    <w:lvl w:ilvl="0" w:tplc="41E6A850">
      <w:start w:val="1"/>
      <w:numFmt w:val="bullet"/>
      <w:lvlText w:val="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6"/>
  </w:num>
  <w:num w:numId="9">
    <w:abstractNumId w:val="15"/>
  </w:num>
  <w:num w:numId="10">
    <w:abstractNumId w:val="7"/>
  </w:num>
  <w:num w:numId="1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4"/>
  </w:num>
  <w:num w:numId="14">
    <w:abstractNumId w:val="0"/>
  </w:num>
  <w:num w:numId="15">
    <w:abstractNumId w:val="9"/>
  </w:num>
  <w:num w:numId="16">
    <w:abstractNumId w:val="5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08"/>
    <w:rsid w:val="00003856"/>
    <w:rsid w:val="00010F56"/>
    <w:rsid w:val="00022C4D"/>
    <w:rsid w:val="00023825"/>
    <w:rsid w:val="00026618"/>
    <w:rsid w:val="00042F9C"/>
    <w:rsid w:val="00046998"/>
    <w:rsid w:val="00061523"/>
    <w:rsid w:val="000745A6"/>
    <w:rsid w:val="0007490A"/>
    <w:rsid w:val="000813E3"/>
    <w:rsid w:val="0008510A"/>
    <w:rsid w:val="00096741"/>
    <w:rsid w:val="00096F01"/>
    <w:rsid w:val="000A6B8B"/>
    <w:rsid w:val="000B2CD4"/>
    <w:rsid w:val="000B5589"/>
    <w:rsid w:val="000E62D3"/>
    <w:rsid w:val="000F7BF4"/>
    <w:rsid w:val="0010483E"/>
    <w:rsid w:val="00105BAA"/>
    <w:rsid w:val="00107462"/>
    <w:rsid w:val="00127A92"/>
    <w:rsid w:val="00132771"/>
    <w:rsid w:val="00140719"/>
    <w:rsid w:val="00154D0A"/>
    <w:rsid w:val="001568F8"/>
    <w:rsid w:val="00166C57"/>
    <w:rsid w:val="0018352E"/>
    <w:rsid w:val="00183B7B"/>
    <w:rsid w:val="001867EB"/>
    <w:rsid w:val="001929C3"/>
    <w:rsid w:val="001A571C"/>
    <w:rsid w:val="001A5EBE"/>
    <w:rsid w:val="001A6A5A"/>
    <w:rsid w:val="001B7DE3"/>
    <w:rsid w:val="001B7ED1"/>
    <w:rsid w:val="001C5CC7"/>
    <w:rsid w:val="001E04CD"/>
    <w:rsid w:val="001E38EE"/>
    <w:rsid w:val="00200C1C"/>
    <w:rsid w:val="00202470"/>
    <w:rsid w:val="00213022"/>
    <w:rsid w:val="00214A04"/>
    <w:rsid w:val="002244E1"/>
    <w:rsid w:val="00227736"/>
    <w:rsid w:val="002379CF"/>
    <w:rsid w:val="0024776C"/>
    <w:rsid w:val="002553E4"/>
    <w:rsid w:val="00263D53"/>
    <w:rsid w:val="0029214A"/>
    <w:rsid w:val="002A0137"/>
    <w:rsid w:val="002A0E6D"/>
    <w:rsid w:val="002A2BAA"/>
    <w:rsid w:val="002A337F"/>
    <w:rsid w:val="002A4097"/>
    <w:rsid w:val="002B457F"/>
    <w:rsid w:val="002B4AAF"/>
    <w:rsid w:val="002B4C01"/>
    <w:rsid w:val="002C02AA"/>
    <w:rsid w:val="002C616A"/>
    <w:rsid w:val="002D05DD"/>
    <w:rsid w:val="002D2167"/>
    <w:rsid w:val="002D2541"/>
    <w:rsid w:val="00313F5E"/>
    <w:rsid w:val="00320721"/>
    <w:rsid w:val="00324B05"/>
    <w:rsid w:val="00332DC9"/>
    <w:rsid w:val="00336A47"/>
    <w:rsid w:val="0035286A"/>
    <w:rsid w:val="0035323E"/>
    <w:rsid w:val="00355BCB"/>
    <w:rsid w:val="0037564E"/>
    <w:rsid w:val="00377138"/>
    <w:rsid w:val="003809FE"/>
    <w:rsid w:val="00383275"/>
    <w:rsid w:val="00384A49"/>
    <w:rsid w:val="003905C6"/>
    <w:rsid w:val="00395757"/>
    <w:rsid w:val="003B6DBC"/>
    <w:rsid w:val="003B7ACD"/>
    <w:rsid w:val="003C2B1A"/>
    <w:rsid w:val="003C2C5B"/>
    <w:rsid w:val="003D1B05"/>
    <w:rsid w:val="003D210C"/>
    <w:rsid w:val="003D537E"/>
    <w:rsid w:val="003E049C"/>
    <w:rsid w:val="003E5ED0"/>
    <w:rsid w:val="003F2596"/>
    <w:rsid w:val="003F7208"/>
    <w:rsid w:val="004003FF"/>
    <w:rsid w:val="004035B6"/>
    <w:rsid w:val="00404E1E"/>
    <w:rsid w:val="004101A3"/>
    <w:rsid w:val="004132BF"/>
    <w:rsid w:val="00417F62"/>
    <w:rsid w:val="00422FB1"/>
    <w:rsid w:val="00435313"/>
    <w:rsid w:val="0044277E"/>
    <w:rsid w:val="004453B3"/>
    <w:rsid w:val="00445F99"/>
    <w:rsid w:val="004526FC"/>
    <w:rsid w:val="0045442A"/>
    <w:rsid w:val="00460465"/>
    <w:rsid w:val="00465CB2"/>
    <w:rsid w:val="00481E63"/>
    <w:rsid w:val="004A427F"/>
    <w:rsid w:val="004A55EF"/>
    <w:rsid w:val="004B326D"/>
    <w:rsid w:val="004C1393"/>
    <w:rsid w:val="004E44A8"/>
    <w:rsid w:val="004E50F8"/>
    <w:rsid w:val="004F1CFF"/>
    <w:rsid w:val="004F55E1"/>
    <w:rsid w:val="00506421"/>
    <w:rsid w:val="00512A35"/>
    <w:rsid w:val="00512D18"/>
    <w:rsid w:val="005137E1"/>
    <w:rsid w:val="00513C5C"/>
    <w:rsid w:val="00533674"/>
    <w:rsid w:val="00542660"/>
    <w:rsid w:val="00542E5D"/>
    <w:rsid w:val="00547CEA"/>
    <w:rsid w:val="00554CEB"/>
    <w:rsid w:val="005551FB"/>
    <w:rsid w:val="0055732C"/>
    <w:rsid w:val="00562F93"/>
    <w:rsid w:val="005756FB"/>
    <w:rsid w:val="0057579D"/>
    <w:rsid w:val="005757B2"/>
    <w:rsid w:val="00576FAC"/>
    <w:rsid w:val="00584ABD"/>
    <w:rsid w:val="005901B1"/>
    <w:rsid w:val="00590B06"/>
    <w:rsid w:val="00594022"/>
    <w:rsid w:val="00596BE8"/>
    <w:rsid w:val="005A1147"/>
    <w:rsid w:val="005B08AB"/>
    <w:rsid w:val="005B1B69"/>
    <w:rsid w:val="005B4C83"/>
    <w:rsid w:val="005B56A5"/>
    <w:rsid w:val="005D2EF5"/>
    <w:rsid w:val="005D3ADC"/>
    <w:rsid w:val="005D55DC"/>
    <w:rsid w:val="005E0886"/>
    <w:rsid w:val="005E46F4"/>
    <w:rsid w:val="005E4B9F"/>
    <w:rsid w:val="005E547B"/>
    <w:rsid w:val="005E5766"/>
    <w:rsid w:val="00612A4A"/>
    <w:rsid w:val="006133FC"/>
    <w:rsid w:val="00616388"/>
    <w:rsid w:val="00630350"/>
    <w:rsid w:val="006321C4"/>
    <w:rsid w:val="006363F3"/>
    <w:rsid w:val="006410A5"/>
    <w:rsid w:val="00663942"/>
    <w:rsid w:val="00665BF3"/>
    <w:rsid w:val="00675BB8"/>
    <w:rsid w:val="00682071"/>
    <w:rsid w:val="00692927"/>
    <w:rsid w:val="0069683E"/>
    <w:rsid w:val="006A22A9"/>
    <w:rsid w:val="006A3E7D"/>
    <w:rsid w:val="006B7206"/>
    <w:rsid w:val="006C0160"/>
    <w:rsid w:val="006C07C1"/>
    <w:rsid w:val="006C135D"/>
    <w:rsid w:val="006D2B35"/>
    <w:rsid w:val="006D6039"/>
    <w:rsid w:val="006E41BC"/>
    <w:rsid w:val="006E5FE8"/>
    <w:rsid w:val="007122BB"/>
    <w:rsid w:val="00716BAA"/>
    <w:rsid w:val="00724D53"/>
    <w:rsid w:val="00735501"/>
    <w:rsid w:val="00741BFC"/>
    <w:rsid w:val="007470E8"/>
    <w:rsid w:val="00750119"/>
    <w:rsid w:val="00762ECB"/>
    <w:rsid w:val="00766308"/>
    <w:rsid w:val="00770E82"/>
    <w:rsid w:val="007746C9"/>
    <w:rsid w:val="007860C5"/>
    <w:rsid w:val="007A03D7"/>
    <w:rsid w:val="007A2441"/>
    <w:rsid w:val="007A3E48"/>
    <w:rsid w:val="007B1926"/>
    <w:rsid w:val="007B2434"/>
    <w:rsid w:val="007B5692"/>
    <w:rsid w:val="007C6007"/>
    <w:rsid w:val="007D464B"/>
    <w:rsid w:val="007D67BE"/>
    <w:rsid w:val="007E3051"/>
    <w:rsid w:val="007E4081"/>
    <w:rsid w:val="007E59DC"/>
    <w:rsid w:val="007F315C"/>
    <w:rsid w:val="0080129B"/>
    <w:rsid w:val="00802865"/>
    <w:rsid w:val="00815599"/>
    <w:rsid w:val="008203C1"/>
    <w:rsid w:val="00824DED"/>
    <w:rsid w:val="00830313"/>
    <w:rsid w:val="008378AD"/>
    <w:rsid w:val="0084033C"/>
    <w:rsid w:val="0084106E"/>
    <w:rsid w:val="00841B7D"/>
    <w:rsid w:val="00844D1D"/>
    <w:rsid w:val="00874A5F"/>
    <w:rsid w:val="00877CA1"/>
    <w:rsid w:val="00886B11"/>
    <w:rsid w:val="00887CA2"/>
    <w:rsid w:val="00893694"/>
    <w:rsid w:val="008A4FBF"/>
    <w:rsid w:val="008A6FF4"/>
    <w:rsid w:val="008C0656"/>
    <w:rsid w:val="008D1837"/>
    <w:rsid w:val="008E1662"/>
    <w:rsid w:val="008F79D4"/>
    <w:rsid w:val="00900A15"/>
    <w:rsid w:val="00901C84"/>
    <w:rsid w:val="0091052D"/>
    <w:rsid w:val="00920156"/>
    <w:rsid w:val="009247F2"/>
    <w:rsid w:val="009262B7"/>
    <w:rsid w:val="00934DEC"/>
    <w:rsid w:val="009367C4"/>
    <w:rsid w:val="00937AA0"/>
    <w:rsid w:val="00943E6B"/>
    <w:rsid w:val="00952ADE"/>
    <w:rsid w:val="009608F7"/>
    <w:rsid w:val="00965BF1"/>
    <w:rsid w:val="0096784A"/>
    <w:rsid w:val="00971B07"/>
    <w:rsid w:val="00975202"/>
    <w:rsid w:val="009867E0"/>
    <w:rsid w:val="009914AA"/>
    <w:rsid w:val="00993B94"/>
    <w:rsid w:val="009A3EAF"/>
    <w:rsid w:val="009B1B30"/>
    <w:rsid w:val="009B3ACC"/>
    <w:rsid w:val="009B5935"/>
    <w:rsid w:val="009C6B63"/>
    <w:rsid w:val="009D18F0"/>
    <w:rsid w:val="009D1F05"/>
    <w:rsid w:val="009E33B9"/>
    <w:rsid w:val="009F00F7"/>
    <w:rsid w:val="009F2A9C"/>
    <w:rsid w:val="009F5302"/>
    <w:rsid w:val="009F580A"/>
    <w:rsid w:val="00A038AB"/>
    <w:rsid w:val="00A049EB"/>
    <w:rsid w:val="00A051EE"/>
    <w:rsid w:val="00A118DF"/>
    <w:rsid w:val="00A20E83"/>
    <w:rsid w:val="00A34AEC"/>
    <w:rsid w:val="00A34CE0"/>
    <w:rsid w:val="00A54E3C"/>
    <w:rsid w:val="00A61FE5"/>
    <w:rsid w:val="00A66B4A"/>
    <w:rsid w:val="00A72504"/>
    <w:rsid w:val="00A853FF"/>
    <w:rsid w:val="00A92558"/>
    <w:rsid w:val="00A95680"/>
    <w:rsid w:val="00AA6948"/>
    <w:rsid w:val="00AA7744"/>
    <w:rsid w:val="00AB1961"/>
    <w:rsid w:val="00AB3B41"/>
    <w:rsid w:val="00AC1804"/>
    <w:rsid w:val="00AC5267"/>
    <w:rsid w:val="00AC63F6"/>
    <w:rsid w:val="00AD6195"/>
    <w:rsid w:val="00AD7C89"/>
    <w:rsid w:val="00AD7F8E"/>
    <w:rsid w:val="00AE2351"/>
    <w:rsid w:val="00AE533A"/>
    <w:rsid w:val="00AE7B7B"/>
    <w:rsid w:val="00AF1BBF"/>
    <w:rsid w:val="00B049B6"/>
    <w:rsid w:val="00B06647"/>
    <w:rsid w:val="00B0793B"/>
    <w:rsid w:val="00B1180B"/>
    <w:rsid w:val="00B15C38"/>
    <w:rsid w:val="00B27161"/>
    <w:rsid w:val="00B343BF"/>
    <w:rsid w:val="00B36EFF"/>
    <w:rsid w:val="00B372D5"/>
    <w:rsid w:val="00B4167C"/>
    <w:rsid w:val="00B63BC2"/>
    <w:rsid w:val="00B641D2"/>
    <w:rsid w:val="00B675ED"/>
    <w:rsid w:val="00B7404F"/>
    <w:rsid w:val="00B77D76"/>
    <w:rsid w:val="00B86479"/>
    <w:rsid w:val="00B86A92"/>
    <w:rsid w:val="00B87595"/>
    <w:rsid w:val="00B87C96"/>
    <w:rsid w:val="00BA3426"/>
    <w:rsid w:val="00BA477F"/>
    <w:rsid w:val="00BA5195"/>
    <w:rsid w:val="00BB08F1"/>
    <w:rsid w:val="00BB52F5"/>
    <w:rsid w:val="00BC38A1"/>
    <w:rsid w:val="00BC45AA"/>
    <w:rsid w:val="00BC4AD3"/>
    <w:rsid w:val="00BE4468"/>
    <w:rsid w:val="00BF0FDF"/>
    <w:rsid w:val="00C00B84"/>
    <w:rsid w:val="00C01829"/>
    <w:rsid w:val="00C01F6A"/>
    <w:rsid w:val="00C04127"/>
    <w:rsid w:val="00C049BD"/>
    <w:rsid w:val="00C152D7"/>
    <w:rsid w:val="00C30336"/>
    <w:rsid w:val="00C356EF"/>
    <w:rsid w:val="00C358E8"/>
    <w:rsid w:val="00C411CD"/>
    <w:rsid w:val="00C53652"/>
    <w:rsid w:val="00C63A7E"/>
    <w:rsid w:val="00C6714C"/>
    <w:rsid w:val="00C716FC"/>
    <w:rsid w:val="00C73CB9"/>
    <w:rsid w:val="00C74E60"/>
    <w:rsid w:val="00C753EB"/>
    <w:rsid w:val="00C766AB"/>
    <w:rsid w:val="00C76A9B"/>
    <w:rsid w:val="00C830B2"/>
    <w:rsid w:val="00C84A72"/>
    <w:rsid w:val="00C86B3B"/>
    <w:rsid w:val="00C86C1B"/>
    <w:rsid w:val="00C900B5"/>
    <w:rsid w:val="00C93874"/>
    <w:rsid w:val="00C972F8"/>
    <w:rsid w:val="00CA4238"/>
    <w:rsid w:val="00CB1076"/>
    <w:rsid w:val="00CB2D9A"/>
    <w:rsid w:val="00CB30E2"/>
    <w:rsid w:val="00CB4ED7"/>
    <w:rsid w:val="00CC6A6D"/>
    <w:rsid w:val="00CC6D8A"/>
    <w:rsid w:val="00CE5A11"/>
    <w:rsid w:val="00CE65F0"/>
    <w:rsid w:val="00D020E5"/>
    <w:rsid w:val="00D11CC8"/>
    <w:rsid w:val="00D12380"/>
    <w:rsid w:val="00D13F8F"/>
    <w:rsid w:val="00D15083"/>
    <w:rsid w:val="00D215F3"/>
    <w:rsid w:val="00D21C52"/>
    <w:rsid w:val="00D21CC1"/>
    <w:rsid w:val="00D23E9B"/>
    <w:rsid w:val="00D3315D"/>
    <w:rsid w:val="00D333BA"/>
    <w:rsid w:val="00D5725C"/>
    <w:rsid w:val="00D62879"/>
    <w:rsid w:val="00D7417F"/>
    <w:rsid w:val="00D75EB5"/>
    <w:rsid w:val="00D85300"/>
    <w:rsid w:val="00DA2B99"/>
    <w:rsid w:val="00DB113A"/>
    <w:rsid w:val="00DB3500"/>
    <w:rsid w:val="00DB4277"/>
    <w:rsid w:val="00DB4A57"/>
    <w:rsid w:val="00DB5A6E"/>
    <w:rsid w:val="00DB5AB3"/>
    <w:rsid w:val="00DB6BFA"/>
    <w:rsid w:val="00DC5F9A"/>
    <w:rsid w:val="00DD4444"/>
    <w:rsid w:val="00DE4992"/>
    <w:rsid w:val="00DE6844"/>
    <w:rsid w:val="00DE70F1"/>
    <w:rsid w:val="00DF4585"/>
    <w:rsid w:val="00DF5571"/>
    <w:rsid w:val="00E15C30"/>
    <w:rsid w:val="00E232BA"/>
    <w:rsid w:val="00E32EAA"/>
    <w:rsid w:val="00E33733"/>
    <w:rsid w:val="00E3646D"/>
    <w:rsid w:val="00E53990"/>
    <w:rsid w:val="00E568C6"/>
    <w:rsid w:val="00E67780"/>
    <w:rsid w:val="00E754F2"/>
    <w:rsid w:val="00E95719"/>
    <w:rsid w:val="00E967AE"/>
    <w:rsid w:val="00EB24E1"/>
    <w:rsid w:val="00EB767D"/>
    <w:rsid w:val="00EB7A41"/>
    <w:rsid w:val="00EC1E90"/>
    <w:rsid w:val="00EC265A"/>
    <w:rsid w:val="00EC6A00"/>
    <w:rsid w:val="00EC7BDD"/>
    <w:rsid w:val="00ED2485"/>
    <w:rsid w:val="00ED7F40"/>
    <w:rsid w:val="00EE0457"/>
    <w:rsid w:val="00EE0986"/>
    <w:rsid w:val="00EE3B1C"/>
    <w:rsid w:val="00EE42EB"/>
    <w:rsid w:val="00EF3252"/>
    <w:rsid w:val="00EF6526"/>
    <w:rsid w:val="00F005DB"/>
    <w:rsid w:val="00F05DE1"/>
    <w:rsid w:val="00F068A1"/>
    <w:rsid w:val="00F10392"/>
    <w:rsid w:val="00F13D02"/>
    <w:rsid w:val="00F14B2B"/>
    <w:rsid w:val="00F1736B"/>
    <w:rsid w:val="00F26CDB"/>
    <w:rsid w:val="00F32C33"/>
    <w:rsid w:val="00F34485"/>
    <w:rsid w:val="00F47DB2"/>
    <w:rsid w:val="00F53515"/>
    <w:rsid w:val="00F56407"/>
    <w:rsid w:val="00F56A27"/>
    <w:rsid w:val="00F60E68"/>
    <w:rsid w:val="00F62349"/>
    <w:rsid w:val="00F77334"/>
    <w:rsid w:val="00F7751C"/>
    <w:rsid w:val="00F8046D"/>
    <w:rsid w:val="00F84DD6"/>
    <w:rsid w:val="00FB6102"/>
    <w:rsid w:val="00FC0A3D"/>
    <w:rsid w:val="00FE783E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E0895F"/>
  <w15:chartTrackingRefBased/>
  <w15:docId w15:val="{03DA0F7E-CEFD-4C78-A0D8-1F19917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F7208"/>
    <w:rPr>
      <w:sz w:val="24"/>
      <w:szCs w:val="24"/>
    </w:rPr>
  </w:style>
  <w:style w:type="paragraph" w:styleId="Cmsor1">
    <w:name w:val="heading 1"/>
    <w:basedOn w:val="Norml"/>
    <w:next w:val="Norml"/>
    <w:qFormat/>
    <w:rsid w:val="003F7208"/>
    <w:pPr>
      <w:keepNext/>
      <w:tabs>
        <w:tab w:val="right" w:pos="3402"/>
      </w:tabs>
      <w:ind w:firstLine="360"/>
      <w:jc w:val="both"/>
      <w:outlineLvl w:val="0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3F7208"/>
    <w:pPr>
      <w:ind w:firstLine="360"/>
      <w:jc w:val="both"/>
    </w:pPr>
  </w:style>
  <w:style w:type="paragraph" w:styleId="Szvegtrzsbehzssal3">
    <w:name w:val="Body Text Indent 3"/>
    <w:basedOn w:val="Norml"/>
    <w:rsid w:val="003F7208"/>
    <w:pPr>
      <w:ind w:left="720" w:hanging="360"/>
      <w:jc w:val="both"/>
    </w:pPr>
    <w:rPr>
      <w:sz w:val="20"/>
    </w:rPr>
  </w:style>
  <w:style w:type="paragraph" w:styleId="lfej">
    <w:name w:val="header"/>
    <w:basedOn w:val="Norml"/>
    <w:rsid w:val="003F720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F720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F7208"/>
  </w:style>
  <w:style w:type="character" w:styleId="Hiperhivatkozs">
    <w:name w:val="Hyperlink"/>
    <w:rsid w:val="00003856"/>
    <w:rPr>
      <w:color w:val="0000FF"/>
      <w:u w:val="single"/>
    </w:rPr>
  </w:style>
  <w:style w:type="paragraph" w:styleId="NormlWeb">
    <w:name w:val="Normal (Web)"/>
    <w:basedOn w:val="Norml"/>
    <w:rsid w:val="00003856"/>
    <w:pPr>
      <w:spacing w:before="100" w:beforeAutospacing="1" w:after="100" w:afterAutospacing="1"/>
    </w:pPr>
  </w:style>
  <w:style w:type="paragraph" w:customStyle="1" w:styleId="tab33a">
    <w:name w:val="tab33a"/>
    <w:basedOn w:val="Norml"/>
    <w:next w:val="Norml"/>
    <w:rsid w:val="000813E3"/>
    <w:pPr>
      <w:tabs>
        <w:tab w:val="right" w:pos="4820"/>
        <w:tab w:val="left" w:pos="4933"/>
      </w:tabs>
      <w:spacing w:line="240" w:lineRule="exact"/>
      <w:ind w:firstLine="170"/>
      <w:jc w:val="both"/>
    </w:pPr>
    <w:rPr>
      <w:rFonts w:ascii="H2Times" w:eastAsia="H2Times" w:hAnsi="H2Times"/>
      <w:sz w:val="20"/>
      <w:szCs w:val="20"/>
      <w:lang w:val="da-DK"/>
    </w:rPr>
  </w:style>
  <w:style w:type="paragraph" w:styleId="Szvegtrzsbehzssal2">
    <w:name w:val="Body Text Indent 2"/>
    <w:basedOn w:val="Norml"/>
    <w:rsid w:val="00202470"/>
    <w:pPr>
      <w:spacing w:after="120" w:line="480" w:lineRule="auto"/>
      <w:ind w:left="283"/>
    </w:pPr>
  </w:style>
  <w:style w:type="paragraph" w:styleId="Buborkszveg">
    <w:name w:val="Balloon Text"/>
    <w:basedOn w:val="Norml"/>
    <w:link w:val="BuborkszvegChar"/>
    <w:rsid w:val="00F10392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F10392"/>
    <w:rPr>
      <w:rFonts w:ascii="Tahoma" w:hAnsi="Tahoma" w:cs="Tahoma"/>
      <w:sz w:val="16"/>
      <w:szCs w:val="16"/>
    </w:rPr>
  </w:style>
  <w:style w:type="character" w:customStyle="1" w:styleId="SzvegtrzsbehzssalChar">
    <w:name w:val="Szövegtörzs behúzással Char"/>
    <w:link w:val="Szvegtrzsbehzssal"/>
    <w:rsid w:val="00CC6D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9481-5CB1-4FF1-ABC1-A28EC600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Relli</dc:creator>
  <cp:keywords/>
  <cp:lastModifiedBy>user</cp:lastModifiedBy>
  <cp:revision>3</cp:revision>
  <cp:lastPrinted>2020-06-18T09:59:00Z</cp:lastPrinted>
  <dcterms:created xsi:type="dcterms:W3CDTF">2020-07-13T08:40:00Z</dcterms:created>
  <dcterms:modified xsi:type="dcterms:W3CDTF">2020-07-13T08:43:00Z</dcterms:modified>
</cp:coreProperties>
</file>