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D8" w:rsidRPr="006427B0" w:rsidRDefault="006000D8" w:rsidP="006000D8">
      <w:pPr>
        <w:jc w:val="both"/>
        <w:rPr>
          <w:rFonts w:ascii="Courier New" w:hAnsi="Courier New" w:cs="Courier New"/>
          <w:b/>
          <w:i/>
          <w:spacing w:val="-20"/>
          <w:sz w:val="23"/>
          <w:szCs w:val="24"/>
        </w:rPr>
      </w:pPr>
      <w:r w:rsidRPr="006427B0">
        <w:rPr>
          <w:rFonts w:ascii="Courier New" w:hAnsi="Courier New" w:cs="Courier New"/>
          <w:b/>
          <w:i/>
          <w:spacing w:val="-20"/>
          <w:sz w:val="23"/>
          <w:szCs w:val="24"/>
        </w:rPr>
        <w:t>2. számú melléklet</w:t>
      </w:r>
    </w:p>
    <w:p w:rsidR="006000D8" w:rsidRPr="00A7295B" w:rsidRDefault="006000D8" w:rsidP="006000D8">
      <w:pPr>
        <w:jc w:val="both"/>
        <w:rPr>
          <w:rFonts w:ascii="Courier New" w:hAnsi="Courier New" w:cs="Courier New"/>
          <w:b/>
          <w:i/>
          <w:color w:val="FF0000"/>
          <w:spacing w:val="-20"/>
          <w:sz w:val="23"/>
          <w:szCs w:val="24"/>
        </w:rPr>
      </w:pPr>
    </w:p>
    <w:p w:rsidR="006000D8" w:rsidRPr="006427B0" w:rsidRDefault="006000D8" w:rsidP="006000D8">
      <w:pPr>
        <w:ind w:left="1071" w:hanging="711"/>
        <w:jc w:val="both"/>
        <w:rPr>
          <w:rFonts w:ascii="Courier New" w:hAnsi="Courier New" w:cs="Courier New"/>
          <w:spacing w:val="-20"/>
          <w:sz w:val="23"/>
          <w:szCs w:val="23"/>
        </w:rPr>
      </w:pPr>
      <w:r w:rsidRPr="006427B0">
        <w:rPr>
          <w:rFonts w:ascii="Courier New" w:hAnsi="Courier New" w:cs="Courier New"/>
          <w:spacing w:val="-20"/>
          <w:sz w:val="23"/>
          <w:szCs w:val="23"/>
        </w:rPr>
        <w:t>I.</w:t>
      </w:r>
      <w:r w:rsidRPr="006427B0">
        <w:rPr>
          <w:rFonts w:ascii="Courier New" w:hAnsi="Courier New" w:cs="Courier New"/>
          <w:spacing w:val="-20"/>
          <w:sz w:val="23"/>
          <w:szCs w:val="23"/>
        </w:rPr>
        <w:tab/>
      </w:r>
      <w:r w:rsidRPr="006427B0">
        <w:rPr>
          <w:rFonts w:ascii="Courier New" w:hAnsi="Courier New" w:cs="Courier New"/>
          <w:spacing w:val="-20"/>
          <w:sz w:val="23"/>
          <w:szCs w:val="23"/>
          <w:u w:val="single"/>
        </w:rPr>
        <w:t>Védett régészeti lelőhely, illetve terület</w:t>
      </w: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 Hollád község köziga</w:t>
      </w:r>
      <w:r w:rsidRPr="006427B0">
        <w:rPr>
          <w:rFonts w:ascii="Courier New" w:hAnsi="Courier New" w:cs="Courier New"/>
          <w:spacing w:val="-20"/>
          <w:sz w:val="23"/>
          <w:szCs w:val="23"/>
        </w:rPr>
        <w:t>z</w:t>
      </w:r>
      <w:r w:rsidRPr="006427B0">
        <w:rPr>
          <w:rFonts w:ascii="Courier New" w:hAnsi="Courier New" w:cs="Courier New"/>
          <w:spacing w:val="-20"/>
          <w:sz w:val="23"/>
          <w:szCs w:val="23"/>
        </w:rPr>
        <w:t>gatási t</w:t>
      </w:r>
      <w:r w:rsidRPr="006427B0">
        <w:rPr>
          <w:rFonts w:ascii="Courier New" w:hAnsi="Courier New" w:cs="Courier New"/>
          <w:spacing w:val="-20"/>
          <w:sz w:val="23"/>
          <w:szCs w:val="23"/>
        </w:rPr>
        <w:t>e</w:t>
      </w: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rületén </w:t>
      </w:r>
      <w:r w:rsidRPr="006427B0">
        <w:rPr>
          <w:rFonts w:ascii="Courier New" w:hAnsi="Courier New" w:cs="Courier New"/>
          <w:spacing w:val="-20"/>
          <w:sz w:val="23"/>
          <w:szCs w:val="23"/>
          <w:u w:val="single"/>
        </w:rPr>
        <w:t>nem található.</w:t>
      </w:r>
    </w:p>
    <w:p w:rsidR="006000D8" w:rsidRPr="006427B0" w:rsidRDefault="006000D8" w:rsidP="006000D8">
      <w:pPr>
        <w:ind w:left="360"/>
        <w:jc w:val="both"/>
        <w:rPr>
          <w:rFonts w:ascii="Courier New" w:hAnsi="Courier New" w:cs="Courier New"/>
          <w:spacing w:val="-20"/>
          <w:sz w:val="23"/>
          <w:szCs w:val="23"/>
        </w:rPr>
      </w:pPr>
    </w:p>
    <w:p w:rsidR="006000D8" w:rsidRPr="006427B0" w:rsidRDefault="006000D8" w:rsidP="006000D8">
      <w:pPr>
        <w:ind w:left="360"/>
        <w:jc w:val="both"/>
        <w:rPr>
          <w:rFonts w:ascii="Courier New" w:hAnsi="Courier New" w:cs="Courier New"/>
          <w:spacing w:val="-20"/>
          <w:sz w:val="23"/>
          <w:szCs w:val="23"/>
        </w:rPr>
      </w:pPr>
      <w:r w:rsidRPr="006427B0">
        <w:rPr>
          <w:rFonts w:ascii="Courier New" w:hAnsi="Courier New" w:cs="Courier New"/>
          <w:spacing w:val="-20"/>
          <w:sz w:val="23"/>
          <w:szCs w:val="23"/>
        </w:rPr>
        <w:t>II.</w:t>
      </w:r>
      <w:r w:rsidRPr="006427B0">
        <w:rPr>
          <w:rFonts w:ascii="Courier New" w:hAnsi="Courier New" w:cs="Courier New"/>
          <w:spacing w:val="-20"/>
          <w:sz w:val="23"/>
          <w:szCs w:val="23"/>
        </w:rPr>
        <w:tab/>
      </w:r>
      <w:r w:rsidRPr="006427B0">
        <w:rPr>
          <w:rFonts w:ascii="Courier New" w:hAnsi="Courier New" w:cs="Courier New"/>
          <w:spacing w:val="-20"/>
          <w:sz w:val="23"/>
          <w:szCs w:val="23"/>
          <w:u w:val="single"/>
        </w:rPr>
        <w:t>Nyilvántartott lelőhelyek, nem beazonosíthatók:</w:t>
      </w:r>
    </w:p>
    <w:p w:rsidR="006000D8" w:rsidRPr="006427B0" w:rsidRDefault="006000D8" w:rsidP="006000D8">
      <w:pPr>
        <w:ind w:left="360"/>
        <w:jc w:val="both"/>
        <w:rPr>
          <w:rFonts w:ascii="Courier New" w:hAnsi="Courier New" w:cs="Courier New"/>
          <w:spacing w:val="-20"/>
          <w:sz w:val="23"/>
          <w:szCs w:val="23"/>
        </w:rPr>
      </w:pPr>
    </w:p>
    <w:p w:rsidR="006000D8" w:rsidRPr="006427B0" w:rsidRDefault="006000D8" w:rsidP="006000D8">
      <w:pPr>
        <w:numPr>
          <w:ilvl w:val="0"/>
          <w:numId w:val="1"/>
        </w:numPr>
        <w:jc w:val="both"/>
        <w:rPr>
          <w:rFonts w:ascii="Courier New" w:hAnsi="Courier New" w:cs="Courier New"/>
          <w:spacing w:val="-20"/>
          <w:sz w:val="23"/>
          <w:szCs w:val="23"/>
        </w:rPr>
      </w:pP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Sósalja-dűlő. 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>Hrsz.: 018/1</w:t>
      </w:r>
      <w:proofErr w:type="gramStart"/>
      <w:r w:rsidRPr="006427B0">
        <w:rPr>
          <w:rFonts w:ascii="Courier New" w:hAnsi="Courier New" w:cs="Courier New"/>
          <w:i/>
          <w:spacing w:val="-20"/>
          <w:sz w:val="23"/>
          <w:szCs w:val="23"/>
        </w:rPr>
        <w:t>.,</w:t>
      </w:r>
      <w:proofErr w:type="gramEnd"/>
      <w:r w:rsidRPr="006427B0">
        <w:rPr>
          <w:rFonts w:ascii="Courier New" w:hAnsi="Courier New" w:cs="Courier New"/>
          <w:i/>
          <w:spacing w:val="-20"/>
          <w:sz w:val="23"/>
          <w:szCs w:val="23"/>
        </w:rPr>
        <w:t xml:space="preserve"> SMMI </w:t>
      </w:r>
      <w:proofErr w:type="spellStart"/>
      <w:r w:rsidRPr="006427B0">
        <w:rPr>
          <w:rFonts w:ascii="Courier New" w:hAnsi="Courier New" w:cs="Courier New"/>
          <w:i/>
          <w:spacing w:val="-20"/>
          <w:sz w:val="23"/>
          <w:szCs w:val="23"/>
        </w:rPr>
        <w:t>Ad.sz</w:t>
      </w:r>
      <w:proofErr w:type="spellEnd"/>
      <w:r w:rsidRPr="006427B0">
        <w:rPr>
          <w:rFonts w:ascii="Courier New" w:hAnsi="Courier New" w:cs="Courier New"/>
          <w:i/>
          <w:spacing w:val="-20"/>
          <w:sz w:val="23"/>
          <w:szCs w:val="23"/>
        </w:rPr>
        <w:t>.: II/14/1.</w:t>
      </w:r>
    </w:p>
    <w:p w:rsidR="006000D8" w:rsidRPr="006427B0" w:rsidRDefault="006000D8" w:rsidP="006000D8">
      <w:pPr>
        <w:numPr>
          <w:ilvl w:val="0"/>
          <w:numId w:val="1"/>
        </w:numPr>
        <w:jc w:val="both"/>
        <w:rPr>
          <w:rFonts w:ascii="Courier New" w:hAnsi="Courier New" w:cs="Courier New"/>
          <w:spacing w:val="-20"/>
          <w:sz w:val="23"/>
          <w:szCs w:val="23"/>
        </w:rPr>
      </w:pP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Széles-földek határrész. </w:t>
      </w:r>
      <w:r w:rsidRPr="006427B0">
        <w:rPr>
          <w:rFonts w:ascii="Courier New" w:hAnsi="Courier New" w:cs="Courier New"/>
          <w:i/>
          <w:iCs/>
          <w:spacing w:val="-20"/>
          <w:sz w:val="23"/>
          <w:szCs w:val="23"/>
        </w:rPr>
        <w:t>H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 xml:space="preserve">rsz.: 03/2-4., SMMI </w:t>
      </w:r>
      <w:proofErr w:type="spellStart"/>
      <w:r w:rsidRPr="006427B0">
        <w:rPr>
          <w:rFonts w:ascii="Courier New" w:hAnsi="Courier New" w:cs="Courier New"/>
          <w:i/>
          <w:spacing w:val="-20"/>
          <w:sz w:val="23"/>
          <w:szCs w:val="23"/>
        </w:rPr>
        <w:t>Ad.sz</w:t>
      </w:r>
      <w:proofErr w:type="spellEnd"/>
      <w:r w:rsidRPr="006427B0">
        <w:rPr>
          <w:rFonts w:ascii="Courier New" w:hAnsi="Courier New" w:cs="Courier New"/>
          <w:i/>
          <w:spacing w:val="-20"/>
          <w:sz w:val="23"/>
          <w:szCs w:val="23"/>
        </w:rPr>
        <w:t>.: II/14/2.</w:t>
      </w:r>
    </w:p>
    <w:p w:rsidR="006000D8" w:rsidRPr="006427B0" w:rsidRDefault="006000D8" w:rsidP="006000D8">
      <w:pPr>
        <w:numPr>
          <w:ilvl w:val="0"/>
          <w:numId w:val="1"/>
        </w:numPr>
        <w:jc w:val="both"/>
        <w:rPr>
          <w:rFonts w:ascii="Courier New" w:hAnsi="Courier New" w:cs="Courier New"/>
          <w:spacing w:val="-20"/>
          <w:sz w:val="23"/>
          <w:szCs w:val="23"/>
        </w:rPr>
      </w:pP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Szentegyházi-dűlő. </w:t>
      </w:r>
      <w:r w:rsidRPr="006427B0">
        <w:rPr>
          <w:rFonts w:ascii="Courier New" w:hAnsi="Courier New" w:cs="Courier New"/>
          <w:i/>
          <w:iCs/>
          <w:spacing w:val="-20"/>
          <w:sz w:val="23"/>
          <w:szCs w:val="23"/>
        </w:rPr>
        <w:t>Hrsz.: 08/8</w:t>
      </w:r>
      <w:proofErr w:type="gramStart"/>
      <w:r w:rsidRPr="006427B0">
        <w:rPr>
          <w:rFonts w:ascii="Courier New" w:hAnsi="Courier New" w:cs="Courier New"/>
          <w:i/>
          <w:iCs/>
          <w:spacing w:val="-20"/>
          <w:sz w:val="23"/>
          <w:szCs w:val="23"/>
        </w:rPr>
        <w:t>.,</w:t>
      </w:r>
      <w:proofErr w:type="gramEnd"/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 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 xml:space="preserve">SMMI </w:t>
      </w:r>
      <w:proofErr w:type="spellStart"/>
      <w:r w:rsidRPr="006427B0">
        <w:rPr>
          <w:rFonts w:ascii="Courier New" w:hAnsi="Courier New" w:cs="Courier New"/>
          <w:i/>
          <w:spacing w:val="-20"/>
          <w:sz w:val="23"/>
          <w:szCs w:val="23"/>
        </w:rPr>
        <w:t>Ad.sz</w:t>
      </w:r>
      <w:proofErr w:type="spellEnd"/>
      <w:r w:rsidRPr="006427B0">
        <w:rPr>
          <w:rFonts w:ascii="Courier New" w:hAnsi="Courier New" w:cs="Courier New"/>
          <w:i/>
          <w:spacing w:val="-20"/>
          <w:sz w:val="23"/>
          <w:szCs w:val="23"/>
        </w:rPr>
        <w:t>.: II/14/3., 6.</w:t>
      </w:r>
    </w:p>
    <w:p w:rsidR="006000D8" w:rsidRPr="006427B0" w:rsidRDefault="006000D8" w:rsidP="006000D8">
      <w:pPr>
        <w:ind w:left="360"/>
        <w:jc w:val="both"/>
        <w:rPr>
          <w:rFonts w:ascii="Courier New" w:hAnsi="Courier New" w:cs="Courier New"/>
          <w:i/>
          <w:spacing w:val="-20"/>
          <w:sz w:val="23"/>
          <w:szCs w:val="23"/>
        </w:rPr>
      </w:pPr>
    </w:p>
    <w:p w:rsidR="006000D8" w:rsidRPr="006427B0" w:rsidRDefault="006000D8" w:rsidP="006000D8">
      <w:pPr>
        <w:ind w:left="360"/>
        <w:jc w:val="both"/>
        <w:rPr>
          <w:rFonts w:ascii="Courier New" w:hAnsi="Courier New" w:cs="Courier New"/>
          <w:iCs/>
          <w:spacing w:val="-20"/>
          <w:sz w:val="23"/>
          <w:szCs w:val="23"/>
          <w:u w:val="single"/>
        </w:rPr>
      </w:pPr>
      <w:r w:rsidRPr="006427B0">
        <w:rPr>
          <w:rFonts w:ascii="Courier New" w:hAnsi="Courier New" w:cs="Courier New"/>
          <w:iCs/>
          <w:spacing w:val="-20"/>
          <w:sz w:val="23"/>
          <w:szCs w:val="23"/>
        </w:rPr>
        <w:t>III.</w:t>
      </w:r>
      <w:r w:rsidRPr="006427B0">
        <w:rPr>
          <w:rFonts w:ascii="Courier New" w:hAnsi="Courier New" w:cs="Courier New"/>
          <w:iCs/>
          <w:spacing w:val="-20"/>
          <w:sz w:val="23"/>
          <w:szCs w:val="23"/>
        </w:rPr>
        <w:tab/>
      </w:r>
      <w:r w:rsidRPr="006427B0">
        <w:rPr>
          <w:rFonts w:ascii="Courier New" w:hAnsi="Courier New" w:cs="Courier New"/>
          <w:iCs/>
          <w:spacing w:val="-20"/>
          <w:sz w:val="23"/>
          <w:szCs w:val="23"/>
          <w:u w:val="single"/>
        </w:rPr>
        <w:t>Nyilvántartott, azonosított lelőhelyek:</w:t>
      </w:r>
    </w:p>
    <w:p w:rsidR="006000D8" w:rsidRPr="006427B0" w:rsidRDefault="006000D8" w:rsidP="006000D8">
      <w:pPr>
        <w:jc w:val="both"/>
        <w:rPr>
          <w:rFonts w:ascii="Courier New" w:hAnsi="Courier New" w:cs="Courier New"/>
          <w:iCs/>
          <w:spacing w:val="-20"/>
          <w:sz w:val="23"/>
          <w:szCs w:val="23"/>
          <w:u w:val="single"/>
        </w:rPr>
      </w:pPr>
    </w:p>
    <w:p w:rsidR="006000D8" w:rsidRPr="006427B0" w:rsidRDefault="006000D8" w:rsidP="006000D8">
      <w:pPr>
        <w:ind w:left="1428" w:hanging="357"/>
        <w:jc w:val="both"/>
        <w:rPr>
          <w:rFonts w:ascii="Courier New" w:hAnsi="Courier New" w:cs="Courier New"/>
          <w:i/>
          <w:spacing w:val="-20"/>
          <w:sz w:val="23"/>
          <w:szCs w:val="23"/>
        </w:rPr>
      </w:pPr>
      <w:r w:rsidRPr="006427B0">
        <w:rPr>
          <w:rFonts w:ascii="Courier New" w:hAnsi="Courier New" w:cs="Courier New"/>
          <w:spacing w:val="-20"/>
          <w:sz w:val="23"/>
          <w:szCs w:val="23"/>
        </w:rPr>
        <w:t>1.</w:t>
      </w:r>
      <w:r>
        <w:rPr>
          <w:rFonts w:ascii="Courier New" w:hAnsi="Courier New" w:cs="Courier New"/>
          <w:spacing w:val="-20"/>
          <w:sz w:val="23"/>
          <w:szCs w:val="23"/>
        </w:rPr>
        <w:tab/>
      </w: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Kismező nevű határrészen a tervezett ipartelep 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 xml:space="preserve">(hrsz.: 041/40, 44.) </w:t>
      </w: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és véderdő területén 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 xml:space="preserve">(hrsz.: 041/50). </w:t>
      </w:r>
    </w:p>
    <w:p w:rsidR="006000D8" w:rsidRPr="006427B0" w:rsidRDefault="006000D8" w:rsidP="006000D8">
      <w:pPr>
        <w:ind w:left="1428"/>
        <w:jc w:val="both"/>
        <w:rPr>
          <w:rFonts w:ascii="Courier New" w:hAnsi="Courier New" w:cs="Courier New"/>
          <w:spacing w:val="-20"/>
          <w:sz w:val="23"/>
          <w:szCs w:val="23"/>
        </w:rPr>
      </w:pPr>
      <w:r w:rsidRPr="006427B0">
        <w:rPr>
          <w:rFonts w:ascii="Courier New" w:hAnsi="Courier New" w:cs="Courier New"/>
          <w:iCs/>
          <w:spacing w:val="-20"/>
          <w:sz w:val="23"/>
          <w:szCs w:val="23"/>
        </w:rPr>
        <w:t xml:space="preserve">Feltehetően összetartozik </w:t>
      </w: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az ún. </w:t>
      </w:r>
      <w:proofErr w:type="spellStart"/>
      <w:r w:rsidRPr="006427B0">
        <w:rPr>
          <w:rFonts w:ascii="Courier New" w:hAnsi="Courier New" w:cs="Courier New"/>
          <w:spacing w:val="-20"/>
          <w:sz w:val="23"/>
          <w:szCs w:val="23"/>
        </w:rPr>
        <w:t>holládi</w:t>
      </w:r>
      <w:proofErr w:type="spellEnd"/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 csomópontban lévő 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>(hrsz.: 065/23, 24, 26, 27, 041/27, 29, 064/4, 065/29, 34 40, 42, 44, 48.)</w:t>
      </w: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 M7-S 41 </w:t>
      </w:r>
      <w:proofErr w:type="spellStart"/>
      <w:r w:rsidRPr="006427B0">
        <w:rPr>
          <w:rFonts w:ascii="Courier New" w:hAnsi="Courier New" w:cs="Courier New"/>
          <w:spacing w:val="-20"/>
          <w:sz w:val="23"/>
          <w:szCs w:val="23"/>
        </w:rPr>
        <w:t>Balatonszentgyörgy-Almási</w:t>
      </w:r>
      <w:proofErr w:type="spellEnd"/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 úti dűlő lel</w:t>
      </w:r>
      <w:r w:rsidRPr="006427B0">
        <w:rPr>
          <w:rFonts w:ascii="Courier New" w:hAnsi="Courier New" w:cs="Courier New"/>
          <w:spacing w:val="-20"/>
          <w:sz w:val="23"/>
          <w:szCs w:val="23"/>
        </w:rPr>
        <w:t>ő</w:t>
      </w:r>
      <w:r w:rsidRPr="006427B0">
        <w:rPr>
          <w:rFonts w:ascii="Courier New" w:hAnsi="Courier New" w:cs="Courier New"/>
          <w:spacing w:val="-20"/>
          <w:sz w:val="23"/>
          <w:szCs w:val="23"/>
        </w:rPr>
        <w:t>hellyel.</w:t>
      </w:r>
    </w:p>
    <w:p w:rsidR="006000D8" w:rsidRPr="003D3ADA" w:rsidRDefault="006000D8" w:rsidP="006000D8">
      <w:pPr>
        <w:numPr>
          <w:ilvl w:val="0"/>
          <w:numId w:val="2"/>
        </w:numPr>
        <w:jc w:val="both"/>
        <w:rPr>
          <w:rFonts w:ascii="Courier New" w:hAnsi="Courier New" w:cs="Courier New"/>
          <w:i/>
          <w:spacing w:val="-20"/>
          <w:sz w:val="23"/>
          <w:szCs w:val="23"/>
        </w:rPr>
      </w:pPr>
      <w:r w:rsidRPr="003D3ADA">
        <w:rPr>
          <w:rFonts w:ascii="Courier New" w:hAnsi="Courier New" w:cs="Courier New"/>
          <w:spacing w:val="-20"/>
          <w:sz w:val="23"/>
          <w:szCs w:val="23"/>
        </w:rPr>
        <w:t xml:space="preserve">Egykori mérlegház területe. 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 xml:space="preserve">Hrsz.: </w:t>
      </w:r>
      <w:r>
        <w:rPr>
          <w:rFonts w:ascii="Courier New" w:hAnsi="Courier New" w:cs="Courier New"/>
          <w:i/>
          <w:spacing w:val="-20"/>
          <w:sz w:val="23"/>
          <w:szCs w:val="23"/>
        </w:rPr>
        <w:t>125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 xml:space="preserve">., </w:t>
      </w:r>
      <w:r w:rsidRPr="003D3ADA">
        <w:rPr>
          <w:rFonts w:ascii="Courier New" w:hAnsi="Courier New" w:cs="Courier New"/>
          <w:i/>
          <w:spacing w:val="-20"/>
          <w:sz w:val="23"/>
          <w:szCs w:val="23"/>
        </w:rPr>
        <w:t xml:space="preserve">SMMI </w:t>
      </w:r>
      <w:proofErr w:type="spellStart"/>
      <w:r w:rsidRPr="003D3ADA">
        <w:rPr>
          <w:rFonts w:ascii="Courier New" w:hAnsi="Courier New" w:cs="Courier New"/>
          <w:i/>
          <w:spacing w:val="-20"/>
          <w:sz w:val="23"/>
          <w:szCs w:val="23"/>
        </w:rPr>
        <w:t>Ad.sz</w:t>
      </w:r>
      <w:proofErr w:type="spellEnd"/>
      <w:r w:rsidRPr="003D3ADA">
        <w:rPr>
          <w:rFonts w:ascii="Courier New" w:hAnsi="Courier New" w:cs="Courier New"/>
          <w:i/>
          <w:spacing w:val="-20"/>
          <w:sz w:val="23"/>
          <w:szCs w:val="23"/>
        </w:rPr>
        <w:t>.: II/14/4.</w:t>
      </w:r>
    </w:p>
    <w:p w:rsidR="006000D8" w:rsidRPr="006427B0" w:rsidRDefault="006000D8" w:rsidP="006000D8">
      <w:pPr>
        <w:ind w:left="360"/>
        <w:jc w:val="both"/>
        <w:rPr>
          <w:rFonts w:ascii="Courier New" w:hAnsi="Courier New" w:cs="Courier New"/>
          <w:spacing w:val="-20"/>
          <w:sz w:val="23"/>
          <w:szCs w:val="23"/>
        </w:rPr>
      </w:pPr>
    </w:p>
    <w:p w:rsidR="006000D8" w:rsidRPr="006427B0" w:rsidRDefault="006000D8" w:rsidP="006000D8">
      <w:pPr>
        <w:ind w:left="360"/>
        <w:jc w:val="both"/>
        <w:rPr>
          <w:rFonts w:ascii="Courier New" w:hAnsi="Courier New" w:cs="Courier New"/>
          <w:spacing w:val="-20"/>
          <w:sz w:val="23"/>
          <w:szCs w:val="23"/>
        </w:rPr>
      </w:pPr>
      <w:r w:rsidRPr="006427B0">
        <w:rPr>
          <w:rFonts w:ascii="Courier New" w:hAnsi="Courier New" w:cs="Courier New"/>
          <w:spacing w:val="-20"/>
          <w:sz w:val="23"/>
          <w:szCs w:val="23"/>
        </w:rPr>
        <w:t>IV.</w:t>
      </w:r>
      <w:r w:rsidRPr="006427B0">
        <w:rPr>
          <w:rFonts w:ascii="Courier New" w:hAnsi="Courier New" w:cs="Courier New"/>
          <w:spacing w:val="-20"/>
          <w:sz w:val="23"/>
          <w:szCs w:val="23"/>
        </w:rPr>
        <w:tab/>
      </w:r>
      <w:r w:rsidRPr="006427B0">
        <w:rPr>
          <w:rFonts w:ascii="Courier New" w:hAnsi="Courier New" w:cs="Courier New"/>
          <w:spacing w:val="-20"/>
          <w:sz w:val="23"/>
          <w:szCs w:val="23"/>
          <w:u w:val="single"/>
        </w:rPr>
        <w:t>Régészeti érdekű terület</w:t>
      </w:r>
      <w:r w:rsidRPr="006427B0">
        <w:rPr>
          <w:rFonts w:ascii="Courier New" w:hAnsi="Courier New" w:cs="Courier New"/>
          <w:spacing w:val="-20"/>
          <w:sz w:val="23"/>
          <w:szCs w:val="23"/>
        </w:rPr>
        <w:t>:</w:t>
      </w:r>
    </w:p>
    <w:p w:rsidR="006000D8" w:rsidRPr="006427B0" w:rsidRDefault="006000D8" w:rsidP="006000D8">
      <w:pPr>
        <w:ind w:left="360"/>
        <w:jc w:val="both"/>
        <w:rPr>
          <w:rFonts w:ascii="Courier New" w:hAnsi="Courier New" w:cs="Courier New"/>
          <w:spacing w:val="-20"/>
          <w:sz w:val="23"/>
          <w:szCs w:val="23"/>
        </w:rPr>
      </w:pPr>
    </w:p>
    <w:p w:rsidR="006000D8" w:rsidRPr="006427B0" w:rsidRDefault="006000D8" w:rsidP="006000D8">
      <w:pPr>
        <w:ind w:left="1428" w:hanging="360"/>
        <w:jc w:val="both"/>
        <w:rPr>
          <w:rFonts w:ascii="Courier New" w:hAnsi="Courier New" w:cs="Courier New"/>
          <w:i/>
          <w:spacing w:val="-20"/>
          <w:sz w:val="23"/>
          <w:szCs w:val="23"/>
        </w:rPr>
      </w:pPr>
      <w:r w:rsidRPr="006427B0">
        <w:rPr>
          <w:rFonts w:ascii="Courier New" w:hAnsi="Courier New" w:cs="Courier New"/>
          <w:spacing w:val="-20"/>
          <w:sz w:val="23"/>
          <w:szCs w:val="23"/>
        </w:rPr>
        <w:t>1.</w:t>
      </w:r>
      <w:r>
        <w:rPr>
          <w:rFonts w:ascii="Courier New" w:hAnsi="Courier New" w:cs="Courier New"/>
          <w:spacing w:val="-20"/>
          <w:sz w:val="23"/>
          <w:szCs w:val="23"/>
        </w:rPr>
        <w:tab/>
      </w:r>
      <w:r w:rsidRPr="006427B0">
        <w:rPr>
          <w:rFonts w:ascii="Courier New" w:hAnsi="Courier New" w:cs="Courier New"/>
          <w:spacing w:val="-20"/>
          <w:sz w:val="23"/>
          <w:szCs w:val="23"/>
        </w:rPr>
        <w:t xml:space="preserve">A tervezett sportpálya és lakóövezet területe. </w:t>
      </w:r>
      <w:r w:rsidRPr="006427B0">
        <w:rPr>
          <w:rFonts w:ascii="Courier New" w:hAnsi="Courier New" w:cs="Courier New"/>
          <w:i/>
          <w:spacing w:val="-20"/>
          <w:sz w:val="23"/>
          <w:szCs w:val="23"/>
        </w:rPr>
        <w:t>Hrsz.: 043/2, 3, 4, 5, 044.</w:t>
      </w:r>
    </w:p>
    <w:p w:rsidR="006000D8" w:rsidRDefault="006000D8" w:rsidP="006000D8">
      <w:pPr>
        <w:jc w:val="both"/>
        <w:rPr>
          <w:rFonts w:ascii="Courier New" w:hAnsi="Courier New" w:cs="Courier New"/>
          <w:b/>
          <w:i/>
          <w:color w:val="FF0000"/>
          <w:spacing w:val="-20"/>
          <w:sz w:val="23"/>
          <w:szCs w:val="24"/>
        </w:rPr>
      </w:pPr>
    </w:p>
    <w:p w:rsidR="006000D8" w:rsidRDefault="006000D8" w:rsidP="006000D8">
      <w:pPr>
        <w:jc w:val="both"/>
        <w:rPr>
          <w:rFonts w:ascii="Courier New" w:hAnsi="Courier New" w:cs="Courier New"/>
          <w:b/>
          <w:i/>
          <w:color w:val="FF0000"/>
          <w:spacing w:val="-20"/>
          <w:sz w:val="23"/>
          <w:szCs w:val="24"/>
        </w:rPr>
      </w:pPr>
    </w:p>
    <w:p w:rsidR="006000D8" w:rsidRDefault="006000D8" w:rsidP="006000D8">
      <w:pPr>
        <w:jc w:val="both"/>
        <w:rPr>
          <w:rFonts w:ascii="Courier New" w:hAnsi="Courier New" w:cs="Courier New"/>
          <w:b/>
          <w:i/>
          <w:color w:val="FF0000"/>
          <w:spacing w:val="-20"/>
          <w:sz w:val="23"/>
          <w:szCs w:val="24"/>
        </w:rPr>
      </w:pPr>
    </w:p>
    <w:p w:rsidR="006000D8" w:rsidRDefault="006000D8" w:rsidP="006000D8"/>
    <w:p w:rsidR="00067FFB" w:rsidRDefault="00067FFB">
      <w:bookmarkStart w:id="0" w:name="_GoBack"/>
      <w:bookmarkEnd w:id="0"/>
    </w:p>
    <w:sectPr w:rsidR="00067FFB" w:rsidSect="00C26676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8" w:right="1418" w:bottom="1418" w:left="1418" w:header="709" w:footer="709" w:gutter="0"/>
      <w:pgNumType w:start="1"/>
      <w:cols w:space="708" w:equalWidth="0">
        <w:col w:w="90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0B" w:rsidRDefault="006000D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B1F0B" w:rsidRDefault="006000D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0B" w:rsidRDefault="006000D8">
    <w:pPr>
      <w:pStyle w:val="llb"/>
      <w:framePr w:wrap="around" w:vAnchor="text" w:hAnchor="margin" w:xAlign="right" w:y="1"/>
      <w:jc w:val="right"/>
      <w:rPr>
        <w:rStyle w:val="Oldalszm"/>
        <w:sz w:val="24"/>
      </w:rPr>
    </w:pP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7B1F0B" w:rsidRDefault="006000D8" w:rsidP="007B1F0B">
    <w:pPr>
      <w:pStyle w:val="llb"/>
      <w:framePr w:wrap="around" w:vAnchor="text" w:hAnchor="margin" w:xAlign="right" w:y="1"/>
      <w:ind w:right="-12"/>
      <w:rPr>
        <w:rStyle w:val="Oldalszm"/>
        <w:sz w:val="20"/>
      </w:rPr>
    </w:pPr>
  </w:p>
  <w:p w:rsidR="007B1F0B" w:rsidRDefault="006000D8" w:rsidP="007B1F0B">
    <w:pPr>
      <w:pBdr>
        <w:bottom w:val="dotted" w:sz="4" w:space="1" w:color="auto"/>
      </w:pBdr>
      <w:spacing w:line="-360" w:lineRule="auto"/>
      <w:ind w:right="-2"/>
    </w:pPr>
  </w:p>
  <w:p w:rsidR="007B1F0B" w:rsidRDefault="006000D8" w:rsidP="007B1F0B">
    <w:pPr>
      <w:pStyle w:val="Cmsor2"/>
      <w:jc w:val="left"/>
    </w:pPr>
    <w:r>
      <w:rPr>
        <w:rStyle w:val="Oldalszm"/>
        <w:sz w:val="20"/>
        <w:u w:val="none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0B" w:rsidRDefault="006000D8">
    <w:pPr>
      <w:pStyle w:val="Cmsor4"/>
      <w:pBdr>
        <w:bottom w:val="single" w:sz="4" w:space="1" w:color="auto"/>
      </w:pBdr>
      <w:jc w:val="both"/>
      <w:rPr>
        <w:rFonts w:ascii="Arial Black" w:hAnsi="Arial Black" w:cs="Arial"/>
        <w:smallCaps w:val="0"/>
        <w:sz w:val="22"/>
        <w:szCs w:val="22"/>
      </w:rPr>
    </w:pPr>
    <w:r>
      <w:rPr>
        <w:rFonts w:ascii="Arial Black" w:hAnsi="Arial Black" w:cs="Arial"/>
        <w:smallCaps w:val="0"/>
        <w:sz w:val="22"/>
        <w:szCs w:val="22"/>
      </w:rPr>
      <w:t>Hollád Község Helyi Építési Szabályzata</w:t>
    </w:r>
  </w:p>
  <w:p w:rsidR="007B1F0B" w:rsidRPr="006000D8" w:rsidRDefault="006000D8" w:rsidP="007B1F0B">
    <w:pPr>
      <w:pStyle w:val="Cmsor2"/>
      <w:spacing w:line="300" w:lineRule="exact"/>
      <w:rPr>
        <w:rFonts w:ascii="Arial" w:hAnsi="Arial" w:cs="Arial"/>
        <w:b/>
        <w:i/>
        <w:smallCaps/>
        <w:sz w:val="22"/>
        <w:szCs w:val="22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7B1F0B" w:rsidRDefault="006000D8">
    <w:pPr>
      <w:jc w:val="right"/>
      <w:rPr>
        <w:rFonts w:ascii="Arial" w:hAnsi="Arial" w:cs="Arial"/>
        <w:sz w:val="22"/>
        <w:szCs w:val="22"/>
      </w:rPr>
    </w:pPr>
  </w:p>
  <w:p w:rsidR="007B1F0B" w:rsidRDefault="006000D8">
    <w:pPr>
      <w:jc w:val="right"/>
      <w:rPr>
        <w:rFonts w:ascii="Arial" w:hAnsi="Arial" w:cs="Arial"/>
        <w:sz w:val="22"/>
        <w:szCs w:val="22"/>
      </w:rPr>
    </w:pPr>
  </w:p>
  <w:p w:rsidR="007B1F0B" w:rsidRDefault="006000D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0B" w:rsidRDefault="006000D8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B1F0B" w:rsidRDefault="006000D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30B36"/>
    <w:multiLevelType w:val="hybridMultilevel"/>
    <w:tmpl w:val="8A72A974"/>
    <w:lvl w:ilvl="0" w:tplc="3F2CCDCC">
      <w:start w:val="2"/>
      <w:numFmt w:val="decimal"/>
      <w:lvlText w:val="%1."/>
      <w:lvlJc w:val="left"/>
      <w:pPr>
        <w:tabs>
          <w:tab w:val="num" w:pos="1431"/>
        </w:tabs>
        <w:ind w:left="14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783D9E"/>
    <w:multiLevelType w:val="hybridMultilevel"/>
    <w:tmpl w:val="6902FEE6"/>
    <w:lvl w:ilvl="0" w:tplc="040E000F">
      <w:start w:val="1"/>
      <w:numFmt w:val="decimal"/>
      <w:lvlText w:val="%1."/>
      <w:lvlJc w:val="left"/>
      <w:pPr>
        <w:tabs>
          <w:tab w:val="num" w:pos="1431"/>
        </w:tabs>
        <w:ind w:left="1431" w:hanging="360"/>
      </w:pPr>
      <w:rPr>
        <w:rFonts w:hint="default"/>
        <w:i w:val="0"/>
      </w:rPr>
    </w:lvl>
    <w:lvl w:ilvl="1" w:tplc="4B8A8188">
      <w:start w:val="5"/>
      <w:numFmt w:val="upperRoman"/>
      <w:lvlText w:val="%2."/>
      <w:lvlJc w:val="left"/>
      <w:pPr>
        <w:tabs>
          <w:tab w:val="num" w:pos="2301"/>
        </w:tabs>
        <w:ind w:left="2301" w:hanging="51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D8"/>
    <w:rsid w:val="00067FFB"/>
    <w:rsid w:val="0060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4BAE-05E9-4262-B647-093CFF7C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00D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000D8"/>
    <w:pPr>
      <w:keepNext/>
      <w:jc w:val="center"/>
      <w:outlineLvl w:val="1"/>
    </w:pPr>
    <w:rPr>
      <w:u w:val="single"/>
    </w:rPr>
  </w:style>
  <w:style w:type="paragraph" w:styleId="Cmsor4">
    <w:name w:val="heading 4"/>
    <w:basedOn w:val="Norml"/>
    <w:next w:val="Norml"/>
    <w:link w:val="Cmsor4Char"/>
    <w:qFormat/>
    <w:rsid w:val="006000D8"/>
    <w:pPr>
      <w:keepNext/>
      <w:jc w:val="center"/>
      <w:outlineLvl w:val="3"/>
    </w:pPr>
    <w:rPr>
      <w:b/>
      <w:smallCaps/>
      <w:color w:val="000000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000D8"/>
    <w:rPr>
      <w:rFonts w:ascii="Times New Roman" w:eastAsia="Times New Roman" w:hAnsi="Times New Roman" w:cs="Times New Roman"/>
      <w:sz w:val="26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6000D8"/>
    <w:rPr>
      <w:rFonts w:ascii="Times New Roman" w:eastAsia="Times New Roman" w:hAnsi="Times New Roman" w:cs="Times New Roman"/>
      <w:b/>
      <w:smallCaps/>
      <w:color w:val="000000"/>
      <w:sz w:val="40"/>
      <w:szCs w:val="20"/>
      <w:lang w:eastAsia="hu-HU"/>
    </w:rPr>
  </w:style>
  <w:style w:type="paragraph" w:styleId="llb">
    <w:name w:val="footer"/>
    <w:basedOn w:val="Norml"/>
    <w:link w:val="llbChar"/>
    <w:rsid w:val="006000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000D8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6000D8"/>
  </w:style>
  <w:style w:type="paragraph" w:styleId="lfej">
    <w:name w:val="header"/>
    <w:basedOn w:val="Norml"/>
    <w:link w:val="lfejChar"/>
    <w:rsid w:val="006000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000D8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2016-02-09T10:56:00Z</dcterms:created>
  <dcterms:modified xsi:type="dcterms:W3CDTF">2016-02-09T10:56:00Z</dcterms:modified>
</cp:coreProperties>
</file>