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03" w:rsidRPr="009E608C" w:rsidRDefault="00FF4803" w:rsidP="00FF4803">
      <w:pPr>
        <w:jc w:val="center"/>
        <w:rPr>
          <w:b/>
        </w:rPr>
      </w:pPr>
      <w:r w:rsidRPr="009E608C">
        <w:rPr>
          <w:b/>
        </w:rPr>
        <w:t>Kismarja Községi Önkormányzat Képviselő – testületének</w:t>
      </w:r>
    </w:p>
    <w:p w:rsidR="00FF4803" w:rsidRPr="009E608C" w:rsidRDefault="00FF4803" w:rsidP="00FF4803">
      <w:pPr>
        <w:jc w:val="center"/>
        <w:rPr>
          <w:b/>
        </w:rPr>
      </w:pPr>
      <w:r>
        <w:rPr>
          <w:b/>
        </w:rPr>
        <w:t>9</w:t>
      </w:r>
      <w:r w:rsidRPr="009E608C">
        <w:rPr>
          <w:b/>
        </w:rPr>
        <w:t>/2015 /V. 26./ÖR. sz.</w:t>
      </w:r>
    </w:p>
    <w:p w:rsidR="00FF4803" w:rsidRPr="009E608C" w:rsidRDefault="00FF4803" w:rsidP="00FF4803">
      <w:pPr>
        <w:jc w:val="center"/>
        <w:rPr>
          <w:b/>
        </w:rPr>
      </w:pPr>
      <w:r w:rsidRPr="009E608C">
        <w:rPr>
          <w:b/>
        </w:rPr>
        <w:t>r e n d e l e t e</w:t>
      </w:r>
    </w:p>
    <w:p w:rsidR="00FF4803" w:rsidRPr="009E608C" w:rsidRDefault="00FF4803" w:rsidP="00FF4803">
      <w:pPr>
        <w:jc w:val="center"/>
        <w:rPr>
          <w:b/>
        </w:rPr>
      </w:pPr>
      <w:proofErr w:type="gramStart"/>
      <w:r w:rsidRPr="009E608C">
        <w:rPr>
          <w:b/>
        </w:rPr>
        <w:t>az</w:t>
      </w:r>
      <w:proofErr w:type="gramEnd"/>
      <w:r w:rsidRPr="009E608C">
        <w:rPr>
          <w:b/>
        </w:rPr>
        <w:t xml:space="preserve"> Önkormányzat 2014. évi zárszámadásáról.</w:t>
      </w:r>
    </w:p>
    <w:p w:rsidR="00FF4803" w:rsidRPr="009E608C" w:rsidRDefault="00FF4803" w:rsidP="00FF4803">
      <w:pPr>
        <w:jc w:val="center"/>
      </w:pPr>
    </w:p>
    <w:p w:rsidR="00FF4803" w:rsidRDefault="00FF4803" w:rsidP="00FF4803">
      <w:pPr>
        <w:autoSpaceDE w:val="0"/>
        <w:autoSpaceDN w:val="0"/>
        <w:adjustRightInd w:val="0"/>
        <w:jc w:val="both"/>
        <w:rPr>
          <w:iCs/>
          <w:kern w:val="1"/>
          <w:lang w:val="en-US" w:eastAsia="x-none"/>
        </w:rPr>
      </w:pPr>
      <w:r>
        <w:rPr>
          <w:iCs/>
          <w:lang w:eastAsia="x-none"/>
        </w:rPr>
        <w:t>Kismarja</w:t>
      </w:r>
      <w:r w:rsidRPr="00227068">
        <w:rPr>
          <w:iCs/>
          <w:lang w:val="x-none" w:eastAsia="x-none"/>
        </w:rPr>
        <w:t xml:space="preserve"> </w:t>
      </w:r>
      <w:r w:rsidRPr="00227068">
        <w:rPr>
          <w:iCs/>
          <w:kern w:val="1"/>
          <w:lang w:val="en-US" w:eastAsia="x-none"/>
        </w:rPr>
        <w:t>Község</w:t>
      </w:r>
      <w:r>
        <w:rPr>
          <w:iCs/>
          <w:kern w:val="1"/>
          <w:lang w:val="en-US" w:eastAsia="x-none"/>
        </w:rPr>
        <w:t xml:space="preserve"> </w:t>
      </w:r>
      <w:r w:rsidRPr="00227068">
        <w:rPr>
          <w:iCs/>
          <w:kern w:val="1"/>
          <w:lang w:val="en-US" w:eastAsia="x-none"/>
        </w:rPr>
        <w:t>Önkormányzat</w:t>
      </w:r>
      <w:r>
        <w:rPr>
          <w:iCs/>
          <w:kern w:val="1"/>
          <w:lang w:val="en-US" w:eastAsia="x-none"/>
        </w:rPr>
        <w:t>ának</w:t>
      </w:r>
      <w:r w:rsidRPr="00227068">
        <w:rPr>
          <w:iCs/>
          <w:kern w:val="1"/>
          <w:lang w:val="en-US" w:eastAsia="x-none"/>
        </w:rPr>
        <w:t xml:space="preserve"> Képviselő-testülete az államháztartásról szóló 2011. évi CXCV. törvény 91. § (1) bekezdésében kapott felhatalmazás alapján, </w:t>
      </w:r>
      <w:r>
        <w:rPr>
          <w:iCs/>
          <w:kern w:val="1"/>
          <w:lang w:val="en-US" w:eastAsia="x-none"/>
        </w:rPr>
        <w:t xml:space="preserve">valamint </w:t>
      </w:r>
      <w:proofErr w:type="gramStart"/>
      <w:r>
        <w:rPr>
          <w:iCs/>
          <w:kern w:val="1"/>
          <w:lang w:val="en-US" w:eastAsia="x-none"/>
        </w:rPr>
        <w:t>az</w:t>
      </w:r>
      <w:proofErr w:type="gramEnd"/>
      <w:r w:rsidRPr="00227068">
        <w:rPr>
          <w:iCs/>
          <w:kern w:val="1"/>
          <w:lang w:val="en-US" w:eastAsia="x-none"/>
        </w:rPr>
        <w:t xml:space="preserve"> Alaptörvénye 32. </w:t>
      </w:r>
      <w:proofErr w:type="gramStart"/>
      <w:r w:rsidRPr="00227068">
        <w:rPr>
          <w:iCs/>
          <w:kern w:val="1"/>
          <w:lang w:val="en-US" w:eastAsia="x-none"/>
        </w:rPr>
        <w:t>cikk</w:t>
      </w:r>
      <w:proofErr w:type="gramEnd"/>
      <w:r w:rsidRPr="00227068">
        <w:rPr>
          <w:iCs/>
          <w:kern w:val="1"/>
          <w:lang w:val="en-US" w:eastAsia="x-none"/>
        </w:rPr>
        <w:t xml:space="preserve"> (1) bekezdés f) pontjában meghatá</w:t>
      </w:r>
      <w:r>
        <w:rPr>
          <w:iCs/>
          <w:kern w:val="1"/>
          <w:lang w:val="en-US" w:eastAsia="x-none"/>
        </w:rPr>
        <w:t>rozott feladatkörében eljárva az alábbi rendeletet alkotja:</w:t>
      </w:r>
    </w:p>
    <w:p w:rsidR="00FF4803" w:rsidRDefault="00FF4803" w:rsidP="00FF4803">
      <w:pPr>
        <w:autoSpaceDE w:val="0"/>
        <w:autoSpaceDN w:val="0"/>
        <w:adjustRightInd w:val="0"/>
        <w:jc w:val="both"/>
        <w:rPr>
          <w:iCs/>
          <w:kern w:val="1"/>
          <w:lang w:val="en-US" w:eastAsia="x-none"/>
        </w:rPr>
      </w:pPr>
    </w:p>
    <w:p w:rsidR="00FF4803" w:rsidRDefault="00FF4803" w:rsidP="00FF4803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</w:rPr>
      </w:pPr>
      <w:r w:rsidRPr="009E608C">
        <w:rPr>
          <w:b/>
        </w:rPr>
        <w:t>§</w:t>
      </w:r>
    </w:p>
    <w:p w:rsidR="00FF4803" w:rsidRPr="009E608C" w:rsidRDefault="00FF4803" w:rsidP="00FF4803">
      <w:pPr>
        <w:autoSpaceDE w:val="0"/>
        <w:autoSpaceDN w:val="0"/>
        <w:adjustRightInd w:val="0"/>
        <w:ind w:left="720"/>
        <w:rPr>
          <w:iCs/>
          <w:kern w:val="1"/>
          <w:lang w:val="en-US" w:eastAsia="x-none"/>
        </w:rPr>
      </w:pPr>
    </w:p>
    <w:p w:rsidR="00FF4803" w:rsidRPr="009E608C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  <w:r w:rsidRPr="009E608C">
        <w:t>(1) Az Önkormányzat költségvetési szervei az alábbiak:</w:t>
      </w:r>
    </w:p>
    <w:p w:rsidR="00FF4803" w:rsidRPr="009E608C" w:rsidRDefault="00FF4803" w:rsidP="00FF480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E608C">
        <w:t>Kismarja Község Önkormányzata</w:t>
      </w:r>
    </w:p>
    <w:p w:rsidR="00FF4803" w:rsidRDefault="00FF4803" w:rsidP="00FF480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E608C">
        <w:t>Kismarjai Idősek Otthona</w:t>
      </w:r>
    </w:p>
    <w:p w:rsidR="00FF4803" w:rsidRPr="009E608C" w:rsidRDefault="00FF4803" w:rsidP="00FF4803">
      <w:pPr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:rsidR="00FF4803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  <w:r w:rsidRPr="009E608C">
        <w:t>(2) Az (1) bekezdésben feltüntetett önállóan működő és gazdálkodó költségvetési szervek külön-külön címet alkotnak.</w:t>
      </w:r>
    </w:p>
    <w:p w:rsidR="00FF4803" w:rsidRPr="009E608C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FF4803" w:rsidRPr="009E608C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  <w:r w:rsidRPr="009E608C">
        <w:t xml:space="preserve">(3) Az önkormányzat képviselő-testülete a 2014. évi költségvetés végrehajtásáról szóló zárszámadást </w:t>
      </w:r>
    </w:p>
    <w:tbl>
      <w:tblPr>
        <w:tblW w:w="0" w:type="auto"/>
        <w:tblInd w:w="14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73"/>
      </w:tblGrid>
      <w:tr w:rsidR="00FF4803" w:rsidRPr="009E608C" w:rsidTr="0028238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52" w:type="dxa"/>
          </w:tcPr>
          <w:p w:rsidR="00FF4803" w:rsidRPr="009E608C" w:rsidRDefault="00FF4803" w:rsidP="0028238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9E608C">
              <w:rPr>
                <w:b/>
              </w:rPr>
              <w:t xml:space="preserve"> 479 523 E Ft</w:t>
            </w:r>
          </w:p>
        </w:tc>
        <w:tc>
          <w:tcPr>
            <w:tcW w:w="3473" w:type="dxa"/>
          </w:tcPr>
          <w:p w:rsidR="00FF4803" w:rsidRPr="009E608C" w:rsidRDefault="00FF4803" w:rsidP="002823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9E608C">
              <w:rPr>
                <w:b/>
              </w:rPr>
              <w:t>Költségvetési bevétellel</w:t>
            </w:r>
          </w:p>
        </w:tc>
      </w:tr>
      <w:tr w:rsidR="00FF4803" w:rsidRPr="009E608C" w:rsidTr="0028238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</w:tcPr>
          <w:p w:rsidR="00FF4803" w:rsidRPr="009E608C" w:rsidRDefault="00FF4803" w:rsidP="0028238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9E608C">
              <w:rPr>
                <w:b/>
              </w:rPr>
              <w:t xml:space="preserve"> 429 819 E Ft</w:t>
            </w:r>
          </w:p>
        </w:tc>
        <w:tc>
          <w:tcPr>
            <w:tcW w:w="3473" w:type="dxa"/>
            <w:tcBorders>
              <w:bottom w:val="single" w:sz="12" w:space="0" w:color="auto"/>
            </w:tcBorders>
          </w:tcPr>
          <w:p w:rsidR="00FF4803" w:rsidRPr="009E608C" w:rsidRDefault="00FF4803" w:rsidP="002823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9E608C">
              <w:rPr>
                <w:b/>
              </w:rPr>
              <w:t>Költségvetési kiadással</w:t>
            </w:r>
          </w:p>
        </w:tc>
      </w:tr>
      <w:tr w:rsidR="00FF4803" w:rsidRPr="009E608C" w:rsidTr="0028238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12" w:space="0" w:color="auto"/>
            </w:tcBorders>
          </w:tcPr>
          <w:p w:rsidR="00FF4803" w:rsidRPr="009E608C" w:rsidRDefault="00FF4803" w:rsidP="002823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E608C">
              <w:rPr>
                <w:b/>
              </w:rPr>
              <w:t xml:space="preserve">                    49 694 E Ft</w:t>
            </w:r>
          </w:p>
        </w:tc>
        <w:tc>
          <w:tcPr>
            <w:tcW w:w="3473" w:type="dxa"/>
            <w:tcBorders>
              <w:top w:val="single" w:sz="12" w:space="0" w:color="auto"/>
            </w:tcBorders>
          </w:tcPr>
          <w:p w:rsidR="00FF4803" w:rsidRPr="009E608C" w:rsidRDefault="00FF4803" w:rsidP="002823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9E608C">
              <w:rPr>
                <w:b/>
              </w:rPr>
              <w:t>helyesbített maradvánnyal</w:t>
            </w:r>
          </w:p>
        </w:tc>
      </w:tr>
    </w:tbl>
    <w:p w:rsidR="00FF4803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  <w:proofErr w:type="gramStart"/>
      <w:r w:rsidRPr="009E608C">
        <w:t>hagyja</w:t>
      </w:r>
      <w:proofErr w:type="gramEnd"/>
      <w:r w:rsidRPr="009E608C">
        <w:t xml:space="preserve"> jóvá.</w:t>
      </w:r>
    </w:p>
    <w:p w:rsidR="00FF4803" w:rsidRPr="009E608C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FF4803" w:rsidRDefault="00FF4803" w:rsidP="00FF4803">
      <w:pPr>
        <w:overflowPunct w:val="0"/>
        <w:autoSpaceDE w:val="0"/>
        <w:autoSpaceDN w:val="0"/>
        <w:adjustRightInd w:val="0"/>
        <w:ind w:left="60"/>
        <w:jc w:val="both"/>
        <w:textAlignment w:val="baseline"/>
      </w:pPr>
      <w:r w:rsidRPr="009E608C">
        <w:t xml:space="preserve">(4) Az önkormányzat és költségvetési szervének mérlegszerűen bemutatott kiadásait, bevételeit önkormányzati szinten az </w:t>
      </w:r>
      <w:r w:rsidRPr="009E608C">
        <w:rPr>
          <w:i/>
        </w:rPr>
        <w:t>1.1. mellékletben</w:t>
      </w:r>
      <w:r w:rsidRPr="009E608C">
        <w:t xml:space="preserve"> foglaltaknak megfelelően fogadja el. </w:t>
      </w:r>
    </w:p>
    <w:p w:rsidR="00FF4803" w:rsidRPr="009E608C" w:rsidRDefault="00FF4803" w:rsidP="00FF4803">
      <w:pPr>
        <w:overflowPunct w:val="0"/>
        <w:autoSpaceDE w:val="0"/>
        <w:autoSpaceDN w:val="0"/>
        <w:adjustRightInd w:val="0"/>
        <w:ind w:left="60"/>
        <w:jc w:val="both"/>
        <w:textAlignment w:val="baseline"/>
      </w:pPr>
    </w:p>
    <w:p w:rsidR="00FF4803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  <w:r w:rsidRPr="009E608C">
        <w:t xml:space="preserve"> (5) A működési bevételek és kiadások, valamint a felhalmozási célú bevételek és kiadások mérlegét a </w:t>
      </w:r>
      <w:r w:rsidRPr="009E608C">
        <w:rPr>
          <w:i/>
        </w:rPr>
        <w:t>2.1. és a 2.2. melléklet</w:t>
      </w:r>
      <w:r w:rsidRPr="009E608C">
        <w:t xml:space="preserve"> szerint fogadja el.</w:t>
      </w:r>
    </w:p>
    <w:p w:rsidR="00FF4803" w:rsidRPr="009E608C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FF4803" w:rsidRDefault="00FF4803" w:rsidP="00FF4803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9E608C">
        <w:rPr>
          <w:b/>
        </w:rPr>
        <w:t>§</w:t>
      </w:r>
    </w:p>
    <w:p w:rsidR="00FF4803" w:rsidRPr="009E608C" w:rsidRDefault="00FF4803" w:rsidP="00FF4803">
      <w:pPr>
        <w:overflowPunct w:val="0"/>
        <w:autoSpaceDE w:val="0"/>
        <w:autoSpaceDN w:val="0"/>
        <w:adjustRightInd w:val="0"/>
        <w:ind w:left="720"/>
        <w:textAlignment w:val="baseline"/>
        <w:rPr>
          <w:b/>
        </w:rPr>
      </w:pPr>
    </w:p>
    <w:p w:rsidR="00FF4803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  <w:r w:rsidRPr="009E608C">
        <w:t>A képviselő-testület az Önkormányzat 2014. évi zárszámadását részletesen a következők szerint fogadja el:</w:t>
      </w:r>
    </w:p>
    <w:p w:rsidR="00FF4803" w:rsidRPr="009E608C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FF4803" w:rsidRPr="009E608C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9E608C">
        <w:t xml:space="preserve">(1) Az önkormányzat beruházási és felújítási kiadásait a </w:t>
      </w:r>
      <w:r w:rsidRPr="009E608C">
        <w:rPr>
          <w:i/>
        </w:rPr>
        <w:t>3. és a 4. melléklet</w:t>
      </w:r>
      <w:r w:rsidRPr="009E608C">
        <w:t xml:space="preserve"> szerint hagyja jóvá. </w:t>
      </w:r>
    </w:p>
    <w:p w:rsidR="00FF4803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FF4803" w:rsidRPr="009E608C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  <w:r w:rsidRPr="009E608C">
        <w:t xml:space="preserve">(2) Az EU-s támogatással megvalósuló programok és projektek, valamint az önkormányzaton kívül megvalósult projektekhez való hozzájárulás pénzügyi elszámolását az </w:t>
      </w:r>
      <w:r w:rsidRPr="009E608C">
        <w:rPr>
          <w:i/>
        </w:rPr>
        <w:t>5. melléklet</w:t>
      </w:r>
      <w:r w:rsidRPr="009E608C">
        <w:t xml:space="preserve"> szerint fogadja el.</w:t>
      </w:r>
    </w:p>
    <w:p w:rsidR="00FF4803" w:rsidRPr="009E608C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  <w:r w:rsidRPr="009E608C">
        <w:t xml:space="preserve">(3) Az önkormányzat bevételi és kiadási előirányzatainak teljesítését a </w:t>
      </w:r>
      <w:r w:rsidRPr="009E608C">
        <w:rPr>
          <w:i/>
        </w:rPr>
        <w:t>6.1. mellékletekben</w:t>
      </w:r>
      <w:r w:rsidRPr="009E608C">
        <w:t xml:space="preserve"> foglaltaknak megfelelően hagyja jóvá.</w:t>
      </w:r>
    </w:p>
    <w:p w:rsidR="00FF4803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FF4803" w:rsidRPr="009E608C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  <w:r w:rsidRPr="009E608C">
        <w:t xml:space="preserve">(4) A bevételi és kiadási előirányzatainak teljesítését kötelezően kötelező feladatokra és önként vállalt feladatokra megbontva a </w:t>
      </w:r>
      <w:r w:rsidRPr="009E608C">
        <w:rPr>
          <w:i/>
        </w:rPr>
        <w:t>6.2. mellékletekben</w:t>
      </w:r>
      <w:r w:rsidRPr="009E608C">
        <w:t xml:space="preserve"> foglaltak szerint fogadja el.</w:t>
      </w:r>
    </w:p>
    <w:p w:rsidR="00FF4803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FF4803" w:rsidRPr="009E608C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  <w:r w:rsidRPr="009E608C">
        <w:lastRenderedPageBreak/>
        <w:t xml:space="preserve">(5) Vagyonkimutatás a könyvviteli mérlegben értékkel szereplő eszközökről adatait a 7.1., a Vagyonkimutatás a könyvviteli mérlegben értékkel </w:t>
      </w:r>
      <w:proofErr w:type="gramStart"/>
      <w:r w:rsidRPr="009E608C">
        <w:t>szereplő forrásokról</w:t>
      </w:r>
      <w:proofErr w:type="gramEnd"/>
      <w:r w:rsidRPr="009E608C">
        <w:t xml:space="preserve"> a 7.2. mellékletek tartalmazzák.</w:t>
      </w:r>
    </w:p>
    <w:p w:rsidR="00FF4803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FF4803" w:rsidRPr="009E608C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  <w:r w:rsidRPr="009E608C">
        <w:t xml:space="preserve">(6) Az önkormányzat irányítása alá tartozó intézmény esetén a bevételek és kiadások tekintetében előirányzat-csoportonkénti kimutatást a </w:t>
      </w:r>
      <w:r w:rsidRPr="009E608C">
        <w:rPr>
          <w:i/>
        </w:rPr>
        <w:t>8.1. melléklet</w:t>
      </w:r>
      <w:r w:rsidRPr="009E608C">
        <w:t xml:space="preserve"> tartalmazza.</w:t>
      </w:r>
    </w:p>
    <w:p w:rsidR="00FF4803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FF4803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  <w:r w:rsidRPr="009E608C">
        <w:t xml:space="preserve">(7) A bevételi és kiadási előirányzatainak teljesítését kötelezően önként vállalt feladatokra megbontva a </w:t>
      </w:r>
      <w:r w:rsidRPr="009E608C">
        <w:rPr>
          <w:i/>
        </w:rPr>
        <w:t>8.1.1</w:t>
      </w:r>
      <w:proofErr w:type="gramStart"/>
      <w:r w:rsidRPr="009E608C">
        <w:t>.</w:t>
      </w:r>
      <w:r w:rsidRPr="009E608C">
        <w:rPr>
          <w:i/>
        </w:rPr>
        <w:t>.</w:t>
      </w:r>
      <w:proofErr w:type="gramEnd"/>
      <w:r w:rsidRPr="009E608C">
        <w:rPr>
          <w:i/>
        </w:rPr>
        <w:t xml:space="preserve"> mellékletekben</w:t>
      </w:r>
      <w:r w:rsidRPr="009E608C">
        <w:t xml:space="preserve"> foglaltak szerint fogadja el.</w:t>
      </w:r>
    </w:p>
    <w:p w:rsidR="00FF4803" w:rsidRPr="009E608C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  <w:r w:rsidRPr="009E608C">
        <w:t xml:space="preserve"> </w:t>
      </w:r>
    </w:p>
    <w:p w:rsidR="00FF4803" w:rsidRDefault="00FF4803" w:rsidP="00FF4803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9E608C">
        <w:rPr>
          <w:b/>
        </w:rPr>
        <w:t>§.</w:t>
      </w:r>
    </w:p>
    <w:p w:rsidR="00FF4803" w:rsidRPr="009E608C" w:rsidRDefault="00FF4803" w:rsidP="00FF4803">
      <w:pPr>
        <w:overflowPunct w:val="0"/>
        <w:autoSpaceDE w:val="0"/>
        <w:autoSpaceDN w:val="0"/>
        <w:adjustRightInd w:val="0"/>
        <w:ind w:left="720"/>
        <w:textAlignment w:val="baseline"/>
        <w:rPr>
          <w:b/>
        </w:rPr>
      </w:pPr>
    </w:p>
    <w:p w:rsidR="00FF4803" w:rsidRPr="009E608C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  <w:r w:rsidRPr="009E608C">
        <w:t>(1) A képviselő-testület utasítja az önkormányzat jegyzőjét, hogy a költségvetési maradványt érintő fizetési kötelezettségek teljesítését biztosítsa, illetve kísérje figyelemmel.</w:t>
      </w:r>
    </w:p>
    <w:p w:rsidR="00FF4803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FF4803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  <w:r w:rsidRPr="009E608C">
        <w:t>(2) Az önkormányzat jegyzője és a költségvetési szervek vezetői a költségvetési maradványnak a 2015. évi előirányzatokon történő átvezetéséről gondoskodni kötelesek.</w:t>
      </w:r>
    </w:p>
    <w:p w:rsidR="00FF4803" w:rsidRPr="009E608C" w:rsidRDefault="00FF4803" w:rsidP="00FF480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FF4803" w:rsidRDefault="00FF4803" w:rsidP="00FF4803">
      <w:pPr>
        <w:keepNext/>
        <w:keepLines/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9E608C">
        <w:rPr>
          <w:b/>
        </w:rPr>
        <w:t>§</w:t>
      </w:r>
    </w:p>
    <w:p w:rsidR="00FF4803" w:rsidRPr="009E608C" w:rsidRDefault="00FF4803" w:rsidP="00FF4803">
      <w:pPr>
        <w:keepNext/>
        <w:keepLines/>
        <w:overflowPunct w:val="0"/>
        <w:autoSpaceDE w:val="0"/>
        <w:autoSpaceDN w:val="0"/>
        <w:adjustRightInd w:val="0"/>
        <w:ind w:left="720"/>
        <w:textAlignment w:val="baseline"/>
        <w:rPr>
          <w:b/>
        </w:rPr>
      </w:pPr>
    </w:p>
    <w:p w:rsidR="00FF4803" w:rsidRPr="009E608C" w:rsidRDefault="00FF4803" w:rsidP="00FF4803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</w:pPr>
      <w:r w:rsidRPr="009E608C">
        <w:t>A képviselő-testület utasítja az önkormányzat jegyzőjét, hogy a költségvetési beszámoló elfogadásáról a költségvetési maradvány jóváhagyott összegéről, elvonásáról a költségvetési szervek vezetőit a rendelet kihirdetését követő 15 napon belül írásban értesítse.</w:t>
      </w:r>
    </w:p>
    <w:p w:rsidR="00FF4803" w:rsidRPr="009E608C" w:rsidRDefault="00FF4803" w:rsidP="00FF4803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9E608C">
        <w:rPr>
          <w:b/>
        </w:rPr>
        <w:t>5. §</w:t>
      </w:r>
    </w:p>
    <w:p w:rsidR="00FF4803" w:rsidRPr="009E608C" w:rsidRDefault="00FF4803" w:rsidP="00FF4803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noProof/>
        </w:rPr>
        <w:drawing>
          <wp:anchor distT="0" distB="1397" distL="114300" distR="114554" simplePos="0" relativeHeight="251664384" behindDoc="1" locked="0" layoutInCell="1" allowOverlap="1">
            <wp:simplePos x="0" y="0"/>
            <wp:positionH relativeFrom="column">
              <wp:posOffset>-487680</wp:posOffset>
            </wp:positionH>
            <wp:positionV relativeFrom="paragraph">
              <wp:posOffset>96520</wp:posOffset>
            </wp:positionV>
            <wp:extent cx="2401316" cy="803148"/>
            <wp:effectExtent l="0" t="0" r="0" b="0"/>
            <wp:wrapNone/>
            <wp:docPr id="6" name="Kép 6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803" w:rsidRPr="009E608C" w:rsidRDefault="00FF4803" w:rsidP="00FF4803">
      <w:pPr>
        <w:overflowPunct w:val="0"/>
        <w:autoSpaceDE w:val="0"/>
        <w:autoSpaceDN w:val="0"/>
        <w:adjustRightInd w:val="0"/>
        <w:textAlignment w:val="baseline"/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2146935</wp:posOffset>
            </wp:positionH>
            <wp:positionV relativeFrom="paragraph">
              <wp:posOffset>132080</wp:posOffset>
            </wp:positionV>
            <wp:extent cx="1327785" cy="1333500"/>
            <wp:effectExtent l="0" t="0" r="5715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08C">
        <w:t>Ez a rendelet 2015</w:t>
      </w:r>
      <w:r>
        <w:t>. május 26</w:t>
      </w:r>
      <w:r w:rsidRPr="009E608C">
        <w:t>-án lép hatályba.</w:t>
      </w:r>
    </w:p>
    <w:p w:rsidR="00FF4803" w:rsidRPr="009E608C" w:rsidRDefault="00FF4803" w:rsidP="00FF4803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65405</wp:posOffset>
            </wp:positionV>
            <wp:extent cx="1779905" cy="731520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803" w:rsidRDefault="00FF4803" w:rsidP="00FF4803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FF4803" w:rsidRPr="009E608C" w:rsidRDefault="00FF4803" w:rsidP="00FF4803">
      <w:pPr>
        <w:keepNext/>
        <w:keepLines/>
        <w:overflowPunct w:val="0"/>
        <w:autoSpaceDE w:val="0"/>
        <w:autoSpaceDN w:val="0"/>
        <w:adjustRightInd w:val="0"/>
        <w:textAlignment w:val="baseline"/>
      </w:pPr>
      <w:r w:rsidRPr="009E608C">
        <w:t xml:space="preserve">Farkas István </w:t>
      </w:r>
      <w:proofErr w:type="gramStart"/>
      <w:r w:rsidRPr="009E608C">
        <w:t xml:space="preserve">Attila                                     </w:t>
      </w:r>
      <w:r>
        <w:tab/>
      </w:r>
      <w:r>
        <w:tab/>
      </w:r>
      <w:r>
        <w:tab/>
      </w:r>
      <w:r>
        <w:tab/>
      </w:r>
      <w:proofErr w:type="spellStart"/>
      <w:r>
        <w:t>Fekéné</w:t>
      </w:r>
      <w:proofErr w:type="spellEnd"/>
      <w:proofErr w:type="gramEnd"/>
      <w:r>
        <w:t xml:space="preserve"> </w:t>
      </w:r>
      <w:proofErr w:type="spellStart"/>
      <w:r>
        <w:t>Tarcsi</w:t>
      </w:r>
      <w:proofErr w:type="spellEnd"/>
      <w:r>
        <w:t xml:space="preserve"> Csilla</w:t>
      </w:r>
    </w:p>
    <w:p w:rsidR="00FF4803" w:rsidRPr="009E608C" w:rsidRDefault="00FF4803" w:rsidP="00FF4803">
      <w:pPr>
        <w:keepNext/>
        <w:keepLines/>
        <w:overflowPunct w:val="0"/>
        <w:autoSpaceDE w:val="0"/>
        <w:autoSpaceDN w:val="0"/>
        <w:adjustRightInd w:val="0"/>
        <w:textAlignment w:val="baseline"/>
      </w:pPr>
      <w:r>
        <w:t xml:space="preserve">    </w:t>
      </w:r>
      <w:proofErr w:type="gramStart"/>
      <w:r w:rsidRPr="009E608C">
        <w:t>polgármester</w:t>
      </w:r>
      <w:proofErr w:type="gramEnd"/>
      <w:r w:rsidRPr="009E608C">
        <w:t xml:space="preserve">                                              </w:t>
      </w:r>
      <w:r>
        <w:t xml:space="preserve">       </w:t>
      </w:r>
      <w:r>
        <w:tab/>
        <w:t xml:space="preserve">        </w:t>
      </w:r>
      <w:r>
        <w:tab/>
      </w:r>
      <w:r>
        <w:tab/>
      </w:r>
      <w:r>
        <w:tab/>
      </w:r>
      <w:r w:rsidRPr="009E608C">
        <w:t>jegyző</w:t>
      </w:r>
      <w:r>
        <w:t xml:space="preserve"> h.</w:t>
      </w:r>
    </w:p>
    <w:p w:rsidR="00FF4803" w:rsidRDefault="00FF4803" w:rsidP="00FF4803">
      <w:pPr>
        <w:jc w:val="both"/>
      </w:pPr>
    </w:p>
    <w:p w:rsidR="00FF4803" w:rsidRDefault="00FF4803" w:rsidP="00FF4803">
      <w:pPr>
        <w:jc w:val="both"/>
      </w:pPr>
    </w:p>
    <w:p w:rsidR="00FF4803" w:rsidRPr="00A55CDF" w:rsidRDefault="00FF4803" w:rsidP="00FF4803">
      <w:pPr>
        <w:tabs>
          <w:tab w:val="center" w:pos="4500"/>
          <w:tab w:val="decimal" w:pos="7920"/>
        </w:tabs>
        <w:jc w:val="both"/>
      </w:pPr>
      <w:r w:rsidRPr="00A55CDF">
        <w:rPr>
          <w:b/>
        </w:rPr>
        <w:t xml:space="preserve">Záradék: </w:t>
      </w:r>
      <w:r w:rsidRPr="00A55CDF">
        <w:t>Kismarja Község Önkormányzat a 201</w:t>
      </w:r>
      <w:r>
        <w:t>5. évi 9</w:t>
      </w:r>
      <w:r w:rsidRPr="00A55CDF">
        <w:t>/201</w:t>
      </w:r>
      <w:r>
        <w:t>5. (</w:t>
      </w:r>
      <w:r w:rsidRPr="00A55CDF">
        <w:t>V.</w:t>
      </w:r>
      <w:r>
        <w:t>26.</w:t>
      </w:r>
      <w:r w:rsidRPr="00A55CDF">
        <w:t>) ÖR számú rendeletét, mely az önkormányzat 201</w:t>
      </w:r>
      <w:r>
        <w:t>4</w:t>
      </w:r>
      <w:r w:rsidRPr="00A55CDF">
        <w:t xml:space="preserve">. évi zárszámadásának elfogadásáról szól,  </w:t>
      </w:r>
    </w:p>
    <w:p w:rsidR="00FF4803" w:rsidRDefault="00FF4803" w:rsidP="00FF4803">
      <w:pPr>
        <w:tabs>
          <w:tab w:val="center" w:pos="4500"/>
          <w:tab w:val="decimal" w:pos="7920"/>
        </w:tabs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3427095</wp:posOffset>
            </wp:positionH>
            <wp:positionV relativeFrom="paragraph">
              <wp:posOffset>67945</wp:posOffset>
            </wp:positionV>
            <wp:extent cx="1779905" cy="73152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2099310</wp:posOffset>
            </wp:positionH>
            <wp:positionV relativeFrom="paragraph">
              <wp:posOffset>113030</wp:posOffset>
            </wp:positionV>
            <wp:extent cx="1327785" cy="1333500"/>
            <wp:effectExtent l="0" t="0" r="571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55CDF">
        <w:t>az</w:t>
      </w:r>
      <w:proofErr w:type="gramEnd"/>
      <w:r w:rsidRPr="00A55CDF">
        <w:t xml:space="preserve"> SZMSZ 26. § /4/ bekezdése alapján </w:t>
      </w:r>
      <w:r w:rsidRPr="00A55CDF">
        <w:rPr>
          <w:b/>
        </w:rPr>
        <w:t xml:space="preserve">k i h i r d e t e m. </w:t>
      </w:r>
    </w:p>
    <w:p w:rsidR="00FF4803" w:rsidRDefault="00FF4803" w:rsidP="00FF4803">
      <w:pPr>
        <w:tabs>
          <w:tab w:val="center" w:pos="4500"/>
          <w:tab w:val="decimal" w:pos="7920"/>
        </w:tabs>
        <w:jc w:val="both"/>
        <w:rPr>
          <w:b/>
        </w:rPr>
      </w:pPr>
    </w:p>
    <w:p w:rsidR="00FF4803" w:rsidRPr="00051A8E" w:rsidRDefault="00FF4803" w:rsidP="00FF4803">
      <w:pPr>
        <w:tabs>
          <w:tab w:val="center" w:pos="4500"/>
          <w:tab w:val="decimal" w:pos="7920"/>
        </w:tabs>
        <w:jc w:val="both"/>
      </w:pPr>
      <w:r>
        <w:rPr>
          <w:b/>
        </w:rPr>
        <w:tab/>
      </w:r>
      <w:r>
        <w:rPr>
          <w:b/>
        </w:rPr>
        <w:tab/>
      </w:r>
      <w:proofErr w:type="spellStart"/>
      <w:r w:rsidRPr="00051A8E">
        <w:t>Fekéné</w:t>
      </w:r>
      <w:proofErr w:type="spellEnd"/>
      <w:r w:rsidRPr="00051A8E">
        <w:t xml:space="preserve"> </w:t>
      </w:r>
      <w:proofErr w:type="spellStart"/>
      <w:r w:rsidRPr="00051A8E">
        <w:t>Tarcsi</w:t>
      </w:r>
      <w:proofErr w:type="spellEnd"/>
      <w:r w:rsidRPr="00051A8E">
        <w:t xml:space="preserve"> Csilla</w:t>
      </w:r>
    </w:p>
    <w:p w:rsidR="00FF4803" w:rsidRPr="00051A8E" w:rsidRDefault="00FF4803" w:rsidP="00FF4803">
      <w:pPr>
        <w:jc w:val="both"/>
      </w:pPr>
      <w:r w:rsidRPr="00051A8E">
        <w:tab/>
        <w:t xml:space="preserve">                                 </w:t>
      </w:r>
      <w:r w:rsidRPr="00051A8E">
        <w:tab/>
      </w:r>
      <w:r w:rsidRPr="00051A8E">
        <w:tab/>
      </w:r>
      <w:r w:rsidRPr="00051A8E">
        <w:tab/>
      </w:r>
      <w:r w:rsidRPr="00051A8E">
        <w:tab/>
      </w:r>
      <w:r w:rsidRPr="00051A8E">
        <w:tab/>
      </w:r>
      <w:r w:rsidRPr="00051A8E">
        <w:tab/>
      </w:r>
      <w:proofErr w:type="gramStart"/>
      <w:r w:rsidRPr="00051A8E">
        <w:t>jegyző</w:t>
      </w:r>
      <w:proofErr w:type="gramEnd"/>
      <w:r w:rsidRPr="00051A8E">
        <w:t xml:space="preserve"> h.</w:t>
      </w:r>
    </w:p>
    <w:p w:rsidR="00FF4803" w:rsidRDefault="00FF4803" w:rsidP="00FF4803">
      <w:pPr>
        <w:jc w:val="both"/>
      </w:pPr>
    </w:p>
    <w:p w:rsidR="00852B22" w:rsidRDefault="00FF480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7842885</wp:posOffset>
            </wp:positionV>
            <wp:extent cx="1327785" cy="1333500"/>
            <wp:effectExtent l="0" t="0" r="571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4026"/>
    <w:multiLevelType w:val="hybridMultilevel"/>
    <w:tmpl w:val="512EBC9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57E2A"/>
    <w:multiLevelType w:val="hybridMultilevel"/>
    <w:tmpl w:val="96D02C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74"/>
    <w:rsid w:val="00030842"/>
    <w:rsid w:val="005B2C74"/>
    <w:rsid w:val="00852B22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4803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4803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2</cp:revision>
  <dcterms:created xsi:type="dcterms:W3CDTF">2015-08-27T11:48:00Z</dcterms:created>
  <dcterms:modified xsi:type="dcterms:W3CDTF">2015-08-27T11:49:00Z</dcterms:modified>
</cp:coreProperties>
</file>