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CCC" w:rsidRDefault="00B06CCC" w:rsidP="00B06CCC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>melléklet</w:t>
      </w:r>
    </w:p>
    <w:p w:rsidR="00B06CCC" w:rsidRDefault="00B06CCC" w:rsidP="00677923">
      <w:pPr>
        <w:ind w:left="360"/>
        <w:jc w:val="right"/>
        <w:rPr>
          <w:szCs w:val="24"/>
        </w:rPr>
      </w:pPr>
    </w:p>
    <w:p w:rsidR="00B06CCC" w:rsidRPr="00AB19CD" w:rsidRDefault="00B06CCC" w:rsidP="00B06CCC">
      <w:pPr>
        <w:jc w:val="center"/>
        <w:rPr>
          <w:rFonts w:ascii="Times-Roman" w:hAnsi="Times-Roman" w:cs="Times-Roman"/>
          <w:b/>
          <w:bCs/>
          <w:szCs w:val="24"/>
        </w:rPr>
      </w:pPr>
      <w:r w:rsidRPr="00AB19CD">
        <w:rPr>
          <w:b/>
          <w:bCs/>
          <w:szCs w:val="24"/>
        </w:rPr>
        <w:t>A temetőkről és a temetkezési tevékenységről szóló 25/2012. (XII.14.) önkormányzati</w:t>
      </w:r>
      <w:r w:rsidRPr="00AB19CD">
        <w:rPr>
          <w:b/>
          <w:bCs/>
          <w:i/>
          <w:szCs w:val="24"/>
        </w:rPr>
        <w:t xml:space="preserve"> </w:t>
      </w:r>
      <w:r w:rsidRPr="00AB19CD">
        <w:rPr>
          <w:rFonts w:ascii="Times-Roman" w:hAnsi="Times-Roman" w:cs="Times-Roman"/>
          <w:b/>
          <w:bCs/>
          <w:szCs w:val="24"/>
        </w:rPr>
        <w:t>rendelet 1. melléklete</w:t>
      </w:r>
    </w:p>
    <w:p w:rsidR="00B06CCC" w:rsidRDefault="00B06CCC" w:rsidP="00B06CCC">
      <w:pPr>
        <w:jc w:val="center"/>
        <w:rPr>
          <w:rFonts w:ascii="Times-Roman" w:hAnsi="Times-Roman" w:cs="Times-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5399"/>
      </w:tblGrid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Pr="00AB19CD" w:rsidRDefault="00B06CCC" w:rsidP="00F517BE">
            <w:pPr>
              <w:ind w:left="360"/>
              <w:jc w:val="center"/>
              <w:rPr>
                <w:szCs w:val="24"/>
              </w:rPr>
            </w:pPr>
            <w:r w:rsidRPr="00AB19CD">
              <w:rPr>
                <w:szCs w:val="24"/>
              </w:rPr>
              <w:t>Sírhely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Díj (Ft)</w:t>
            </w:r>
          </w:p>
        </w:tc>
      </w:tr>
      <w:tr w:rsidR="00B06CCC" w:rsidTr="00F517B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Pr="00AB19CD" w:rsidRDefault="00B06CCC" w:rsidP="00F517BE">
            <w:pPr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AB19CD">
              <w:rPr>
                <w:b/>
                <w:szCs w:val="24"/>
                <w:u w:val="single"/>
              </w:rPr>
              <w:t xml:space="preserve">Sírhely (25 </w:t>
            </w:r>
            <w:proofErr w:type="gramStart"/>
            <w:r w:rsidRPr="00AB19CD">
              <w:rPr>
                <w:b/>
                <w:szCs w:val="24"/>
                <w:u w:val="single"/>
              </w:rPr>
              <w:t>év  használati</w:t>
            </w:r>
            <w:proofErr w:type="gramEnd"/>
            <w:r w:rsidRPr="00AB19CD">
              <w:rPr>
                <w:b/>
                <w:szCs w:val="24"/>
                <w:u w:val="single"/>
              </w:rPr>
              <w:t xml:space="preserve"> idő) árak</w:t>
            </w:r>
            <w:r w:rsidRPr="00AB19CD">
              <w:rPr>
                <w:b/>
                <w:szCs w:val="24"/>
              </w:rPr>
              <w:t xml:space="preserve"> </w:t>
            </w:r>
            <w:r w:rsidRPr="00AB19CD">
              <w:rPr>
                <w:b/>
                <w:szCs w:val="24"/>
                <w:u w:val="single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</w:p>
        </w:tc>
      </w:tr>
      <w:tr w:rsidR="00B06CCC" w:rsidTr="00F517B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1"/>
              </w:numPr>
              <w:rPr>
                <w:szCs w:val="24"/>
                <w:u w:val="single"/>
              </w:rPr>
            </w:pPr>
            <w:r>
              <w:rPr>
                <w:szCs w:val="24"/>
              </w:rPr>
              <w:t>Kiemelt egyszemélyes sírhely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185185</w:t>
            </w:r>
          </w:p>
        </w:tc>
      </w:tr>
      <w:tr w:rsidR="00B06CCC" w:rsidRPr="00AB19CD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Pr="00AB19CD" w:rsidRDefault="00B06CCC" w:rsidP="00F517BE">
            <w:pPr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AB19CD">
              <w:rPr>
                <w:bCs/>
                <w:szCs w:val="24"/>
              </w:rPr>
              <w:t>egyszemélyes felnőtt sírhely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Pr="00AB19CD" w:rsidRDefault="00B06CCC" w:rsidP="00F517BE">
            <w:pPr>
              <w:jc w:val="center"/>
              <w:rPr>
                <w:bCs/>
                <w:szCs w:val="24"/>
              </w:rPr>
            </w:pPr>
            <w:r w:rsidRPr="00AB19CD">
              <w:rPr>
                <w:bCs/>
                <w:szCs w:val="24"/>
              </w:rPr>
              <w:t>10.000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gyermeksírhely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2775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Koporsós rátemetés esetén.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 sírhely rátemetés-kor esedékes </w:t>
            </w:r>
            <w:proofErr w:type="gramStart"/>
            <w:r>
              <w:rPr>
                <w:szCs w:val="24"/>
              </w:rPr>
              <w:t xml:space="preserve">árának </w:t>
            </w:r>
            <w:r>
              <w:t xml:space="preserve"> a</w:t>
            </w:r>
            <w:proofErr w:type="gramEnd"/>
            <w:r>
              <w:t xml:space="preserve"> meghosszabbított sírhelyhasználati időre vonatkozó arányos sírhelyhasználati díja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Urna rátemetés, valamint urnatartó síron történő elhelyezés esetén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az urnasírhely rátemetéskor esedékes árának </w:t>
            </w:r>
            <w:r>
              <w:t>a meghosszabbított sírhelyhasználati időre vonatkozó arányos sírhelyhasználati díja</w:t>
            </w:r>
            <w:r>
              <w:rPr>
                <w:szCs w:val="24"/>
              </w:rPr>
              <w:t xml:space="preserve"> 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3"/>
              </w:numPr>
              <w:rPr>
                <w:szCs w:val="24"/>
              </w:rPr>
            </w:pPr>
            <w:r w:rsidRPr="00AB19CD">
              <w:rPr>
                <w:b/>
                <w:szCs w:val="24"/>
                <w:u w:val="single"/>
              </w:rPr>
              <w:t>Urnás temetés</w:t>
            </w:r>
            <w:r>
              <w:rPr>
                <w:bCs/>
                <w:szCs w:val="24"/>
                <w:u w:val="single"/>
              </w:rPr>
              <w:t xml:space="preserve"> (</w:t>
            </w:r>
            <w:r w:rsidRPr="00AB19CD">
              <w:rPr>
                <w:b/>
                <w:szCs w:val="24"/>
                <w:u w:val="single"/>
              </w:rPr>
              <w:t>10 év használati idő) árak: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a) Urnasírhely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57.500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rPr>
                <w:szCs w:val="24"/>
              </w:rPr>
            </w:pPr>
            <w:r>
              <w:rPr>
                <w:szCs w:val="24"/>
              </w:rPr>
              <w:t xml:space="preserve"> b)  Urnafülke (kolumbárium)       </w:t>
            </w:r>
          </w:p>
          <w:p w:rsidR="00B06CCC" w:rsidRDefault="00B06CCC" w:rsidP="00F517B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gránit záró lappal (mindösszesen), melyből </w:t>
            </w:r>
          </w:p>
          <w:p w:rsidR="00B06CCC" w:rsidRDefault="00B06CCC" w:rsidP="00F517BE">
            <w:pPr>
              <w:ind w:left="360"/>
              <w:rPr>
                <w:szCs w:val="24"/>
              </w:rPr>
            </w:pPr>
            <w:proofErr w:type="spellStart"/>
            <w:r>
              <w:rPr>
                <w:szCs w:val="24"/>
              </w:rPr>
              <w:t>ba</w:t>
            </w:r>
            <w:proofErr w:type="spellEnd"/>
            <w:r>
              <w:rPr>
                <w:szCs w:val="24"/>
              </w:rPr>
              <w:t xml:space="preserve">) a fülke 10 éves használati ideje </w:t>
            </w:r>
          </w:p>
          <w:p w:rsidR="00B06CCC" w:rsidRDefault="00B06CCC" w:rsidP="00F517BE">
            <w:pPr>
              <w:ind w:left="360"/>
              <w:rPr>
                <w:szCs w:val="24"/>
              </w:rPr>
            </w:pPr>
            <w:proofErr w:type="spellStart"/>
            <w:r>
              <w:rPr>
                <w:szCs w:val="24"/>
              </w:rPr>
              <w:t>bb</w:t>
            </w:r>
            <w:proofErr w:type="spellEnd"/>
            <w:r>
              <w:rPr>
                <w:szCs w:val="24"/>
              </w:rPr>
              <w:t>) gránit zárólap ára: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</w:pPr>
            <w:r>
              <w:t>37.337</w:t>
            </w:r>
          </w:p>
          <w:p w:rsidR="00B06CCC" w:rsidRDefault="00B06CCC" w:rsidP="00F517BE">
            <w:pPr>
              <w:jc w:val="center"/>
            </w:pPr>
          </w:p>
          <w:p w:rsidR="00B06CCC" w:rsidRDefault="00B06CCC" w:rsidP="00F517BE">
            <w:pPr>
              <w:jc w:val="center"/>
            </w:pPr>
          </w:p>
          <w:p w:rsidR="00B06CCC" w:rsidRDefault="00B06CCC" w:rsidP="00F517BE">
            <w:pPr>
              <w:jc w:val="center"/>
            </w:pPr>
          </w:p>
          <w:p w:rsidR="00B06CCC" w:rsidRDefault="00B06CCC" w:rsidP="00F517BE">
            <w:pPr>
              <w:jc w:val="center"/>
            </w:pPr>
            <w:r>
              <w:t>22.220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t>15.117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3"/>
              </w:numPr>
              <w:rPr>
                <w:szCs w:val="24"/>
              </w:rPr>
            </w:pPr>
            <w:r w:rsidRPr="00EE0294">
              <w:rPr>
                <w:b/>
                <w:szCs w:val="24"/>
                <w:u w:val="single"/>
              </w:rPr>
              <w:t>Sírbolthely</w:t>
            </w:r>
            <w:r w:rsidRPr="00EE0294">
              <w:rPr>
                <w:b/>
                <w:szCs w:val="24"/>
              </w:rPr>
              <w:t xml:space="preserve"> (100 év</w:t>
            </w:r>
            <w:r>
              <w:rPr>
                <w:szCs w:val="24"/>
              </w:rPr>
              <w:t>)</w:t>
            </w:r>
          </w:p>
          <w:p w:rsidR="00B06CCC" w:rsidRDefault="00B06CCC" w:rsidP="00F517B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A sírbolthely külső méretének </w:t>
            </w:r>
            <w:proofErr w:type="gramStart"/>
            <w:r>
              <w:rPr>
                <w:szCs w:val="24"/>
              </w:rPr>
              <w:t>figyelembe vételével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55556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Ft/m2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3"/>
              </w:numPr>
              <w:rPr>
                <w:bCs/>
                <w:szCs w:val="24"/>
                <w:u w:val="single"/>
              </w:rPr>
            </w:pPr>
            <w:r>
              <w:rPr>
                <w:i/>
                <w:szCs w:val="24"/>
              </w:rPr>
              <w:t xml:space="preserve">A </w:t>
            </w:r>
            <w:r w:rsidRPr="00EE0294">
              <w:rPr>
                <w:rFonts w:ascii="Times-Roman" w:hAnsi="Times-Roman" w:cs="Times-Roman"/>
                <w:b/>
                <w:bCs/>
                <w:i/>
                <w:szCs w:val="24"/>
              </w:rPr>
              <w:t>beton alappal ellátott</w:t>
            </w:r>
            <w:r>
              <w:rPr>
                <w:rFonts w:ascii="Times-Roman" w:hAnsi="Times-Roman" w:cs="Times-Roman"/>
                <w:i/>
                <w:szCs w:val="24"/>
              </w:rPr>
              <w:t xml:space="preserve"> egyes </w:t>
            </w:r>
            <w:r>
              <w:rPr>
                <w:i/>
                <w:szCs w:val="24"/>
              </w:rPr>
              <w:t>sírhelyek: - kialakítási költsége</w:t>
            </w:r>
          </w:p>
          <w:p w:rsidR="00B06CCC" w:rsidRDefault="00B06CCC" w:rsidP="00F517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            - sírhely ára</w:t>
            </w:r>
          </w:p>
          <w:p w:rsidR="00B06CCC" w:rsidRDefault="00B06CCC" w:rsidP="00F517BE">
            <w:pPr>
              <w:ind w:left="708"/>
              <w:rPr>
                <w:bCs/>
                <w:szCs w:val="24"/>
                <w:u w:val="single"/>
              </w:rPr>
            </w:pPr>
            <w:r>
              <w:rPr>
                <w:i/>
                <w:szCs w:val="24"/>
              </w:rPr>
              <w:t xml:space="preserve">A </w:t>
            </w:r>
            <w:r>
              <w:rPr>
                <w:rFonts w:ascii="Times-Roman" w:hAnsi="Times-Roman" w:cs="Times-Roman"/>
                <w:i/>
                <w:szCs w:val="24"/>
              </w:rPr>
              <w:t xml:space="preserve">beton alappal ellátott dupla </w:t>
            </w:r>
            <w:r>
              <w:rPr>
                <w:i/>
                <w:szCs w:val="24"/>
              </w:rPr>
              <w:t>sírhelyek: - kialakítási költsége</w:t>
            </w:r>
          </w:p>
          <w:p w:rsidR="00B06CCC" w:rsidRDefault="00B06CCC" w:rsidP="00F517BE">
            <w:pPr>
              <w:ind w:left="708"/>
              <w:rPr>
                <w:bCs/>
                <w:i/>
                <w:szCs w:val="24"/>
                <w:u w:val="single"/>
              </w:rPr>
            </w:pPr>
            <w:r>
              <w:rPr>
                <w:bCs/>
                <w:szCs w:val="24"/>
              </w:rPr>
              <w:t xml:space="preserve">                                </w:t>
            </w:r>
            <w:r>
              <w:rPr>
                <w:bCs/>
                <w:i/>
                <w:szCs w:val="24"/>
              </w:rPr>
              <w:t>- sírhely ára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4826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76200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9652</w:t>
            </w:r>
          </w:p>
        </w:tc>
      </w:tr>
    </w:tbl>
    <w:p w:rsidR="00B06CCC" w:rsidRDefault="00B06CCC" w:rsidP="00B06CCC">
      <w:pPr>
        <w:jc w:val="center"/>
        <w:rPr>
          <w:rFonts w:ascii="Times-Roman" w:hAnsi="Times-Roman" w:cs="Times-Roman"/>
          <w:szCs w:val="24"/>
        </w:rPr>
      </w:pPr>
    </w:p>
    <w:p w:rsidR="00B06CCC" w:rsidRDefault="00B06CCC" w:rsidP="00B06CCC">
      <w:pPr>
        <w:jc w:val="both"/>
        <w:rPr>
          <w:bCs/>
          <w:sz w:val="22"/>
          <w:u w:val="single"/>
        </w:rPr>
      </w:pPr>
    </w:p>
    <w:p w:rsidR="00B06CCC" w:rsidRDefault="00B06CCC" w:rsidP="00B06CCC">
      <w:pPr>
        <w:ind w:left="375"/>
        <w:jc w:val="both"/>
      </w:pPr>
      <w:r>
        <w:rPr>
          <w:szCs w:val="24"/>
        </w:rPr>
        <w:t>A felsorolt díjtételek a mindenkori jogszabályoknak megfelelő ÁFÁ-t tartalmazzák.</w:t>
      </w:r>
    </w:p>
    <w:p w:rsidR="00B06CCC" w:rsidRDefault="00B06CCC" w:rsidP="00B06CCC"/>
    <w:p w:rsidR="00B06CCC" w:rsidRDefault="00B06CCC" w:rsidP="00B06CCC">
      <w:pPr>
        <w:jc w:val="both"/>
      </w:pPr>
    </w:p>
    <w:p w:rsidR="00B06CCC" w:rsidRDefault="00B06CCC" w:rsidP="00B06CCC">
      <w:pPr>
        <w:jc w:val="both"/>
      </w:pPr>
    </w:p>
    <w:p w:rsidR="00B06CCC" w:rsidRDefault="00B06CCC" w:rsidP="00B06CCC">
      <w:pPr>
        <w:jc w:val="both"/>
      </w:pPr>
    </w:p>
    <w:p w:rsidR="00946529" w:rsidRDefault="00946529"/>
    <w:sectPr w:rsidR="00946529" w:rsidSect="00B06CCC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B7AC4"/>
    <w:multiLevelType w:val="hybridMultilevel"/>
    <w:tmpl w:val="AA44A440"/>
    <w:lvl w:ilvl="0" w:tplc="C8CA9B6A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A366F"/>
    <w:multiLevelType w:val="hybridMultilevel"/>
    <w:tmpl w:val="25408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223B6"/>
    <w:multiLevelType w:val="singleLevel"/>
    <w:tmpl w:val="99803F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CC"/>
    <w:rsid w:val="002C7825"/>
    <w:rsid w:val="00677923"/>
    <w:rsid w:val="00946529"/>
    <w:rsid w:val="00B0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FF95-7366-4690-A485-F382D258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C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2020-06-25T08:14:00Z</dcterms:created>
  <dcterms:modified xsi:type="dcterms:W3CDTF">2020-06-25T08:14:00Z</dcterms:modified>
</cp:coreProperties>
</file>