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45FD" w14:textId="77777777" w:rsidR="00851B0C" w:rsidRDefault="00851B0C" w:rsidP="00851B0C">
      <w:pPr>
        <w:jc w:val="center"/>
        <w:rPr>
          <w:b/>
          <w:caps/>
          <w:sz w:val="28"/>
        </w:rPr>
      </w:pPr>
    </w:p>
    <w:p w14:paraId="3467DEF1" w14:textId="77777777" w:rsidR="00851B0C" w:rsidRDefault="00851B0C" w:rsidP="00851B0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SZÁNTÓD KÖZSÉG önkormányzat KÉPVISELŐTESTÜLETÉNEK</w:t>
      </w:r>
    </w:p>
    <w:p w14:paraId="0FE089D6" w14:textId="77777777" w:rsidR="00851B0C" w:rsidRDefault="00851B0C" w:rsidP="00851B0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19/2011.(XII.15.</w:t>
      </w:r>
      <w:proofErr w:type="gramStart"/>
      <w:r>
        <w:rPr>
          <w:b/>
          <w:caps/>
          <w:sz w:val="28"/>
        </w:rPr>
        <w:t>)  önkormányzati</w:t>
      </w:r>
      <w:proofErr w:type="gramEnd"/>
      <w:r>
        <w:rPr>
          <w:b/>
          <w:caps/>
          <w:sz w:val="28"/>
        </w:rPr>
        <w:t xml:space="preserve"> rendelete </w:t>
      </w:r>
    </w:p>
    <w:p w14:paraId="341498C1" w14:textId="77777777" w:rsidR="00851B0C" w:rsidRDefault="00851B0C" w:rsidP="00851B0C">
      <w:pPr>
        <w:jc w:val="center"/>
        <w:rPr>
          <w:b/>
          <w:caps/>
          <w:sz w:val="28"/>
        </w:rPr>
      </w:pPr>
    </w:p>
    <w:p w14:paraId="1534FEEE" w14:textId="77777777" w:rsidR="00851B0C" w:rsidRDefault="00851B0C" w:rsidP="00851B0C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A  H</w:t>
      </w:r>
      <w:proofErr w:type="gramEnd"/>
      <w:r>
        <w:rPr>
          <w:b/>
          <w:caps/>
          <w:sz w:val="28"/>
        </w:rPr>
        <w:t xml:space="preserve"> E L Y I   A D Ó K R Ó L</w:t>
      </w:r>
      <w:r w:rsidR="009052F2">
        <w:rPr>
          <w:rStyle w:val="Lbjegyzet-hivatkozs"/>
          <w:b/>
          <w:caps/>
          <w:sz w:val="28"/>
        </w:rPr>
        <w:footnoteReference w:id="1"/>
      </w:r>
      <w:r>
        <w:rPr>
          <w:b/>
          <w:caps/>
          <w:sz w:val="28"/>
        </w:rPr>
        <w:t xml:space="preserve"> </w:t>
      </w:r>
    </w:p>
    <w:p w14:paraId="2D24A9A2" w14:textId="77777777" w:rsidR="00851B0C" w:rsidRDefault="00851B0C" w:rsidP="00851B0C">
      <w:pPr>
        <w:rPr>
          <w:b/>
        </w:rPr>
      </w:pPr>
    </w:p>
    <w:p w14:paraId="728C7607" w14:textId="77777777" w:rsidR="00851B0C" w:rsidRDefault="00851B0C" w:rsidP="00851B0C">
      <w:pPr>
        <w:pStyle w:val="Szvegtrzs3"/>
        <w:rPr>
          <w:b w:val="0"/>
          <w:bCs w:val="0"/>
          <w:i w:val="0"/>
          <w:iCs w:val="0"/>
          <w:strike w:val="0"/>
        </w:rPr>
      </w:pPr>
      <w:r>
        <w:rPr>
          <w:b w:val="0"/>
          <w:bCs w:val="0"/>
          <w:i w:val="0"/>
          <w:iCs w:val="0"/>
          <w:strike w:val="0"/>
        </w:rPr>
        <w:t>Szántód Község Önkormányzat Képviselőtestülete a helyi adókról szóló 1990.évi C. tövény 1.§ (1) bekezdésében kapott felhatalmazás alapján, az Alkotmány 44/A.§ (1) bekezdés d) pontjában meghatározott feladatkörében eljárva, a következőket rendeli el:</w:t>
      </w:r>
    </w:p>
    <w:p w14:paraId="1198E401" w14:textId="77777777" w:rsidR="00851B0C" w:rsidRDefault="00851B0C" w:rsidP="00851B0C">
      <w:pPr>
        <w:jc w:val="both"/>
      </w:pPr>
    </w:p>
    <w:p w14:paraId="316FBEC6" w14:textId="77777777" w:rsidR="00851B0C" w:rsidRDefault="00851B0C" w:rsidP="00851B0C">
      <w:pPr>
        <w:pStyle w:val="Cmsor1"/>
        <w:numPr>
          <w:ilvl w:val="0"/>
          <w:numId w:val="22"/>
        </w:numPr>
      </w:pPr>
      <w:r>
        <w:t>Adókötelezettség</w:t>
      </w:r>
    </w:p>
    <w:p w14:paraId="26F6858D" w14:textId="77777777" w:rsidR="00851B0C" w:rsidRDefault="00851B0C" w:rsidP="00851B0C"/>
    <w:p w14:paraId="5A6E40F9" w14:textId="77777777" w:rsidR="00851B0C" w:rsidRDefault="00851B0C" w:rsidP="00851B0C">
      <w:pPr>
        <w:jc w:val="center"/>
        <w:rPr>
          <w:b/>
        </w:rPr>
      </w:pPr>
      <w:r>
        <w:rPr>
          <w:b/>
        </w:rPr>
        <w:t xml:space="preserve"> 1.§ </w:t>
      </w:r>
    </w:p>
    <w:p w14:paraId="52BF66A0" w14:textId="77777777" w:rsidR="00851B0C" w:rsidRDefault="00851B0C" w:rsidP="00851B0C">
      <w:pPr>
        <w:jc w:val="both"/>
      </w:pPr>
    </w:p>
    <w:p w14:paraId="13D0DD9F" w14:textId="77777777" w:rsidR="00851B0C" w:rsidRDefault="00851B0C" w:rsidP="00851B0C">
      <w:pPr>
        <w:jc w:val="both"/>
      </w:pPr>
      <w:r>
        <w:t>Az önkormányzat a helyi adókról szóló 1990. évi C. törvény (továbbiakban: Htv.)  felhatalmaz</w:t>
      </w:r>
      <w:r>
        <w:t>á</w:t>
      </w:r>
      <w:r>
        <w:t>sa alapján, azzal összhangban a következő helyi adókat vezeti be:</w:t>
      </w:r>
    </w:p>
    <w:p w14:paraId="4ED2D9E7" w14:textId="77777777" w:rsidR="00851B0C" w:rsidRDefault="00851B0C" w:rsidP="00851B0C">
      <w:pPr>
        <w:numPr>
          <w:ilvl w:val="0"/>
          <w:numId w:val="15"/>
        </w:numPr>
        <w:jc w:val="both"/>
      </w:pPr>
      <w:r>
        <w:t>idegenforgalmi adó,</w:t>
      </w:r>
    </w:p>
    <w:p w14:paraId="09FE5527" w14:textId="77777777" w:rsidR="00851B0C" w:rsidRDefault="00851B0C" w:rsidP="00851B0C">
      <w:pPr>
        <w:numPr>
          <w:ilvl w:val="0"/>
          <w:numId w:val="15"/>
        </w:numPr>
        <w:jc w:val="both"/>
      </w:pPr>
      <w:r>
        <w:t>építményadó,</w:t>
      </w:r>
    </w:p>
    <w:p w14:paraId="7D1571A9" w14:textId="77777777" w:rsidR="00851B0C" w:rsidRDefault="00851B0C" w:rsidP="00851B0C">
      <w:pPr>
        <w:numPr>
          <w:ilvl w:val="0"/>
          <w:numId w:val="15"/>
        </w:numPr>
        <w:jc w:val="both"/>
      </w:pPr>
      <w:r>
        <w:t>telekadó,</w:t>
      </w:r>
    </w:p>
    <w:p w14:paraId="3AB65EF3" w14:textId="77777777" w:rsidR="00851B0C" w:rsidRDefault="00851B0C" w:rsidP="00851B0C">
      <w:pPr>
        <w:numPr>
          <w:ilvl w:val="0"/>
          <w:numId w:val="15"/>
        </w:numPr>
        <w:jc w:val="both"/>
        <w:rPr>
          <w:b/>
        </w:rPr>
      </w:pPr>
      <w:r>
        <w:t>helyi iparűzési adó.</w:t>
      </w:r>
    </w:p>
    <w:p w14:paraId="0165622E" w14:textId="77777777" w:rsidR="00851B0C" w:rsidRDefault="00851B0C" w:rsidP="00851B0C">
      <w:pPr>
        <w:tabs>
          <w:tab w:val="right" w:pos="3969"/>
        </w:tabs>
        <w:jc w:val="center"/>
        <w:rPr>
          <w:b/>
        </w:rPr>
      </w:pPr>
      <w:r>
        <w:rPr>
          <w:b/>
        </w:rPr>
        <w:t xml:space="preserve"> 2.§ </w:t>
      </w:r>
      <w:r>
        <w:rPr>
          <w:rStyle w:val="Lbjegyzet-hivatkozs"/>
          <w:b/>
        </w:rPr>
        <w:footnoteReference w:id="2"/>
      </w:r>
    </w:p>
    <w:p w14:paraId="29742048" w14:textId="77777777" w:rsidR="00851B0C" w:rsidRPr="00851B0C" w:rsidRDefault="00851B0C" w:rsidP="00851B0C">
      <w:pPr>
        <w:tabs>
          <w:tab w:val="right" w:pos="3969"/>
        </w:tabs>
        <w:jc w:val="both"/>
      </w:pPr>
    </w:p>
    <w:p w14:paraId="67072C04" w14:textId="77777777" w:rsidR="00851B0C" w:rsidRPr="00851B0C" w:rsidRDefault="00851B0C" w:rsidP="00851B0C">
      <w:pPr>
        <w:pStyle w:val="Cmsor1"/>
        <w:tabs>
          <w:tab w:val="right" w:pos="3969"/>
        </w:tabs>
        <w:jc w:val="left"/>
        <w:rPr>
          <w:b w:val="0"/>
          <w:strike/>
        </w:rPr>
      </w:pPr>
      <w:r w:rsidRPr="00851B0C">
        <w:rPr>
          <w:b w:val="0"/>
        </w:rPr>
        <w:t>Az adókötelezettség az önkormányzat illetékességi területén a Htv. 4.</w:t>
      </w:r>
      <w:proofErr w:type="gramStart"/>
      <w:r w:rsidRPr="00851B0C">
        <w:rPr>
          <w:b w:val="0"/>
        </w:rPr>
        <w:t>§.-</w:t>
      </w:r>
      <w:proofErr w:type="gramEnd"/>
      <w:r w:rsidRPr="00851B0C">
        <w:rPr>
          <w:b w:val="0"/>
        </w:rPr>
        <w:t>ban foglalta</w:t>
      </w:r>
      <w:r w:rsidRPr="00851B0C">
        <w:rPr>
          <w:b w:val="0"/>
        </w:rPr>
        <w:t>k</w:t>
      </w:r>
      <w:r w:rsidRPr="00851B0C">
        <w:rPr>
          <w:b w:val="0"/>
        </w:rPr>
        <w:t>ra terjed ki.</w:t>
      </w:r>
    </w:p>
    <w:p w14:paraId="19309432" w14:textId="77777777" w:rsidR="00851B0C" w:rsidRDefault="00851B0C" w:rsidP="00851B0C">
      <w:pPr>
        <w:tabs>
          <w:tab w:val="right" w:pos="3969"/>
        </w:tabs>
        <w:jc w:val="center"/>
        <w:rPr>
          <w:b/>
        </w:rPr>
      </w:pPr>
      <w:r>
        <w:rPr>
          <w:b/>
        </w:rPr>
        <w:t xml:space="preserve">3.§ </w:t>
      </w:r>
      <w:r>
        <w:rPr>
          <w:rStyle w:val="Lbjegyzet-hivatkozs"/>
          <w:b/>
        </w:rPr>
        <w:footnoteReference w:id="3"/>
      </w:r>
    </w:p>
    <w:p w14:paraId="77B2122F" w14:textId="77777777" w:rsidR="00851B0C" w:rsidRDefault="00851B0C" w:rsidP="00851B0C">
      <w:pPr>
        <w:tabs>
          <w:tab w:val="right" w:pos="3969"/>
        </w:tabs>
        <w:jc w:val="center"/>
        <w:rPr>
          <w:b/>
        </w:rPr>
      </w:pPr>
    </w:p>
    <w:p w14:paraId="057094FB" w14:textId="77777777" w:rsidR="00851B0C" w:rsidRPr="00851B0C" w:rsidRDefault="00851B0C" w:rsidP="00851B0C">
      <w:pPr>
        <w:pStyle w:val="Cmsor2"/>
        <w:jc w:val="both"/>
        <w:rPr>
          <w:b w:val="0"/>
          <w:iCs/>
          <w:u w:val="none"/>
        </w:rPr>
      </w:pPr>
      <w:r w:rsidRPr="00851B0C">
        <w:rPr>
          <w:b w:val="0"/>
          <w:u w:val="none"/>
        </w:rPr>
        <w:t>A rendelet hatálya a Htv. 3.</w:t>
      </w:r>
      <w:proofErr w:type="gramStart"/>
      <w:r w:rsidRPr="00851B0C">
        <w:rPr>
          <w:b w:val="0"/>
          <w:u w:val="none"/>
        </w:rPr>
        <w:t>§.-</w:t>
      </w:r>
      <w:proofErr w:type="gramEnd"/>
      <w:r w:rsidRPr="00851B0C">
        <w:rPr>
          <w:b w:val="0"/>
          <w:u w:val="none"/>
        </w:rPr>
        <w:t>ban meghatározott adóalanyokra terjed ki</w:t>
      </w:r>
      <w:r>
        <w:rPr>
          <w:b w:val="0"/>
          <w:iCs/>
          <w:u w:val="none"/>
        </w:rPr>
        <w:t>.</w:t>
      </w:r>
    </w:p>
    <w:p w14:paraId="4B10170F" w14:textId="77777777" w:rsidR="00851B0C" w:rsidRDefault="00851B0C" w:rsidP="00851B0C">
      <w:pPr>
        <w:pStyle w:val="Cmsor2"/>
        <w:rPr>
          <w:iCs/>
        </w:rPr>
      </w:pPr>
    </w:p>
    <w:p w14:paraId="435164EE" w14:textId="77777777" w:rsidR="00851B0C" w:rsidRDefault="00851B0C" w:rsidP="00851B0C">
      <w:pPr>
        <w:pStyle w:val="Cmsor2"/>
        <w:rPr>
          <w:iCs/>
        </w:rPr>
      </w:pPr>
    </w:p>
    <w:p w14:paraId="2499C712" w14:textId="77777777" w:rsidR="00851B0C" w:rsidRDefault="00851B0C" w:rsidP="00851B0C">
      <w:pPr>
        <w:pStyle w:val="Cmsor2"/>
      </w:pPr>
      <w:r>
        <w:rPr>
          <w:iCs/>
        </w:rPr>
        <w:t>2</w:t>
      </w:r>
      <w:r>
        <w:t>. IDEGENFORGALMI ADÓ</w:t>
      </w:r>
    </w:p>
    <w:p w14:paraId="3A76B164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 xml:space="preserve"> </w:t>
      </w:r>
    </w:p>
    <w:p w14:paraId="7680177A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>4.§</w:t>
      </w:r>
      <w:r>
        <w:rPr>
          <w:rStyle w:val="Lbjegyzet-hivatkozs"/>
          <w:b/>
        </w:rPr>
        <w:footnoteReference w:id="4"/>
      </w:r>
    </w:p>
    <w:p w14:paraId="2B118E78" w14:textId="77777777" w:rsidR="00851B0C" w:rsidRDefault="00851B0C" w:rsidP="00851B0C">
      <w:pPr>
        <w:tabs>
          <w:tab w:val="left" w:pos="426"/>
          <w:tab w:val="right" w:pos="3969"/>
        </w:tabs>
        <w:jc w:val="both"/>
      </w:pPr>
    </w:p>
    <w:p w14:paraId="5B9361D7" w14:textId="77777777" w:rsidR="00851B0C" w:rsidRDefault="00851B0C" w:rsidP="00851B0C">
      <w:r w:rsidRPr="002B20FE">
        <w:t>Az adókötelezettség a Htv. 30.</w:t>
      </w:r>
      <w:proofErr w:type="gramStart"/>
      <w:r w:rsidRPr="002B20FE">
        <w:t>§.-</w:t>
      </w:r>
      <w:proofErr w:type="gramEnd"/>
      <w:r w:rsidRPr="002B20FE">
        <w:t>ban meghatá</w:t>
      </w:r>
      <w:r>
        <w:t>rozott adóalanyokra terjed ki.</w:t>
      </w:r>
    </w:p>
    <w:p w14:paraId="401D638D" w14:textId="77777777" w:rsidR="00851B0C" w:rsidRDefault="00851B0C" w:rsidP="00851B0C"/>
    <w:p w14:paraId="4280E805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>5.§</w:t>
      </w:r>
      <w:r>
        <w:rPr>
          <w:rStyle w:val="Lbjegyzet-hivatkozs"/>
          <w:b/>
        </w:rPr>
        <w:footnoteReference w:id="5"/>
      </w:r>
    </w:p>
    <w:p w14:paraId="6651F2D0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</w:p>
    <w:p w14:paraId="70DCFE16" w14:textId="77777777" w:rsidR="00851B0C" w:rsidRPr="002B20FE" w:rsidRDefault="00851B0C" w:rsidP="00851B0C">
      <w:pPr>
        <w:pStyle w:val="Nincstrkz"/>
      </w:pPr>
      <w:r w:rsidRPr="002B20FE">
        <w:t>Az adómentesség a Htv. 31.</w:t>
      </w:r>
      <w:proofErr w:type="gramStart"/>
      <w:r w:rsidRPr="002B20FE">
        <w:t>§.-</w:t>
      </w:r>
      <w:proofErr w:type="gramEnd"/>
      <w:r w:rsidRPr="002B20FE">
        <w:t>ban meghatározot</w:t>
      </w:r>
      <w:r>
        <w:t>t</w:t>
      </w:r>
      <w:r w:rsidRPr="002B20FE">
        <w:t xml:space="preserve"> r</w:t>
      </w:r>
      <w:r>
        <w:t>endelkezéseket kell alkalmazni.</w:t>
      </w:r>
    </w:p>
    <w:p w14:paraId="690C7ABD" w14:textId="77777777" w:rsidR="00851B0C" w:rsidRDefault="00851B0C" w:rsidP="00851B0C">
      <w:pPr>
        <w:pStyle w:val="Cmsor1"/>
        <w:tabs>
          <w:tab w:val="left" w:pos="426"/>
          <w:tab w:val="right" w:pos="3969"/>
        </w:tabs>
        <w:rPr>
          <w:strike/>
        </w:rPr>
      </w:pPr>
    </w:p>
    <w:p w14:paraId="1ECDA278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 xml:space="preserve">6.§ </w:t>
      </w:r>
      <w:r>
        <w:rPr>
          <w:rStyle w:val="Lbjegyzet-hivatkozs"/>
          <w:b/>
        </w:rPr>
        <w:footnoteReference w:id="6"/>
      </w:r>
    </w:p>
    <w:p w14:paraId="51DE8818" w14:textId="77777777" w:rsidR="00851B0C" w:rsidRDefault="00851B0C" w:rsidP="00851B0C">
      <w:pPr>
        <w:tabs>
          <w:tab w:val="left" w:pos="426"/>
          <w:tab w:val="right" w:pos="3969"/>
        </w:tabs>
        <w:jc w:val="both"/>
      </w:pPr>
    </w:p>
    <w:p w14:paraId="6117EAE4" w14:textId="77777777" w:rsidR="00851B0C" w:rsidRDefault="00851B0C" w:rsidP="00851B0C">
      <w:pPr>
        <w:pStyle w:val="lfej"/>
        <w:tabs>
          <w:tab w:val="clear" w:pos="4536"/>
          <w:tab w:val="clear" w:pos="9072"/>
        </w:tabs>
      </w:pPr>
      <w:r w:rsidRPr="002B20FE">
        <w:t xml:space="preserve">Az adó alapjára a Htv. 32.§. </w:t>
      </w:r>
      <w:r>
        <w:t>rendelkezéseit kell alkalmazni.</w:t>
      </w:r>
    </w:p>
    <w:p w14:paraId="6D9B156D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</w:p>
    <w:p w14:paraId="7191E650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  <w:r>
        <w:rPr>
          <w:b/>
        </w:rPr>
        <w:t xml:space="preserve"> 7.§ </w:t>
      </w:r>
    </w:p>
    <w:p w14:paraId="053D84AD" w14:textId="77777777" w:rsidR="00851B0C" w:rsidRDefault="00851B0C" w:rsidP="00851B0C">
      <w:pPr>
        <w:tabs>
          <w:tab w:val="left" w:pos="426"/>
          <w:tab w:val="right" w:pos="3969"/>
        </w:tabs>
        <w:jc w:val="center"/>
        <w:rPr>
          <w:b/>
        </w:rPr>
      </w:pPr>
    </w:p>
    <w:p w14:paraId="24178CD5" w14:textId="77777777" w:rsidR="00851B0C" w:rsidRDefault="00851B0C" w:rsidP="00851B0C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b/>
        </w:rPr>
      </w:pPr>
      <w:r>
        <w:rPr>
          <w:bCs/>
          <w:color w:val="000000"/>
        </w:rPr>
        <w:t>Az adó mértéke: személyenként és vendégéjszakánként: 300.- Ft</w:t>
      </w:r>
      <w:r>
        <w:rPr>
          <w:b/>
        </w:rPr>
        <w:t>.</w:t>
      </w:r>
    </w:p>
    <w:p w14:paraId="368292C2" w14:textId="77777777" w:rsidR="00851B0C" w:rsidRDefault="00851B0C" w:rsidP="00851B0C">
      <w:pPr>
        <w:pStyle w:val="Szvegtrzsbehzssal"/>
        <w:tabs>
          <w:tab w:val="clear" w:pos="709"/>
        </w:tabs>
      </w:pPr>
      <w:r>
        <w:t>(2) Az adót szeptember 1. és május 31. között 50%-kal csö</w:t>
      </w:r>
      <w:r>
        <w:t>k</w:t>
      </w:r>
      <w:r>
        <w:t>kenteni kell.</w:t>
      </w:r>
    </w:p>
    <w:p w14:paraId="4A44EBFA" w14:textId="77777777" w:rsidR="00851B0C" w:rsidRDefault="00851B0C" w:rsidP="00851B0C"/>
    <w:p w14:paraId="511DA4F2" w14:textId="77777777" w:rsidR="00851B0C" w:rsidRDefault="00851B0C" w:rsidP="00851B0C">
      <w:pPr>
        <w:tabs>
          <w:tab w:val="right" w:pos="3969"/>
          <w:tab w:val="left" w:pos="10773"/>
        </w:tabs>
        <w:jc w:val="center"/>
        <w:rPr>
          <w:b/>
        </w:rPr>
      </w:pPr>
      <w:r>
        <w:rPr>
          <w:b/>
        </w:rPr>
        <w:t xml:space="preserve"> 8.§ </w:t>
      </w:r>
      <w:r>
        <w:rPr>
          <w:rStyle w:val="Lbjegyzet-hivatkozs"/>
          <w:b/>
        </w:rPr>
        <w:footnoteReference w:id="7"/>
      </w:r>
    </w:p>
    <w:p w14:paraId="794DAA8F" w14:textId="77777777" w:rsidR="00851B0C" w:rsidRDefault="00851B0C" w:rsidP="00851B0C">
      <w:pPr>
        <w:tabs>
          <w:tab w:val="right" w:pos="3969"/>
          <w:tab w:val="left" w:pos="10773"/>
        </w:tabs>
        <w:jc w:val="center"/>
        <w:rPr>
          <w:b/>
        </w:rPr>
      </w:pPr>
    </w:p>
    <w:p w14:paraId="33951734" w14:textId="77777777" w:rsidR="00851B0C" w:rsidRDefault="00851B0C" w:rsidP="00851B0C">
      <w:pPr>
        <w:tabs>
          <w:tab w:val="right" w:pos="3969"/>
          <w:tab w:val="left" w:pos="10773"/>
        </w:tabs>
        <w:jc w:val="both"/>
        <w:rPr>
          <w:bCs/>
          <w:iCs/>
        </w:rPr>
      </w:pPr>
      <w:r w:rsidRPr="002B20FE">
        <w:t xml:space="preserve">Az adó beszedésére kötelezettre a Htv. 34.§. </w:t>
      </w:r>
      <w:r>
        <w:t>rendelkezéseit kell alkalmazni.</w:t>
      </w:r>
    </w:p>
    <w:p w14:paraId="79A7E50D" w14:textId="77777777" w:rsidR="00851B0C" w:rsidRDefault="00851B0C" w:rsidP="00851B0C">
      <w:pPr>
        <w:tabs>
          <w:tab w:val="right" w:pos="3969"/>
          <w:tab w:val="left" w:pos="10773"/>
        </w:tabs>
        <w:jc w:val="both"/>
        <w:rPr>
          <w:bCs/>
          <w:iCs/>
        </w:rPr>
      </w:pPr>
    </w:p>
    <w:p w14:paraId="390B28A5" w14:textId="77777777" w:rsidR="00851B0C" w:rsidRDefault="00851B0C" w:rsidP="00851B0C">
      <w:pPr>
        <w:tabs>
          <w:tab w:val="right" w:pos="3969"/>
          <w:tab w:val="left" w:pos="10773"/>
        </w:tabs>
        <w:jc w:val="both"/>
        <w:rPr>
          <w:bCs/>
          <w:iCs/>
        </w:rPr>
      </w:pPr>
    </w:p>
    <w:p w14:paraId="7C2324C5" w14:textId="77777777" w:rsidR="00851B0C" w:rsidRDefault="00851B0C" w:rsidP="00851B0C">
      <w:pPr>
        <w:tabs>
          <w:tab w:val="right" w:pos="3969"/>
          <w:tab w:val="left" w:pos="10773"/>
        </w:tabs>
        <w:jc w:val="center"/>
        <w:rPr>
          <w:b/>
          <w:iCs/>
        </w:rPr>
      </w:pPr>
      <w:r>
        <w:rPr>
          <w:b/>
          <w:iCs/>
        </w:rPr>
        <w:t xml:space="preserve"> 9.§ </w:t>
      </w:r>
    </w:p>
    <w:p w14:paraId="6B4689CF" w14:textId="77777777" w:rsidR="00851B0C" w:rsidRDefault="00851B0C" w:rsidP="00851B0C">
      <w:pPr>
        <w:tabs>
          <w:tab w:val="right" w:pos="3969"/>
          <w:tab w:val="left" w:pos="10773"/>
        </w:tabs>
        <w:jc w:val="center"/>
        <w:rPr>
          <w:bCs/>
          <w:iCs/>
        </w:rPr>
      </w:pPr>
    </w:p>
    <w:p w14:paraId="0C21A7F0" w14:textId="77777777" w:rsidR="00851B0C" w:rsidRDefault="00851B0C" w:rsidP="00851B0C">
      <w:pPr>
        <w:pStyle w:val="Szvegtrzsbehzssal2"/>
        <w:numPr>
          <w:ilvl w:val="0"/>
          <w:numId w:val="19"/>
        </w:numPr>
        <w:tabs>
          <w:tab w:val="clear" w:pos="426"/>
          <w:tab w:val="clear" w:pos="720"/>
          <w:tab w:val="clear" w:pos="3969"/>
        </w:tabs>
        <w:ind w:left="426" w:hanging="426"/>
        <w:rPr>
          <w:bCs/>
          <w:iCs/>
        </w:rPr>
      </w:pPr>
      <w:r>
        <w:rPr>
          <w:bCs/>
          <w:iCs/>
        </w:rPr>
        <w:t>Az adókötelezettség keletkezését annak bekövetkeztétől számított 15 napon belül az erre a célra rendszeresített nyomtatványon jelenti be az adózó az önkormányzati adóhatóságnál.</w:t>
      </w:r>
    </w:p>
    <w:p w14:paraId="02345EA9" w14:textId="77777777" w:rsidR="00851B0C" w:rsidRDefault="00851B0C" w:rsidP="00851B0C">
      <w:pPr>
        <w:pStyle w:val="Szvegtrzsbehzssal2"/>
        <w:numPr>
          <w:ilvl w:val="0"/>
          <w:numId w:val="19"/>
        </w:numPr>
        <w:tabs>
          <w:tab w:val="clear" w:pos="426"/>
          <w:tab w:val="clear" w:pos="720"/>
          <w:tab w:val="clear" w:pos="3969"/>
        </w:tabs>
        <w:ind w:left="426" w:hanging="426"/>
        <w:rPr>
          <w:bCs/>
          <w:iCs/>
        </w:rPr>
      </w:pPr>
      <w:r>
        <w:rPr>
          <w:bCs/>
          <w:iCs/>
        </w:rPr>
        <w:t>Az adóbeszedésre kötelezettnek az általa beszedett adóról a tárgyhónapot követő hó 15. na</w:t>
      </w:r>
      <w:r>
        <w:rPr>
          <w:bCs/>
          <w:iCs/>
        </w:rPr>
        <w:t>p</w:t>
      </w:r>
      <w:r>
        <w:rPr>
          <w:bCs/>
          <w:iCs/>
        </w:rPr>
        <w:t>jáig kell bevallást tennie.</w:t>
      </w:r>
    </w:p>
    <w:p w14:paraId="2E201CE9" w14:textId="77777777" w:rsidR="00851B0C" w:rsidRDefault="00851B0C" w:rsidP="00851B0C">
      <w:pPr>
        <w:pStyle w:val="Szvegtrzsbehzssal2"/>
        <w:rPr>
          <w:bCs/>
          <w:iCs/>
        </w:rPr>
      </w:pPr>
    </w:p>
    <w:p w14:paraId="2101F43C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 xml:space="preserve">10.§ </w:t>
      </w:r>
    </w:p>
    <w:p w14:paraId="63036741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  <w:highlight w:val="lightGray"/>
          <w:u w:val="single"/>
        </w:rPr>
      </w:pPr>
    </w:p>
    <w:p w14:paraId="149D1111" w14:textId="77777777" w:rsidR="00851B0C" w:rsidRDefault="00851B0C" w:rsidP="00851B0C">
      <w:pPr>
        <w:pStyle w:val="Szvegtrzsbehzssal"/>
        <w:numPr>
          <w:ilvl w:val="0"/>
          <w:numId w:val="17"/>
        </w:numPr>
        <w:tabs>
          <w:tab w:val="center" w:pos="7655"/>
        </w:tabs>
      </w:pPr>
      <w:r>
        <w:t xml:space="preserve"> A vendégekről vezetett nyilvántartást úgy kell összeállítani, illetve vezetni, hogy </w:t>
      </w:r>
    </w:p>
    <w:p w14:paraId="68A47497" w14:textId="77777777" w:rsidR="00851B0C" w:rsidRDefault="00851B0C" w:rsidP="00851B0C">
      <w:pPr>
        <w:pStyle w:val="Szvegtrzsbehzssal"/>
        <w:tabs>
          <w:tab w:val="num" w:pos="644"/>
          <w:tab w:val="center" w:pos="7655"/>
        </w:tabs>
        <w:ind w:left="644" w:hanging="360"/>
      </w:pPr>
      <w:r>
        <w:t>az adó alapjának, az adó összegének, a mentességek, a kedvezmények igénybevételének ellenőrzésére alkalmas legyen;</w:t>
      </w:r>
    </w:p>
    <w:p w14:paraId="0819C6A3" w14:textId="77777777" w:rsidR="00851B0C" w:rsidRDefault="00851B0C" w:rsidP="00851B0C">
      <w:pPr>
        <w:pStyle w:val="Szvegtrzsbehzssal"/>
        <w:tabs>
          <w:tab w:val="num" w:pos="644"/>
          <w:tab w:val="center" w:pos="7655"/>
        </w:tabs>
        <w:ind w:left="644" w:hanging="360"/>
      </w:pPr>
      <w:r>
        <w:t>folyamatosan, kihagyás nélkül tartalmazzák az adó, valamint a mentességek, kedvezmények megállapítását megalapozó dokumentumok, bizon</w:t>
      </w:r>
      <w:r>
        <w:t>y</w:t>
      </w:r>
      <w:r>
        <w:t xml:space="preserve">latok hivatkozásait, </w:t>
      </w:r>
    </w:p>
    <w:p w14:paraId="5FE5FF67" w14:textId="77777777" w:rsidR="00851B0C" w:rsidRDefault="00851B0C" w:rsidP="00851B0C">
      <w:pPr>
        <w:pStyle w:val="Szvegtrzsbehzssal"/>
        <w:tabs>
          <w:tab w:val="clear" w:pos="426"/>
          <w:tab w:val="clear" w:pos="709"/>
          <w:tab w:val="clear" w:pos="3969"/>
        </w:tabs>
        <w:ind w:left="567"/>
      </w:pPr>
      <w:r>
        <w:t xml:space="preserve">      így: -   az életkor igazolására a személyi igazolvány, útlevél, tartózkodási engedély sz</w:t>
      </w:r>
      <w:r>
        <w:t>á</w:t>
      </w:r>
      <w:r>
        <w:t xml:space="preserve">mát; </w:t>
      </w:r>
    </w:p>
    <w:p w14:paraId="1584085C" w14:textId="77777777" w:rsidR="00851B0C" w:rsidRDefault="00851B0C" w:rsidP="00851B0C">
      <w:pPr>
        <w:pStyle w:val="Szvegtrzsbehzssal"/>
        <w:numPr>
          <w:ilvl w:val="0"/>
          <w:numId w:val="18"/>
        </w:numPr>
        <w:tabs>
          <w:tab w:val="clear" w:pos="709"/>
        </w:tabs>
      </w:pPr>
      <w:r>
        <w:t xml:space="preserve">tanulói, hallgatói jogviszony igazolására a diákigazolvány számát; </w:t>
      </w:r>
    </w:p>
    <w:p w14:paraId="05416128" w14:textId="77777777" w:rsidR="00851B0C" w:rsidRDefault="00851B0C" w:rsidP="00851B0C">
      <w:pPr>
        <w:pStyle w:val="Szvegtrzsbehzssal"/>
        <w:numPr>
          <w:ilvl w:val="0"/>
          <w:numId w:val="18"/>
        </w:numPr>
        <w:tabs>
          <w:tab w:val="clear" w:pos="709"/>
        </w:tabs>
      </w:pPr>
      <w:r>
        <w:t>munkavégzési célú tartózkodás esetén a munkáltató megnevezését, pontos       szántódi székhelyének, telephelyének c</w:t>
      </w:r>
      <w:r>
        <w:t>í</w:t>
      </w:r>
      <w:r>
        <w:t>mét.</w:t>
      </w:r>
    </w:p>
    <w:p w14:paraId="3838E3B2" w14:textId="77777777" w:rsidR="00851B0C" w:rsidRDefault="00851B0C" w:rsidP="00851B0C">
      <w:pPr>
        <w:pStyle w:val="Szvegtrzsbehzssal"/>
        <w:numPr>
          <w:ilvl w:val="0"/>
          <w:numId w:val="17"/>
        </w:numPr>
        <w:tabs>
          <w:tab w:val="center" w:pos="7655"/>
        </w:tabs>
      </w:pPr>
      <w:r>
        <w:t xml:space="preserve"> A nyilvántartást az egyes bevallási időszakok végén le kell zárni, s meg kell állapítani a f</w:t>
      </w:r>
      <w:r>
        <w:t>i</w:t>
      </w:r>
      <w:r>
        <w:t>zetendő adót.</w:t>
      </w:r>
    </w:p>
    <w:p w14:paraId="7983E4EC" w14:textId="77777777" w:rsidR="00851B0C" w:rsidRDefault="00851B0C" w:rsidP="00851B0C">
      <w:pPr>
        <w:pStyle w:val="Szvegtrzsbehzssal"/>
        <w:numPr>
          <w:ilvl w:val="0"/>
          <w:numId w:val="17"/>
        </w:numPr>
        <w:tabs>
          <w:tab w:val="center" w:pos="7655"/>
        </w:tabs>
        <w:rPr>
          <w:u w:val="single"/>
        </w:rPr>
      </w:pPr>
      <w:r>
        <w:t>A nyilvántartást úgy kell vezetni és tárolni, hogy az adó megfizetésének, valamint az adó ala</w:t>
      </w:r>
      <w:r>
        <w:t>p</w:t>
      </w:r>
      <w:r>
        <w:t>jául szolgáló bizonylatoknak az ellenőrzését lehetővé tegye.</w:t>
      </w:r>
    </w:p>
    <w:p w14:paraId="53F239F4" w14:textId="77777777" w:rsidR="00851B0C" w:rsidRDefault="00851B0C" w:rsidP="00851B0C">
      <w:pPr>
        <w:pStyle w:val="Szvegtrzsbehzssal"/>
        <w:tabs>
          <w:tab w:val="clear" w:pos="426"/>
          <w:tab w:val="center" w:pos="7655"/>
        </w:tabs>
        <w:ind w:left="0" w:firstLine="0"/>
        <w:rPr>
          <w:b/>
          <w:bCs/>
        </w:rPr>
      </w:pPr>
    </w:p>
    <w:p w14:paraId="0EA6282D" w14:textId="77777777" w:rsidR="00851B0C" w:rsidRDefault="00851B0C" w:rsidP="00851B0C">
      <w:pPr>
        <w:pStyle w:val="Szvegtrzsbehzssal"/>
        <w:tabs>
          <w:tab w:val="clear" w:pos="426"/>
          <w:tab w:val="center" w:pos="7655"/>
        </w:tabs>
        <w:ind w:left="0" w:firstLine="0"/>
        <w:rPr>
          <w:b/>
          <w:bCs/>
        </w:rPr>
      </w:pPr>
    </w:p>
    <w:p w14:paraId="175FF45B" w14:textId="77777777" w:rsidR="00851B0C" w:rsidRDefault="00851B0C" w:rsidP="00851B0C">
      <w:pPr>
        <w:pStyle w:val="Szvegtrzsbehzssal"/>
        <w:tabs>
          <w:tab w:val="clear" w:pos="426"/>
          <w:tab w:val="center" w:pos="7655"/>
        </w:tabs>
        <w:ind w:left="0" w:firstLine="0"/>
        <w:jc w:val="center"/>
        <w:rPr>
          <w:u w:val="single"/>
        </w:rPr>
      </w:pPr>
      <w:r>
        <w:rPr>
          <w:b/>
          <w:bCs/>
        </w:rPr>
        <w:t>11.§</w:t>
      </w:r>
    </w:p>
    <w:p w14:paraId="572E0EC4" w14:textId="77777777" w:rsidR="00851B0C" w:rsidRDefault="00851B0C" w:rsidP="00851B0C">
      <w:pPr>
        <w:pStyle w:val="Szvegtrzsbehzssal"/>
        <w:tabs>
          <w:tab w:val="clear" w:pos="426"/>
          <w:tab w:val="center" w:pos="7655"/>
        </w:tabs>
        <w:ind w:left="0" w:firstLine="0"/>
      </w:pPr>
      <w:r>
        <w:t>Az adó megfizetése:</w:t>
      </w:r>
    </w:p>
    <w:p w14:paraId="1CF94887" w14:textId="77777777" w:rsidR="00851B0C" w:rsidRDefault="00851B0C" w:rsidP="00851B0C">
      <w:pPr>
        <w:pStyle w:val="Szvegtrzsbehzssal2"/>
        <w:tabs>
          <w:tab w:val="clear" w:pos="426"/>
          <w:tab w:val="clear" w:pos="709"/>
        </w:tabs>
        <w:ind w:left="709" w:hanging="283"/>
      </w:pPr>
      <w:r>
        <w:t>a) Az adót az adóbeszedésre kötelezett magánszemély a beszedést követő hónap 15-ig köteles befizetni az önkormányzat idegenforgalmi adó szá</w:t>
      </w:r>
      <w:r>
        <w:t>m</w:t>
      </w:r>
      <w:r>
        <w:t xml:space="preserve">lájára. </w:t>
      </w:r>
    </w:p>
    <w:p w14:paraId="226015EC" w14:textId="77777777" w:rsidR="00851B0C" w:rsidRDefault="00851B0C" w:rsidP="00851B0C">
      <w:pPr>
        <w:pStyle w:val="Szvegtrzsbehzssal2"/>
        <w:tabs>
          <w:tab w:val="clear" w:pos="426"/>
        </w:tabs>
        <w:ind w:left="709"/>
      </w:pPr>
      <w:r>
        <w:t>A befizető lapot köteles a vendégkönyvhöz csatolni, továbbá a lap hátoldalán feltüntetni a ve</w:t>
      </w:r>
      <w:r>
        <w:t>n</w:t>
      </w:r>
      <w:r>
        <w:t>dég nevét, címét és a tartózkodás időtartamát.</w:t>
      </w:r>
    </w:p>
    <w:p w14:paraId="5B35BF06" w14:textId="77777777" w:rsidR="00851B0C" w:rsidRDefault="00851B0C" w:rsidP="00851B0C">
      <w:pPr>
        <w:pStyle w:val="Szvegtrzsbehzssal2"/>
        <w:tabs>
          <w:tab w:val="clear" w:pos="426"/>
          <w:tab w:val="clear" w:pos="709"/>
        </w:tabs>
        <w:ind w:left="709" w:hanging="274"/>
      </w:pPr>
      <w:r>
        <w:t>b) Jogi személy és jogi személyiséggel nem rendelkező más szervezet, illetőleg személyi egyesülés az idegenforgalmi adót a tárgyhót követő hónap 05. napjáig köteles kimutatni, a kimutatást megküldeni az önkormányzatnak, ezzel egyidejűleg pedig az önkormányzat r</w:t>
      </w:r>
      <w:r>
        <w:t>é</w:t>
      </w:r>
      <w:r>
        <w:t>szére átutalni a beszedett adó összegét.</w:t>
      </w:r>
    </w:p>
    <w:p w14:paraId="37EE1D2D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  <w:r>
        <w:tab/>
      </w:r>
    </w:p>
    <w:p w14:paraId="44E21293" w14:textId="77777777" w:rsidR="00851B0C" w:rsidRDefault="00851B0C" w:rsidP="00851B0C">
      <w:pPr>
        <w:pStyle w:val="Cmsor2"/>
      </w:pPr>
      <w:r>
        <w:lastRenderedPageBreak/>
        <w:t xml:space="preserve"> </w:t>
      </w:r>
      <w:r>
        <w:rPr>
          <w:iCs/>
        </w:rPr>
        <w:t>3.</w:t>
      </w:r>
      <w:r>
        <w:t xml:space="preserve"> ÉPÍTMÉNYADÓ</w:t>
      </w:r>
    </w:p>
    <w:p w14:paraId="2FEF7954" w14:textId="77777777" w:rsidR="00851B0C" w:rsidRDefault="00851B0C" w:rsidP="00851B0C">
      <w:pPr>
        <w:pStyle w:val="Cmsor1"/>
        <w:tabs>
          <w:tab w:val="left" w:pos="426"/>
          <w:tab w:val="left" w:pos="709"/>
          <w:tab w:val="right" w:pos="3969"/>
        </w:tabs>
        <w:jc w:val="left"/>
        <w:rPr>
          <w:strike/>
        </w:rPr>
      </w:pPr>
    </w:p>
    <w:p w14:paraId="110E62E3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 xml:space="preserve">12.§ </w:t>
      </w:r>
      <w:r w:rsidR="00BE39A7">
        <w:rPr>
          <w:rStyle w:val="Lbjegyzet-hivatkozs"/>
          <w:b/>
        </w:rPr>
        <w:footnoteReference w:id="8"/>
      </w:r>
    </w:p>
    <w:p w14:paraId="6FF449FF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09C7A9EF" w14:textId="77777777" w:rsidR="00851B0C" w:rsidRPr="00BE39A7" w:rsidRDefault="00BE39A7" w:rsidP="00851B0C">
      <w:pPr>
        <w:pStyle w:val="Cmsor1"/>
        <w:tabs>
          <w:tab w:val="left" w:pos="426"/>
          <w:tab w:val="left" w:pos="709"/>
          <w:tab w:val="right" w:pos="3969"/>
        </w:tabs>
        <w:jc w:val="left"/>
        <w:rPr>
          <w:b w:val="0"/>
          <w:strike/>
        </w:rPr>
      </w:pPr>
      <w:r w:rsidRPr="00BE39A7">
        <w:rPr>
          <w:b w:val="0"/>
        </w:rPr>
        <w:t>Az adókötelezettségre a Htv. 11.§. rendelkezéseit kell alkalmazni.</w:t>
      </w:r>
    </w:p>
    <w:p w14:paraId="4BCEF7B0" w14:textId="77777777" w:rsidR="00851B0C" w:rsidRDefault="00851B0C" w:rsidP="00851B0C"/>
    <w:p w14:paraId="5E00E7D0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 xml:space="preserve"> 13.§ </w:t>
      </w:r>
      <w:r w:rsidR="00BE39A7">
        <w:rPr>
          <w:rStyle w:val="Lbjegyzet-hivatkozs"/>
          <w:b/>
        </w:rPr>
        <w:footnoteReference w:id="9"/>
      </w:r>
    </w:p>
    <w:p w14:paraId="63C9FE56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572F1909" w14:textId="77777777" w:rsidR="00851B0C" w:rsidRDefault="00BE39A7" w:rsidP="00BE39A7">
      <w:pPr>
        <w:pStyle w:val="Nincstrkz"/>
      </w:pPr>
      <w:r w:rsidRPr="002B20FE">
        <w:t xml:space="preserve">Az adó alanyára a Htv. 12.§. </w:t>
      </w:r>
      <w:r>
        <w:t>rendelkezéseit kell alkalmazni.</w:t>
      </w:r>
    </w:p>
    <w:p w14:paraId="44E04869" w14:textId="77777777" w:rsidR="00BE39A7" w:rsidRPr="00BE39A7" w:rsidRDefault="00BE39A7" w:rsidP="00BE39A7">
      <w:pPr>
        <w:pStyle w:val="Nincstrkz"/>
      </w:pPr>
    </w:p>
    <w:p w14:paraId="6B46AB53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14.§</w:t>
      </w:r>
      <w:r w:rsidR="00BE39A7">
        <w:rPr>
          <w:rStyle w:val="Lbjegyzet-hivatkozs"/>
          <w:b/>
        </w:rPr>
        <w:footnoteReference w:id="10"/>
      </w:r>
    </w:p>
    <w:p w14:paraId="11277E6D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</w:pPr>
    </w:p>
    <w:p w14:paraId="3329C509" w14:textId="77777777" w:rsidR="00BE39A7" w:rsidRPr="002B20FE" w:rsidRDefault="00BE39A7" w:rsidP="00BE39A7">
      <w:pPr>
        <w:pStyle w:val="Nincstrkz"/>
        <w:jc w:val="both"/>
        <w:rPr>
          <w:szCs w:val="24"/>
        </w:rPr>
      </w:pPr>
      <w:r w:rsidRPr="002B20FE">
        <w:rPr>
          <w:szCs w:val="24"/>
        </w:rPr>
        <w:t>(1) A Htv. 13.§-ban meghatározottakon túl adómentes továbbá a magánszemély t</w:t>
      </w:r>
      <w:r w:rsidRPr="002B20FE">
        <w:rPr>
          <w:szCs w:val="24"/>
        </w:rPr>
        <w:t>u</w:t>
      </w:r>
      <w:r w:rsidRPr="002B20FE">
        <w:rPr>
          <w:szCs w:val="24"/>
        </w:rPr>
        <w:t xml:space="preserve">lajdonában lévő </w:t>
      </w:r>
      <w:proofErr w:type="gramStart"/>
      <w:r w:rsidRPr="002B20FE">
        <w:rPr>
          <w:szCs w:val="24"/>
        </w:rPr>
        <w:t>lakás,</w:t>
      </w:r>
      <w:proofErr w:type="gramEnd"/>
      <w:r w:rsidRPr="002B20FE">
        <w:rPr>
          <w:szCs w:val="24"/>
        </w:rPr>
        <w:t xml:space="preserve"> és a lakáshoz tartozó garázs, ha az adó alanya életvitelszerűen benne l</w:t>
      </w:r>
      <w:r w:rsidRPr="002B20FE">
        <w:rPr>
          <w:szCs w:val="24"/>
        </w:rPr>
        <w:t>a</w:t>
      </w:r>
      <w:r w:rsidRPr="002B20FE">
        <w:rPr>
          <w:szCs w:val="24"/>
        </w:rPr>
        <w:t xml:space="preserve">kik. </w:t>
      </w:r>
    </w:p>
    <w:p w14:paraId="6478AEE7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jc w:val="both"/>
        <w:rPr>
          <w:szCs w:val="24"/>
        </w:rPr>
      </w:pPr>
      <w:r w:rsidRPr="002B20FE">
        <w:rPr>
          <w:szCs w:val="24"/>
        </w:rPr>
        <w:t xml:space="preserve">(2)A magánszemély számára az a lakóingatlan szolgál életvitelszerű lakóhelyéül, </w:t>
      </w:r>
    </w:p>
    <w:p w14:paraId="04DABC72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ind w:left="283"/>
        <w:jc w:val="both"/>
        <w:rPr>
          <w:szCs w:val="24"/>
        </w:rPr>
      </w:pPr>
      <w:r w:rsidRPr="002B20FE">
        <w:rPr>
          <w:szCs w:val="24"/>
        </w:rPr>
        <w:t>a) ahonnan életét szervezi: rendszeresen munkába vagy oktatási intézménybe indul; ahová h</w:t>
      </w:r>
      <w:r w:rsidRPr="002B20FE">
        <w:rPr>
          <w:szCs w:val="24"/>
        </w:rPr>
        <w:t>a</w:t>
      </w:r>
      <w:r w:rsidRPr="002B20FE">
        <w:rPr>
          <w:szCs w:val="24"/>
        </w:rPr>
        <w:t xml:space="preserve">zatér, </w:t>
      </w:r>
    </w:p>
    <w:p w14:paraId="567C23CD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ind w:left="283"/>
        <w:jc w:val="both"/>
        <w:rPr>
          <w:szCs w:val="24"/>
        </w:rPr>
      </w:pPr>
      <w:r w:rsidRPr="002B20FE">
        <w:rPr>
          <w:szCs w:val="24"/>
        </w:rPr>
        <w:t>b) ahol az életviteléhez szükséges tevékenységeket - étkezés, főzés, mosás – legjellemzőbben fol</w:t>
      </w:r>
      <w:r w:rsidRPr="002B20FE">
        <w:rPr>
          <w:szCs w:val="24"/>
        </w:rPr>
        <w:t>y</w:t>
      </w:r>
      <w:r w:rsidRPr="002B20FE">
        <w:rPr>
          <w:szCs w:val="24"/>
        </w:rPr>
        <w:t xml:space="preserve">tatja, </w:t>
      </w:r>
    </w:p>
    <w:p w14:paraId="737646C3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ind w:left="283"/>
        <w:jc w:val="both"/>
        <w:rPr>
          <w:szCs w:val="24"/>
        </w:rPr>
      </w:pPr>
      <w:r w:rsidRPr="002B20FE">
        <w:rPr>
          <w:szCs w:val="24"/>
        </w:rPr>
        <w:t xml:space="preserve">c) amely családi élete helyszínéül szolgál, </w:t>
      </w:r>
    </w:p>
    <w:p w14:paraId="1B859822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ind w:left="283"/>
        <w:jc w:val="both"/>
        <w:rPr>
          <w:szCs w:val="24"/>
        </w:rPr>
      </w:pPr>
      <w:r w:rsidRPr="002B20FE">
        <w:rPr>
          <w:szCs w:val="24"/>
        </w:rPr>
        <w:t>d) amely vonatkozásában közüzemi szolgáltatásokat elsődlegesen, nagyobb mértékben vesz igénybe és</w:t>
      </w:r>
    </w:p>
    <w:p w14:paraId="6F2A1C67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ind w:left="283"/>
        <w:jc w:val="both"/>
        <w:rPr>
          <w:szCs w:val="24"/>
        </w:rPr>
      </w:pPr>
      <w:r w:rsidRPr="002B20FE">
        <w:rPr>
          <w:szCs w:val="24"/>
        </w:rPr>
        <w:t>e) amely elsődleges számlázási/levelezési címként jelenik meg a hatóságoknál, közműszolgált</w:t>
      </w:r>
      <w:r w:rsidRPr="002B20FE">
        <w:rPr>
          <w:szCs w:val="24"/>
        </w:rPr>
        <w:t>a</w:t>
      </w:r>
      <w:r w:rsidRPr="002B20FE">
        <w:rPr>
          <w:szCs w:val="24"/>
        </w:rPr>
        <w:t xml:space="preserve">tóknál. </w:t>
      </w:r>
    </w:p>
    <w:p w14:paraId="3D908345" w14:textId="77777777" w:rsidR="00BE39A7" w:rsidRPr="002B20FE" w:rsidRDefault="00BE39A7" w:rsidP="00BE39A7">
      <w:pPr>
        <w:tabs>
          <w:tab w:val="right" w:pos="6237"/>
        </w:tabs>
        <w:jc w:val="both"/>
        <w:rPr>
          <w:bCs/>
          <w:szCs w:val="24"/>
        </w:rPr>
      </w:pPr>
      <w:r w:rsidRPr="002B20FE">
        <w:rPr>
          <w:bCs/>
          <w:szCs w:val="24"/>
        </w:rPr>
        <w:t>(</w:t>
      </w:r>
      <w:proofErr w:type="gramStart"/>
      <w:r w:rsidRPr="002B20FE">
        <w:rPr>
          <w:bCs/>
          <w:szCs w:val="24"/>
        </w:rPr>
        <w:t>3)Az</w:t>
      </w:r>
      <w:proofErr w:type="gramEnd"/>
      <w:r w:rsidRPr="002B20FE">
        <w:rPr>
          <w:bCs/>
          <w:szCs w:val="24"/>
        </w:rPr>
        <w:t xml:space="preserve"> adófizetésre kötelezett magánszemély az (1) bekezdésben meghatározott mentesség igénybevételéhez nyilatkozni köteles az életvitelszerűségről, melyhez csatolja az ezt alátámasztó d</w:t>
      </w:r>
      <w:r w:rsidRPr="002B20FE">
        <w:rPr>
          <w:bCs/>
          <w:szCs w:val="24"/>
        </w:rPr>
        <w:t>o</w:t>
      </w:r>
      <w:r w:rsidRPr="002B20FE">
        <w:rPr>
          <w:bCs/>
          <w:szCs w:val="24"/>
        </w:rPr>
        <w:t xml:space="preserve">kumentumokat. </w:t>
      </w:r>
    </w:p>
    <w:p w14:paraId="6C08BE9D" w14:textId="77777777" w:rsidR="00BE39A7" w:rsidRPr="002B20FE" w:rsidRDefault="00BE39A7" w:rsidP="00BE39A7">
      <w:pPr>
        <w:tabs>
          <w:tab w:val="right" w:pos="6237"/>
        </w:tabs>
        <w:jc w:val="both"/>
        <w:rPr>
          <w:bCs/>
          <w:szCs w:val="24"/>
        </w:rPr>
      </w:pPr>
      <w:r w:rsidRPr="002B20FE">
        <w:rPr>
          <w:bCs/>
          <w:szCs w:val="24"/>
        </w:rPr>
        <w:t>(4) Az adóhatóság megvizsgálja a (3) bekezdésben foglalt nyilatkozat valóságtartalmát, szükség es</w:t>
      </w:r>
      <w:r w:rsidRPr="002B20FE">
        <w:rPr>
          <w:bCs/>
          <w:szCs w:val="24"/>
        </w:rPr>
        <w:t>e</w:t>
      </w:r>
      <w:r w:rsidRPr="002B20FE">
        <w:rPr>
          <w:bCs/>
          <w:szCs w:val="24"/>
        </w:rPr>
        <w:t>tén bizonyítási eljárást folytat le, megvizsgálva a közüzemi számlákon szereplő fogyasztás, és az éle</w:t>
      </w:r>
      <w:r w:rsidRPr="002B20FE">
        <w:rPr>
          <w:bCs/>
          <w:szCs w:val="24"/>
        </w:rPr>
        <w:t>t</w:t>
      </w:r>
      <w:r w:rsidRPr="002B20FE">
        <w:rPr>
          <w:bCs/>
          <w:szCs w:val="24"/>
        </w:rPr>
        <w:t>vitelszerűség arányosságát, összevetve, hogy</w:t>
      </w:r>
    </w:p>
    <w:p w14:paraId="268570FE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ind w:left="283"/>
        <w:jc w:val="both"/>
        <w:rPr>
          <w:szCs w:val="24"/>
        </w:rPr>
      </w:pPr>
      <w:r w:rsidRPr="002B20FE">
        <w:rPr>
          <w:szCs w:val="24"/>
        </w:rPr>
        <w:t>a) a dokumentumok, közműszolgáltatói igazolások, számlák miként tartalmazzák az igénybev</w:t>
      </w:r>
      <w:r w:rsidRPr="002B20FE">
        <w:rPr>
          <w:szCs w:val="24"/>
        </w:rPr>
        <w:t>e</w:t>
      </w:r>
      <w:r w:rsidRPr="002B20FE">
        <w:rPr>
          <w:szCs w:val="24"/>
        </w:rPr>
        <w:t>vő nevét, lakóhelyét, a fogyasztási címet, a számlázási/levelezési címet és</w:t>
      </w:r>
    </w:p>
    <w:p w14:paraId="684C7FBC" w14:textId="77777777" w:rsidR="00BE39A7" w:rsidRPr="002B20FE" w:rsidRDefault="00BE39A7" w:rsidP="00BE39A7">
      <w:pPr>
        <w:tabs>
          <w:tab w:val="left" w:pos="426"/>
          <w:tab w:val="left" w:pos="709"/>
          <w:tab w:val="right" w:pos="3969"/>
        </w:tabs>
        <w:ind w:left="283"/>
        <w:jc w:val="both"/>
        <w:rPr>
          <w:szCs w:val="24"/>
        </w:rPr>
      </w:pPr>
      <w:r w:rsidRPr="002B20FE">
        <w:rPr>
          <w:szCs w:val="24"/>
        </w:rPr>
        <w:t>b) a számlázási/levelezési cím mely időponttól érvényes a kérelem benyújtását megelőző egy é</w:t>
      </w:r>
      <w:r w:rsidRPr="002B20FE">
        <w:rPr>
          <w:szCs w:val="24"/>
        </w:rPr>
        <w:t>v</w:t>
      </w:r>
      <w:r w:rsidRPr="002B20FE">
        <w:rPr>
          <w:szCs w:val="24"/>
        </w:rPr>
        <w:t>ről szóló számlákon (részszámla, elszámoló számla).</w:t>
      </w:r>
    </w:p>
    <w:p w14:paraId="59CD49BA" w14:textId="77777777" w:rsidR="00BE39A7" w:rsidRPr="002B20FE" w:rsidRDefault="00BE39A7" w:rsidP="00BE39A7">
      <w:pPr>
        <w:pStyle w:val="Nincstrkz"/>
        <w:jc w:val="both"/>
        <w:rPr>
          <w:szCs w:val="24"/>
        </w:rPr>
      </w:pPr>
      <w:r w:rsidRPr="002B20FE">
        <w:rPr>
          <w:szCs w:val="24"/>
        </w:rPr>
        <w:t>(5) Az adóhatóság a meghatározott feltételek együttes fennállása esetén dönt a mentessé</w:t>
      </w:r>
      <w:r w:rsidRPr="002B20FE">
        <w:rPr>
          <w:szCs w:val="24"/>
        </w:rPr>
        <w:t>g</w:t>
      </w:r>
      <w:r w:rsidRPr="002B20FE">
        <w:rPr>
          <w:szCs w:val="24"/>
        </w:rPr>
        <w:t>ről.</w:t>
      </w:r>
    </w:p>
    <w:p w14:paraId="33925D22" w14:textId="77777777" w:rsidR="00BE39A7" w:rsidRPr="002B20FE" w:rsidRDefault="00BE39A7" w:rsidP="00BE39A7">
      <w:pPr>
        <w:jc w:val="both"/>
        <w:rPr>
          <w:szCs w:val="24"/>
        </w:rPr>
      </w:pPr>
      <w:r w:rsidRPr="002B20FE">
        <w:rPr>
          <w:szCs w:val="24"/>
        </w:rPr>
        <w:t>(6) Ugyanazon adótárgyon több adófizetésre kötelezett közül a mentességet, kedvezményt csak a követelményeknek megfelelő adós veheti igénybe, tulajdoni hányadának megfelel</w:t>
      </w:r>
      <w:r w:rsidRPr="002B20FE">
        <w:rPr>
          <w:szCs w:val="24"/>
        </w:rPr>
        <w:t>ő</w:t>
      </w:r>
      <w:r w:rsidRPr="002B20FE">
        <w:rPr>
          <w:szCs w:val="24"/>
        </w:rPr>
        <w:t>en.</w:t>
      </w:r>
    </w:p>
    <w:p w14:paraId="110B9ECC" w14:textId="77777777" w:rsidR="00BE39A7" w:rsidRPr="002B20FE" w:rsidRDefault="00BE39A7" w:rsidP="00BE39A7">
      <w:pPr>
        <w:pStyle w:val="Nincstrkz"/>
        <w:rPr>
          <w:szCs w:val="24"/>
        </w:rPr>
      </w:pPr>
    </w:p>
    <w:p w14:paraId="05D7A97E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</w:pPr>
      <w:r>
        <w:rPr>
          <w:b/>
        </w:rPr>
        <w:t xml:space="preserve">15.§ </w:t>
      </w:r>
      <w:r w:rsidR="0012428F">
        <w:rPr>
          <w:rStyle w:val="Lbjegyzet-hivatkozs"/>
          <w:b/>
        </w:rPr>
        <w:footnoteReference w:id="11"/>
      </w:r>
    </w:p>
    <w:p w14:paraId="3D8DEEC9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090E6EB6" w14:textId="77777777" w:rsidR="00851B0C" w:rsidRPr="0012428F" w:rsidRDefault="0012428F" w:rsidP="00851B0C">
      <w:pPr>
        <w:pStyle w:val="Cmsor1"/>
        <w:tabs>
          <w:tab w:val="left" w:pos="426"/>
          <w:tab w:val="left" w:pos="709"/>
          <w:tab w:val="right" w:pos="3969"/>
        </w:tabs>
        <w:jc w:val="left"/>
        <w:rPr>
          <w:b w:val="0"/>
          <w:strike/>
        </w:rPr>
      </w:pPr>
      <w:r w:rsidRPr="0012428F">
        <w:rPr>
          <w:b w:val="0"/>
        </w:rPr>
        <w:t>Az adókötelezettség keletkezésére, változására és megszűnésére a Htv. 14.§. rende</w:t>
      </w:r>
      <w:r w:rsidRPr="0012428F">
        <w:rPr>
          <w:b w:val="0"/>
        </w:rPr>
        <w:t>l</w:t>
      </w:r>
      <w:r w:rsidRPr="0012428F">
        <w:rPr>
          <w:b w:val="0"/>
        </w:rPr>
        <w:t>kezéseit kell alkalmazni.</w:t>
      </w:r>
    </w:p>
    <w:p w14:paraId="09B9FFDB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 xml:space="preserve">16.§ </w:t>
      </w:r>
    </w:p>
    <w:p w14:paraId="3F992FD4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72CCA57D" w14:textId="77777777" w:rsidR="00851B0C" w:rsidRDefault="00851B0C" w:rsidP="00851B0C">
      <w:pPr>
        <w:tabs>
          <w:tab w:val="left" w:pos="284"/>
        </w:tabs>
        <w:jc w:val="both"/>
      </w:pPr>
      <w:r>
        <w:t>Az adó alapja</w:t>
      </w:r>
      <w:r>
        <w:rPr>
          <w:b/>
        </w:rPr>
        <w:t xml:space="preserve"> </w:t>
      </w:r>
      <w:r>
        <w:t>az építmény m</w:t>
      </w:r>
      <w:r>
        <w:rPr>
          <w:vertAlign w:val="superscript"/>
        </w:rPr>
        <w:t>2</w:t>
      </w:r>
      <w:r>
        <w:t>-ben számított hasznos alapterülete.</w:t>
      </w:r>
    </w:p>
    <w:p w14:paraId="2FF5A592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rPr>
          <w:b/>
        </w:rPr>
      </w:pPr>
    </w:p>
    <w:p w14:paraId="7DDDA0EF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lastRenderedPageBreak/>
        <w:t xml:space="preserve">17.§ </w:t>
      </w:r>
      <w:r w:rsidR="0012428F">
        <w:rPr>
          <w:rStyle w:val="Lbjegyzet-hivatkozs"/>
          <w:b/>
        </w:rPr>
        <w:footnoteReference w:id="12"/>
      </w:r>
    </w:p>
    <w:p w14:paraId="3A73FB4B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0E7C3980" w14:textId="77777777" w:rsidR="0012428F" w:rsidRPr="002B20FE" w:rsidRDefault="0012428F" w:rsidP="0012428F">
      <w:pPr>
        <w:pStyle w:val="Nincstrkz"/>
      </w:pPr>
      <w:r w:rsidRPr="002B20FE">
        <w:t xml:space="preserve">(1) Az adó mértéke 1000 Ft/m2/év, </w:t>
      </w:r>
      <w:proofErr w:type="gramStart"/>
      <w:r w:rsidRPr="002B20FE">
        <w:t xml:space="preserve">melyet  </w:t>
      </w:r>
      <w:r w:rsidRPr="002B20FE">
        <w:rPr>
          <w:bCs/>
        </w:rPr>
        <w:t>a</w:t>
      </w:r>
      <w:proofErr w:type="gramEnd"/>
      <w:r w:rsidRPr="002B20FE">
        <w:rPr>
          <w:bCs/>
        </w:rPr>
        <w:t xml:space="preserve"> II. övezetben 300 Ft-tal, a III. övezetben 600 Ft-tal csökkentett mértékben kell megállap</w:t>
      </w:r>
      <w:r w:rsidRPr="002B20FE">
        <w:rPr>
          <w:bCs/>
        </w:rPr>
        <w:t>í</w:t>
      </w:r>
      <w:r w:rsidRPr="002B20FE">
        <w:rPr>
          <w:bCs/>
        </w:rPr>
        <w:t>tani.</w:t>
      </w:r>
    </w:p>
    <w:p w14:paraId="4EB6A164" w14:textId="77777777" w:rsidR="0012428F" w:rsidRPr="002B20FE" w:rsidRDefault="0012428F" w:rsidP="0012428F">
      <w:pPr>
        <w:tabs>
          <w:tab w:val="left" w:pos="426"/>
          <w:tab w:val="left" w:pos="709"/>
          <w:tab w:val="right" w:pos="3969"/>
        </w:tabs>
        <w:jc w:val="both"/>
        <w:rPr>
          <w:bCs/>
        </w:rPr>
      </w:pPr>
      <w:r w:rsidRPr="002B20FE">
        <w:rPr>
          <w:bCs/>
        </w:rPr>
        <w:t>(2)  Övezeti határok</w:t>
      </w:r>
    </w:p>
    <w:p w14:paraId="4F5A5484" w14:textId="77777777" w:rsidR="0012428F" w:rsidRPr="002B20FE" w:rsidRDefault="0012428F" w:rsidP="0012428F">
      <w:pPr>
        <w:numPr>
          <w:ilvl w:val="1"/>
          <w:numId w:val="19"/>
        </w:numPr>
        <w:jc w:val="both"/>
        <w:rPr>
          <w:bCs/>
        </w:rPr>
      </w:pPr>
      <w:r w:rsidRPr="002B20FE">
        <w:rPr>
          <w:bCs/>
        </w:rPr>
        <w:t xml:space="preserve">övezet: Vasúttól északra, a Móricz </w:t>
      </w:r>
      <w:proofErr w:type="gramStart"/>
      <w:r w:rsidRPr="002B20FE">
        <w:rPr>
          <w:bCs/>
        </w:rPr>
        <w:t>Zs.-</w:t>
      </w:r>
      <w:proofErr w:type="gramEnd"/>
      <w:r w:rsidRPr="002B20FE">
        <w:rPr>
          <w:bCs/>
        </w:rPr>
        <w:t>Szent István utcák tengelyétől Nyugatra fekvő terület</w:t>
      </w:r>
    </w:p>
    <w:p w14:paraId="576927F7" w14:textId="77777777" w:rsidR="0012428F" w:rsidRPr="002B20FE" w:rsidRDefault="0012428F" w:rsidP="0012428F">
      <w:pPr>
        <w:numPr>
          <w:ilvl w:val="1"/>
          <w:numId w:val="19"/>
        </w:numPr>
        <w:jc w:val="both"/>
        <w:rPr>
          <w:bCs/>
        </w:rPr>
      </w:pPr>
      <w:r w:rsidRPr="002B20FE">
        <w:rPr>
          <w:bCs/>
        </w:rPr>
        <w:t xml:space="preserve">övezet: a vasúttól északra a Móricz </w:t>
      </w:r>
      <w:proofErr w:type="gramStart"/>
      <w:r w:rsidRPr="002B20FE">
        <w:rPr>
          <w:bCs/>
        </w:rPr>
        <w:t>Zs.-</w:t>
      </w:r>
      <w:proofErr w:type="gramEnd"/>
      <w:r w:rsidRPr="002B20FE">
        <w:rPr>
          <w:bCs/>
        </w:rPr>
        <w:t>Szent István utcák tengelyétől Keletre fekvő terület, valamint a vasúttól délre az Ady E. utcáig terjedő t</w:t>
      </w:r>
      <w:r w:rsidRPr="002B20FE">
        <w:rPr>
          <w:bCs/>
        </w:rPr>
        <w:t>e</w:t>
      </w:r>
      <w:r w:rsidRPr="002B20FE">
        <w:rPr>
          <w:bCs/>
        </w:rPr>
        <w:t>rület,</w:t>
      </w:r>
    </w:p>
    <w:p w14:paraId="782F0AAA" w14:textId="77777777" w:rsidR="0012428F" w:rsidRPr="002B20FE" w:rsidRDefault="0012428F" w:rsidP="0012428F">
      <w:pPr>
        <w:numPr>
          <w:ilvl w:val="1"/>
          <w:numId w:val="19"/>
        </w:numPr>
        <w:jc w:val="both"/>
      </w:pPr>
      <w:r w:rsidRPr="002B20FE">
        <w:rPr>
          <w:bCs/>
        </w:rPr>
        <w:t>övezet: Az Ady E. utca, és az attól délre fekvő terület.</w:t>
      </w:r>
      <w:r w:rsidRPr="002B20FE">
        <w:tab/>
      </w:r>
    </w:p>
    <w:p w14:paraId="3FB91717" w14:textId="77777777" w:rsidR="0012428F" w:rsidRPr="002B20FE" w:rsidRDefault="0012428F" w:rsidP="0012428F">
      <w:pPr>
        <w:tabs>
          <w:tab w:val="left" w:pos="426"/>
          <w:tab w:val="left" w:pos="709"/>
          <w:tab w:val="right" w:pos="3969"/>
        </w:tabs>
        <w:ind w:left="426" w:hanging="426"/>
        <w:jc w:val="both"/>
      </w:pPr>
      <w:r w:rsidRPr="002B20FE">
        <w:t xml:space="preserve">(3) Gépjárműtárolás céljára használt gépjárműtároló esetén az adó mértékét 50%-kal csökkentett mértékben kell megállapítani.  </w:t>
      </w:r>
    </w:p>
    <w:p w14:paraId="3AB7A699" w14:textId="77777777" w:rsidR="0012428F" w:rsidRPr="002B20FE" w:rsidRDefault="0012428F" w:rsidP="0012428F">
      <w:pPr>
        <w:tabs>
          <w:tab w:val="left" w:pos="426"/>
          <w:tab w:val="left" w:pos="709"/>
          <w:tab w:val="right" w:pos="3969"/>
        </w:tabs>
        <w:jc w:val="both"/>
      </w:pPr>
      <w:r w:rsidRPr="002B20FE">
        <w:t xml:space="preserve">(4) Ha   az   </w:t>
      </w:r>
      <w:proofErr w:type="gramStart"/>
      <w:r w:rsidRPr="002B20FE">
        <w:t>építmény  műemlék</w:t>
      </w:r>
      <w:proofErr w:type="gramEnd"/>
      <w:r w:rsidRPr="002B20FE">
        <w:t xml:space="preserve">  vagy  műemlék   jellegű,  az  adó mértékét 50 %-kal csö</w:t>
      </w:r>
      <w:r w:rsidRPr="002B20FE">
        <w:t>k</w:t>
      </w:r>
      <w:r w:rsidRPr="002B20FE">
        <w:t>kentett  mértékben kell megállapítani.</w:t>
      </w:r>
    </w:p>
    <w:p w14:paraId="327EFBDF" w14:textId="77777777" w:rsidR="00851B0C" w:rsidRDefault="00851B0C" w:rsidP="00851B0C">
      <w:pPr>
        <w:pStyle w:val="Cmsor1"/>
        <w:tabs>
          <w:tab w:val="left" w:pos="426"/>
          <w:tab w:val="left" w:pos="709"/>
          <w:tab w:val="right" w:pos="3969"/>
        </w:tabs>
        <w:rPr>
          <w:strike/>
        </w:rPr>
      </w:pPr>
    </w:p>
    <w:p w14:paraId="4C916E02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 xml:space="preserve"> 18.§ </w:t>
      </w:r>
    </w:p>
    <w:p w14:paraId="02360DF5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6EC23190" w14:textId="77777777" w:rsidR="00851B0C" w:rsidRDefault="00851B0C" w:rsidP="00851B0C">
      <w:pPr>
        <w:numPr>
          <w:ilvl w:val="0"/>
          <w:numId w:val="14"/>
        </w:numPr>
        <w:tabs>
          <w:tab w:val="left" w:pos="426"/>
          <w:tab w:val="left" w:pos="709"/>
          <w:tab w:val="right" w:pos="3969"/>
        </w:tabs>
        <w:jc w:val="both"/>
      </w:pPr>
      <w:r>
        <w:t>Az adóbevallást az adókötelezettség keletkezését (változását) követő 15 napon belül kell b</w:t>
      </w:r>
      <w:r>
        <w:t>e</w:t>
      </w:r>
      <w:r>
        <w:t>nyújtani az önkormányzat hivatalához. Bevallásra az a tulajdonos (vagyoni értékű jog jog</w:t>
      </w:r>
      <w:r>
        <w:t>o</w:t>
      </w:r>
      <w:r>
        <w:t>sultja) köteles, aki az adóév január elsején tulajdonos (vagyoni értékű jog jogosultja) volt.</w:t>
      </w:r>
    </w:p>
    <w:p w14:paraId="2AF45F0C" w14:textId="77777777" w:rsidR="00851B0C" w:rsidRDefault="00851B0C" w:rsidP="00851B0C">
      <w:pPr>
        <w:numPr>
          <w:ilvl w:val="0"/>
          <w:numId w:val="14"/>
        </w:numPr>
        <w:tabs>
          <w:tab w:val="left" w:pos="426"/>
          <w:tab w:val="left" w:pos="709"/>
          <w:tab w:val="right" w:pos="3969"/>
        </w:tabs>
        <w:jc w:val="both"/>
      </w:pPr>
      <w:r>
        <w:t xml:space="preserve">Az adóköteles építmény utáni adót az adózónak félévenként, két egyenlő részletben, az adóév március 15-ig, illetve szeptember 15-ig kell megfizetnie. </w:t>
      </w:r>
    </w:p>
    <w:p w14:paraId="7BEF11F8" w14:textId="77777777" w:rsidR="00851B0C" w:rsidRDefault="00851B0C" w:rsidP="00851B0C"/>
    <w:p w14:paraId="1D91434B" w14:textId="77777777" w:rsidR="00851B0C" w:rsidRDefault="00851B0C" w:rsidP="00851B0C">
      <w:pPr>
        <w:pStyle w:val="Cmsor2"/>
      </w:pPr>
      <w:r>
        <w:rPr>
          <w:iCs/>
        </w:rPr>
        <w:t>4</w:t>
      </w:r>
      <w:r>
        <w:t>. TELEKADÓ</w:t>
      </w:r>
    </w:p>
    <w:p w14:paraId="68CF52CF" w14:textId="77777777" w:rsidR="00851B0C" w:rsidRDefault="00851B0C" w:rsidP="00851B0C">
      <w:pPr>
        <w:pStyle w:val="Cmsor1"/>
        <w:jc w:val="left"/>
        <w:rPr>
          <w:strike/>
        </w:rPr>
      </w:pPr>
    </w:p>
    <w:p w14:paraId="74A8C2BC" w14:textId="77777777" w:rsidR="00851B0C" w:rsidRDefault="00851B0C" w:rsidP="00851B0C">
      <w:pPr>
        <w:jc w:val="center"/>
        <w:rPr>
          <w:b/>
        </w:rPr>
      </w:pPr>
      <w:r>
        <w:rPr>
          <w:b/>
        </w:rPr>
        <w:t>19.§</w:t>
      </w:r>
      <w:r w:rsidR="008712ED">
        <w:rPr>
          <w:rStyle w:val="Lbjegyzet-hivatkozs"/>
          <w:b/>
        </w:rPr>
        <w:footnoteReference w:id="13"/>
      </w:r>
    </w:p>
    <w:p w14:paraId="0943A9F3" w14:textId="77777777" w:rsidR="00851B0C" w:rsidRDefault="00851B0C" w:rsidP="00851B0C"/>
    <w:p w14:paraId="03DB884D" w14:textId="77777777" w:rsidR="00851B0C" w:rsidRDefault="00851B0C" w:rsidP="00851B0C">
      <w:pPr>
        <w:pStyle w:val="Szvegtrzsbehzssal"/>
        <w:ind w:left="0" w:firstLine="0"/>
      </w:pPr>
      <w:r>
        <w:rPr>
          <w:iCs/>
          <w:szCs w:val="18"/>
        </w:rPr>
        <w:t xml:space="preserve"> </w:t>
      </w:r>
      <w:r w:rsidR="008712ED" w:rsidRPr="002B20FE">
        <w:t xml:space="preserve">Az adókötelezettségre a Htv. 17.§. </w:t>
      </w:r>
      <w:r w:rsidR="008712ED">
        <w:t>rendelkezéseit kell alkalmazni.</w:t>
      </w:r>
    </w:p>
    <w:p w14:paraId="1808AE38" w14:textId="77777777" w:rsidR="00851B0C" w:rsidRDefault="00851B0C" w:rsidP="00851B0C">
      <w:pPr>
        <w:autoSpaceDE w:val="0"/>
        <w:autoSpaceDN w:val="0"/>
        <w:adjustRightInd w:val="0"/>
        <w:rPr>
          <w:rFonts w:ascii="MyriadPro-Light" w:hAnsi="MyriadPro-Light" w:cs="MyriadPro-Light"/>
          <w:iCs/>
          <w:color w:val="008000"/>
          <w:sz w:val="22"/>
          <w:szCs w:val="18"/>
        </w:rPr>
      </w:pPr>
    </w:p>
    <w:p w14:paraId="20104F52" w14:textId="77777777" w:rsidR="00851B0C" w:rsidRDefault="00851B0C" w:rsidP="00851B0C">
      <w:pPr>
        <w:pStyle w:val="Szvegtrzsbehzssal"/>
        <w:ind w:left="0" w:firstLine="0"/>
        <w:jc w:val="center"/>
        <w:rPr>
          <w:b/>
        </w:rPr>
      </w:pPr>
      <w:r>
        <w:rPr>
          <w:b/>
        </w:rPr>
        <w:t>20.§</w:t>
      </w:r>
      <w:r w:rsidR="008712ED">
        <w:rPr>
          <w:rStyle w:val="Lbjegyzet-hivatkozs"/>
          <w:b/>
        </w:rPr>
        <w:footnoteReference w:id="14"/>
      </w:r>
    </w:p>
    <w:p w14:paraId="2CBFC060" w14:textId="77777777" w:rsidR="00851B0C" w:rsidRDefault="00851B0C" w:rsidP="00851B0C">
      <w:pPr>
        <w:pStyle w:val="Szvegtrzsbehzssal"/>
        <w:ind w:left="0" w:firstLine="0"/>
        <w:jc w:val="center"/>
        <w:rPr>
          <w:b/>
        </w:rPr>
      </w:pPr>
    </w:p>
    <w:p w14:paraId="5343F692" w14:textId="77777777" w:rsidR="00851B0C" w:rsidRDefault="008712ED" w:rsidP="00851B0C">
      <w:pPr>
        <w:pStyle w:val="Cmsor1"/>
        <w:tabs>
          <w:tab w:val="left" w:pos="426"/>
          <w:tab w:val="right" w:pos="4253"/>
        </w:tabs>
        <w:jc w:val="left"/>
        <w:rPr>
          <w:b w:val="0"/>
        </w:rPr>
      </w:pPr>
      <w:r w:rsidRPr="008712ED">
        <w:rPr>
          <w:b w:val="0"/>
        </w:rPr>
        <w:t>Az adó alanyára a Htv. 18.§. rendelkezéseit kell alkalmazni.</w:t>
      </w:r>
    </w:p>
    <w:p w14:paraId="715714C1" w14:textId="77777777" w:rsidR="00D37B08" w:rsidRPr="00D37B08" w:rsidRDefault="00D37B08" w:rsidP="00D37B08"/>
    <w:p w14:paraId="34C42886" w14:textId="77777777" w:rsidR="00851B0C" w:rsidRDefault="00851B0C" w:rsidP="00851B0C">
      <w:pPr>
        <w:tabs>
          <w:tab w:val="left" w:pos="426"/>
          <w:tab w:val="right" w:pos="4253"/>
        </w:tabs>
        <w:jc w:val="center"/>
        <w:rPr>
          <w:b/>
        </w:rPr>
      </w:pPr>
      <w:r>
        <w:rPr>
          <w:b/>
        </w:rPr>
        <w:t>21.§</w:t>
      </w:r>
      <w:r w:rsidR="00D37B08">
        <w:rPr>
          <w:rStyle w:val="Lbjegyzet-hivatkozs"/>
          <w:b/>
        </w:rPr>
        <w:footnoteReference w:id="15"/>
      </w:r>
    </w:p>
    <w:p w14:paraId="6453729F" w14:textId="77777777" w:rsidR="00851B0C" w:rsidRDefault="00851B0C" w:rsidP="00851B0C">
      <w:pPr>
        <w:pStyle w:val="Szvegtrzsbehzssal"/>
        <w:ind w:left="0" w:firstLine="0"/>
      </w:pPr>
    </w:p>
    <w:p w14:paraId="706124B6" w14:textId="77777777" w:rsidR="00D37B08" w:rsidRPr="002B20FE" w:rsidRDefault="00D37B08" w:rsidP="00D37B08">
      <w:pPr>
        <w:pStyle w:val="Nincstrkz"/>
      </w:pPr>
      <w:r w:rsidRPr="002B20FE">
        <w:t>A Htv. 19.§ rendelkezésein túl mentes az adó alól:</w:t>
      </w:r>
    </w:p>
    <w:p w14:paraId="59CA49FC" w14:textId="77777777" w:rsidR="00D37B08" w:rsidRPr="002B20FE" w:rsidRDefault="00D37B08" w:rsidP="00D37B08">
      <w:pPr>
        <w:autoSpaceDE w:val="0"/>
        <w:autoSpaceDN w:val="0"/>
        <w:adjustRightInd w:val="0"/>
        <w:rPr>
          <w:iCs/>
          <w:szCs w:val="18"/>
        </w:rPr>
      </w:pPr>
      <w:r w:rsidRPr="002B20FE">
        <w:rPr>
          <w:iCs/>
          <w:szCs w:val="18"/>
        </w:rPr>
        <w:t>a) a beépített telek</w:t>
      </w:r>
    </w:p>
    <w:p w14:paraId="408529BB" w14:textId="77777777" w:rsidR="00D37B08" w:rsidRPr="002B20FE" w:rsidRDefault="00D37B08" w:rsidP="00D37B08">
      <w:pPr>
        <w:autoSpaceDE w:val="0"/>
        <w:autoSpaceDN w:val="0"/>
        <w:adjustRightInd w:val="0"/>
        <w:rPr>
          <w:iCs/>
          <w:szCs w:val="18"/>
        </w:rPr>
      </w:pPr>
      <w:r w:rsidRPr="002B20FE">
        <w:rPr>
          <w:iCs/>
          <w:szCs w:val="18"/>
        </w:rPr>
        <w:t>b)  az építési tilalom alatt álló telek</w:t>
      </w:r>
    </w:p>
    <w:p w14:paraId="4F9EB4F6" w14:textId="77777777" w:rsidR="00D37B08" w:rsidRPr="002B20FE" w:rsidRDefault="00D37B08" w:rsidP="00D37B08">
      <w:pPr>
        <w:tabs>
          <w:tab w:val="left" w:pos="709"/>
          <w:tab w:val="right" w:pos="3969"/>
        </w:tabs>
        <w:jc w:val="both"/>
      </w:pPr>
      <w:r w:rsidRPr="002B20FE">
        <w:t>c)  a teleknek az 1000 m2-t meghaladó t</w:t>
      </w:r>
      <w:r w:rsidRPr="002B20FE">
        <w:t>e</w:t>
      </w:r>
      <w:r>
        <w:t>rülete.</w:t>
      </w:r>
    </w:p>
    <w:p w14:paraId="16912CE4" w14:textId="77777777" w:rsidR="00851B0C" w:rsidRPr="009052F2" w:rsidRDefault="009052F2" w:rsidP="00851B0C">
      <w:pPr>
        <w:pStyle w:val="Cmsor1"/>
        <w:tabs>
          <w:tab w:val="left" w:pos="426"/>
          <w:tab w:val="left" w:pos="709"/>
          <w:tab w:val="right" w:pos="3969"/>
        </w:tabs>
        <w:jc w:val="left"/>
        <w:rPr>
          <w:b w:val="0"/>
          <w:strike/>
        </w:rPr>
      </w:pPr>
      <w:r>
        <w:rPr>
          <w:rStyle w:val="Lbjegyzet-hivatkozs"/>
          <w:b w:val="0"/>
        </w:rPr>
        <w:footnoteReference w:id="16"/>
      </w:r>
      <w:r w:rsidRPr="009052F2">
        <w:rPr>
          <w:b w:val="0"/>
        </w:rPr>
        <w:t>d) a rendezési terv alapján be nem építhető belterületi földrészlet.</w:t>
      </w:r>
    </w:p>
    <w:p w14:paraId="5A73F367" w14:textId="77777777" w:rsidR="00D37B08" w:rsidRDefault="00D37B08" w:rsidP="00D37B08"/>
    <w:p w14:paraId="2D4DA8AF" w14:textId="77777777" w:rsidR="00D37B08" w:rsidRDefault="00D37B08" w:rsidP="00D37B08"/>
    <w:p w14:paraId="174D1B7E" w14:textId="77777777" w:rsidR="00D37B08" w:rsidRDefault="00D37B08" w:rsidP="00D37B08"/>
    <w:p w14:paraId="0424630E" w14:textId="77777777" w:rsidR="00D37B08" w:rsidRPr="00D37B08" w:rsidRDefault="00D37B08" w:rsidP="00D37B08"/>
    <w:p w14:paraId="02F8BEFF" w14:textId="77777777" w:rsidR="00851B0C" w:rsidRDefault="00851B0C" w:rsidP="00851B0C">
      <w:pPr>
        <w:ind w:left="435"/>
        <w:rPr>
          <w:b/>
        </w:rPr>
      </w:pPr>
      <w:r>
        <w:rPr>
          <w:rFonts w:ascii="MyriadPro-Light" w:hAnsi="MyriadPro-Light" w:cs="MyriadPro-Light"/>
          <w:iCs/>
          <w:color w:val="008000"/>
          <w:sz w:val="22"/>
          <w:szCs w:val="18"/>
        </w:rPr>
        <w:t xml:space="preserve">      </w:t>
      </w:r>
      <w:r>
        <w:rPr>
          <w:rFonts w:ascii="MyriadPro-Light" w:hAnsi="MyriadPro-Light" w:cs="MyriadPro-Light"/>
          <w:iCs/>
          <w:color w:val="008000"/>
          <w:sz w:val="22"/>
          <w:szCs w:val="18"/>
        </w:rPr>
        <w:tab/>
      </w:r>
      <w:r>
        <w:rPr>
          <w:rFonts w:ascii="MyriadPro-Light" w:hAnsi="MyriadPro-Light" w:cs="MyriadPro-Light"/>
          <w:iCs/>
          <w:color w:val="008000"/>
          <w:sz w:val="22"/>
          <w:szCs w:val="18"/>
        </w:rPr>
        <w:tab/>
      </w:r>
      <w:r>
        <w:rPr>
          <w:rFonts w:ascii="MyriadPro-Light" w:hAnsi="MyriadPro-Light" w:cs="MyriadPro-Light"/>
          <w:iCs/>
          <w:color w:val="008000"/>
          <w:sz w:val="22"/>
          <w:szCs w:val="18"/>
        </w:rPr>
        <w:tab/>
      </w:r>
      <w:r>
        <w:rPr>
          <w:rFonts w:ascii="MyriadPro-Light" w:hAnsi="MyriadPro-Light" w:cs="MyriadPro-Light"/>
          <w:iCs/>
          <w:color w:val="008000"/>
          <w:sz w:val="22"/>
          <w:szCs w:val="18"/>
        </w:rPr>
        <w:tab/>
      </w:r>
      <w:r>
        <w:rPr>
          <w:rFonts w:ascii="MyriadPro-Light" w:hAnsi="MyriadPro-Light" w:cs="MyriadPro-Light"/>
          <w:iCs/>
          <w:color w:val="008000"/>
          <w:sz w:val="22"/>
          <w:szCs w:val="18"/>
        </w:rPr>
        <w:tab/>
      </w:r>
      <w:r>
        <w:rPr>
          <w:b/>
        </w:rPr>
        <w:t>22.§</w:t>
      </w:r>
      <w:r w:rsidR="00D37B08">
        <w:rPr>
          <w:rStyle w:val="Lbjegyzet-hivatkozs"/>
          <w:b/>
        </w:rPr>
        <w:footnoteReference w:id="17"/>
      </w:r>
    </w:p>
    <w:p w14:paraId="1BC3E4E0" w14:textId="77777777" w:rsidR="00851B0C" w:rsidRDefault="00851B0C" w:rsidP="00851B0C">
      <w:pPr>
        <w:autoSpaceDE w:val="0"/>
        <w:autoSpaceDN w:val="0"/>
        <w:adjustRightInd w:val="0"/>
        <w:rPr>
          <w:rFonts w:ascii="MyriadPro-Light" w:hAnsi="MyriadPro-Light" w:cs="MyriadPro-Light"/>
          <w:iCs/>
          <w:color w:val="008000"/>
          <w:sz w:val="22"/>
          <w:szCs w:val="18"/>
        </w:rPr>
      </w:pPr>
    </w:p>
    <w:p w14:paraId="45302D9C" w14:textId="77777777" w:rsidR="00851B0C" w:rsidRDefault="00D37B08" w:rsidP="00D37B08">
      <w:pPr>
        <w:pStyle w:val="Szvegtrzsbehzssal"/>
        <w:ind w:left="0" w:firstLine="0"/>
        <w:rPr>
          <w:b/>
          <w:strike/>
        </w:rPr>
      </w:pPr>
      <w:r w:rsidRPr="002B20FE">
        <w:t>Az adókötelezettség keletkezésére, változására és megszűnésére a Htv. 20.§. rendelk</w:t>
      </w:r>
      <w:r w:rsidRPr="002B20FE">
        <w:t>e</w:t>
      </w:r>
      <w:r>
        <w:t>zéseit kell alkalmazni.</w:t>
      </w:r>
    </w:p>
    <w:p w14:paraId="6452880C" w14:textId="77777777" w:rsidR="00851B0C" w:rsidRDefault="00851B0C" w:rsidP="00851B0C">
      <w:pPr>
        <w:pStyle w:val="Szvegtrzsbehzssal"/>
        <w:ind w:left="0" w:firstLine="0"/>
        <w:jc w:val="center"/>
        <w:rPr>
          <w:b/>
        </w:rPr>
      </w:pPr>
      <w:r>
        <w:rPr>
          <w:b/>
        </w:rPr>
        <w:t xml:space="preserve"> 23.§</w:t>
      </w:r>
    </w:p>
    <w:p w14:paraId="4D3A0E0C" w14:textId="77777777" w:rsidR="00851B0C" w:rsidRDefault="00851B0C" w:rsidP="00851B0C">
      <w:pPr>
        <w:pStyle w:val="Szvegtrzsbehzssal"/>
        <w:ind w:left="0" w:firstLine="0"/>
        <w:rPr>
          <w:b/>
        </w:rPr>
      </w:pPr>
    </w:p>
    <w:p w14:paraId="4739CC75" w14:textId="77777777" w:rsidR="00851B0C" w:rsidRDefault="00851B0C" w:rsidP="00851B0C">
      <w:pPr>
        <w:pStyle w:val="Szvegtrzsbehzssal"/>
        <w:ind w:left="0" w:firstLine="0"/>
      </w:pPr>
      <w:r>
        <w:t>Az adó alapja a telek m2-ben számított terül</w:t>
      </w:r>
      <w:r>
        <w:t>e</w:t>
      </w:r>
      <w:r>
        <w:t>te.</w:t>
      </w:r>
    </w:p>
    <w:p w14:paraId="0F658624" w14:textId="77777777" w:rsidR="00851B0C" w:rsidRDefault="00851B0C" w:rsidP="00851B0C">
      <w:pPr>
        <w:pStyle w:val="Szvegtrzsbehzssal"/>
        <w:ind w:left="0" w:firstLine="0"/>
        <w:rPr>
          <w:b/>
          <w:strike/>
        </w:rPr>
      </w:pPr>
    </w:p>
    <w:p w14:paraId="44D7BA31" w14:textId="77777777" w:rsidR="00851B0C" w:rsidRDefault="00851B0C" w:rsidP="00851B0C">
      <w:pPr>
        <w:pStyle w:val="Szvegtrzsbehzssal"/>
        <w:ind w:left="0" w:firstLine="0"/>
        <w:jc w:val="center"/>
        <w:rPr>
          <w:b/>
        </w:rPr>
      </w:pPr>
      <w:r>
        <w:rPr>
          <w:b/>
        </w:rPr>
        <w:t>24.§</w:t>
      </w:r>
    </w:p>
    <w:p w14:paraId="230EBC99" w14:textId="77777777" w:rsidR="00851B0C" w:rsidRDefault="00851B0C" w:rsidP="00851B0C">
      <w:pPr>
        <w:pStyle w:val="Szvegtrzsbehzssal"/>
        <w:ind w:left="0" w:firstLine="0"/>
        <w:jc w:val="center"/>
        <w:rPr>
          <w:b/>
        </w:rPr>
      </w:pPr>
    </w:p>
    <w:p w14:paraId="07660869" w14:textId="77777777" w:rsidR="00851B0C" w:rsidRDefault="00D37B08" w:rsidP="00851B0C">
      <w:r>
        <w:t xml:space="preserve">(1) </w:t>
      </w:r>
      <w:r w:rsidR="00851B0C">
        <w:t>Az adó mértéke: 20 Ft/m2/év, melyet a II. övezetben 50%-kal, a III. övezetben 100 %-kal csökkentett mértékben kell megállapítani.</w:t>
      </w:r>
    </w:p>
    <w:p w14:paraId="705D5AEA" w14:textId="77777777" w:rsidR="00851B0C" w:rsidRDefault="00851B0C" w:rsidP="00851B0C">
      <w:r>
        <w:t>(2) Övezeti határok</w:t>
      </w:r>
    </w:p>
    <w:p w14:paraId="4875BABE" w14:textId="77777777" w:rsidR="00851B0C" w:rsidRDefault="00851B0C" w:rsidP="00851B0C">
      <w:r>
        <w:t xml:space="preserve">I. övezet: Vasúttól északra, a Móricz </w:t>
      </w:r>
      <w:proofErr w:type="gramStart"/>
      <w:r>
        <w:t>Zs.-</w:t>
      </w:r>
      <w:proofErr w:type="gramEnd"/>
      <w:r>
        <w:t>Szent István utcák tengelyétől Nyugatra fekvő terület</w:t>
      </w:r>
    </w:p>
    <w:p w14:paraId="6789EF0D" w14:textId="77777777" w:rsidR="00851B0C" w:rsidRDefault="00851B0C" w:rsidP="00851B0C">
      <w:r>
        <w:t xml:space="preserve">II. övezet: a vasúttól északra a Móricz </w:t>
      </w:r>
      <w:proofErr w:type="gramStart"/>
      <w:r>
        <w:t>Zs.-</w:t>
      </w:r>
      <w:proofErr w:type="gramEnd"/>
      <w:r>
        <w:t>Szent István utcák tengelyétől Keletre fekvő terület, valamint a vasúttól délre az Ady E. utcáig terjedő terület,</w:t>
      </w:r>
      <w:r>
        <w:tab/>
      </w:r>
    </w:p>
    <w:p w14:paraId="31A4B25F" w14:textId="77777777" w:rsidR="00851B0C" w:rsidRDefault="00851B0C" w:rsidP="00851B0C">
      <w:r>
        <w:t>III. övezet: Az Ady E. utca egésze, és az attól délre fekvő terület.</w:t>
      </w:r>
    </w:p>
    <w:p w14:paraId="165BA887" w14:textId="77777777" w:rsidR="00851B0C" w:rsidRDefault="00851B0C" w:rsidP="00851B0C"/>
    <w:p w14:paraId="555CF77E" w14:textId="77777777" w:rsidR="00851B0C" w:rsidRDefault="00851B0C" w:rsidP="00851B0C">
      <w:pPr>
        <w:pStyle w:val="Cmsor2"/>
      </w:pPr>
      <w:r>
        <w:t>5. HELYI IPARŰZÉSI ADÓ</w:t>
      </w:r>
    </w:p>
    <w:p w14:paraId="6A8F7C4E" w14:textId="77777777" w:rsidR="00D37B08" w:rsidRPr="00D37B08" w:rsidRDefault="00D37B08" w:rsidP="00D37B08"/>
    <w:p w14:paraId="1DA0ACE1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25.§</w:t>
      </w:r>
      <w:r w:rsidR="00D37B08">
        <w:rPr>
          <w:rStyle w:val="Lbjegyzet-hivatkozs"/>
          <w:b/>
        </w:rPr>
        <w:footnoteReference w:id="18"/>
      </w:r>
    </w:p>
    <w:p w14:paraId="381506D6" w14:textId="77777777" w:rsidR="00D37B08" w:rsidRDefault="00D37B08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19B40414" w14:textId="77777777" w:rsidR="00851B0C" w:rsidRDefault="00D37B08" w:rsidP="00851B0C">
      <w:pPr>
        <w:rPr>
          <w:b/>
          <w:bCs/>
        </w:rPr>
      </w:pPr>
      <w:r w:rsidRPr="002B20FE">
        <w:t xml:space="preserve">Az adókötelezettségre és az adó alanyára Htv. 35-36/A. </w:t>
      </w:r>
      <w:proofErr w:type="gramStart"/>
      <w:r w:rsidRPr="002B20FE">
        <w:t>§.-</w:t>
      </w:r>
      <w:proofErr w:type="gramEnd"/>
      <w:r w:rsidRPr="002B20FE">
        <w:t>ok. rendelkezéseit kell a</w:t>
      </w:r>
      <w:r w:rsidRPr="002B20FE">
        <w:t>l</w:t>
      </w:r>
      <w:r>
        <w:t>kalmazni.</w:t>
      </w:r>
      <w:r w:rsidR="00851B0C">
        <w:t xml:space="preserve">                                           </w:t>
      </w:r>
    </w:p>
    <w:p w14:paraId="2A0D3FEB" w14:textId="77777777" w:rsidR="00D37B08" w:rsidRDefault="00D37B08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</w:p>
    <w:p w14:paraId="5959ED3E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26.§</w:t>
      </w:r>
      <w:r w:rsidR="00D37B08">
        <w:rPr>
          <w:rStyle w:val="Lbjegyzet-hivatkozs"/>
          <w:b/>
        </w:rPr>
        <w:footnoteReference w:id="19"/>
      </w:r>
    </w:p>
    <w:p w14:paraId="69EF3950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1976B171" w14:textId="77777777" w:rsidR="00D37B08" w:rsidRDefault="00D37B08" w:rsidP="00D37B08">
      <w:pPr>
        <w:tabs>
          <w:tab w:val="left" w:pos="426"/>
          <w:tab w:val="left" w:pos="709"/>
          <w:tab w:val="right" w:pos="3969"/>
        </w:tabs>
        <w:jc w:val="both"/>
      </w:pPr>
      <w:r w:rsidRPr="002B20FE">
        <w:t>Az adókötelezettség keletkezésére és megszűnésére a Htv. 38.§. rendelkezéseit kell a</w:t>
      </w:r>
      <w:r w:rsidRPr="002B20FE">
        <w:t>l</w:t>
      </w:r>
      <w:r>
        <w:t>kalmazni.</w:t>
      </w:r>
    </w:p>
    <w:p w14:paraId="79820DCB" w14:textId="77777777" w:rsidR="00D37B08" w:rsidRDefault="00D37B08" w:rsidP="00851B0C">
      <w:pPr>
        <w:tabs>
          <w:tab w:val="left" w:pos="426"/>
          <w:tab w:val="left" w:pos="709"/>
          <w:tab w:val="right" w:pos="3969"/>
        </w:tabs>
        <w:jc w:val="center"/>
      </w:pPr>
    </w:p>
    <w:p w14:paraId="0D582B78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27.§</w:t>
      </w:r>
      <w:r w:rsidR="00D37B08">
        <w:rPr>
          <w:rStyle w:val="Lbjegyzet-hivatkozs"/>
          <w:b/>
        </w:rPr>
        <w:footnoteReference w:id="20"/>
      </w:r>
    </w:p>
    <w:p w14:paraId="0A8864DA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2D91B2E6" w14:textId="77777777" w:rsidR="00851B0C" w:rsidRDefault="00D37B08" w:rsidP="00851B0C">
      <w:pPr>
        <w:tabs>
          <w:tab w:val="left" w:pos="426"/>
          <w:tab w:val="left" w:pos="709"/>
          <w:tab w:val="right" w:pos="3969"/>
        </w:tabs>
        <w:jc w:val="both"/>
      </w:pPr>
      <w:r w:rsidRPr="002B20FE">
        <w:t xml:space="preserve">Az adó alapjára a Htv. 39.§. </w:t>
      </w:r>
      <w:r>
        <w:t>rendelkezéseit kell alkalmazni.</w:t>
      </w:r>
    </w:p>
    <w:p w14:paraId="4988E1C5" w14:textId="77777777" w:rsidR="00D37B08" w:rsidRDefault="00D37B08" w:rsidP="00851B0C">
      <w:pPr>
        <w:tabs>
          <w:tab w:val="left" w:pos="426"/>
          <w:tab w:val="left" w:pos="709"/>
          <w:tab w:val="right" w:pos="3969"/>
        </w:tabs>
        <w:jc w:val="both"/>
        <w:rPr>
          <w:strike/>
        </w:rPr>
      </w:pPr>
    </w:p>
    <w:p w14:paraId="234A0F98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28.§</w:t>
      </w:r>
    </w:p>
    <w:p w14:paraId="6B450991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528CE73A" w14:textId="77777777" w:rsidR="00851B0C" w:rsidRDefault="00851B0C" w:rsidP="00851B0C">
      <w:pPr>
        <w:pStyle w:val="Szvegtrzs"/>
        <w:tabs>
          <w:tab w:val="left" w:pos="426"/>
          <w:tab w:val="left" w:pos="709"/>
          <w:tab w:val="right" w:pos="3969"/>
        </w:tabs>
      </w:pPr>
      <w:r>
        <w:t xml:space="preserve">(1) </w:t>
      </w:r>
      <w:r>
        <w:tab/>
        <w:t>Az adó mértéke az adóalap 2 %-a.</w:t>
      </w:r>
    </w:p>
    <w:p w14:paraId="028F771D" w14:textId="77777777" w:rsidR="00851B0C" w:rsidRDefault="00851B0C" w:rsidP="00851B0C">
      <w:pPr>
        <w:numPr>
          <w:ilvl w:val="0"/>
          <w:numId w:val="12"/>
        </w:numPr>
        <w:tabs>
          <w:tab w:val="left" w:pos="426"/>
          <w:tab w:val="left" w:pos="709"/>
          <w:tab w:val="right" w:pos="3969"/>
        </w:tabs>
        <w:jc w:val="both"/>
      </w:pPr>
      <w:r>
        <w:t xml:space="preserve">Az ideiglenes (alkalmi) jelleggel végzett iparűzési tevékenység esetén a napi átalány </w:t>
      </w:r>
      <w:proofErr w:type="gramStart"/>
      <w:r>
        <w:t>1.000,-</w:t>
      </w:r>
      <w:proofErr w:type="gramEnd"/>
      <w:r>
        <w:t>Ft/nap.</w:t>
      </w:r>
    </w:p>
    <w:p w14:paraId="54D93B3F" w14:textId="77777777" w:rsidR="00851B0C" w:rsidRDefault="00851B0C" w:rsidP="00851B0C">
      <w:pPr>
        <w:numPr>
          <w:ilvl w:val="0"/>
          <w:numId w:val="12"/>
        </w:numPr>
        <w:tabs>
          <w:tab w:val="left" w:pos="426"/>
          <w:tab w:val="left" w:pos="709"/>
          <w:tab w:val="right" w:pos="3969"/>
        </w:tabs>
        <w:jc w:val="both"/>
      </w:pPr>
      <w:r>
        <w:t>A székhely, illetőleg a telephely szerinti önkormányzathoz az adóévre fizetendő adóból, le</w:t>
      </w:r>
      <w:r>
        <w:t>g</w:t>
      </w:r>
      <w:r>
        <w:t>feljebb annak összegéig terjedően – a (4) bekezdésben meghatározott módon – levonható az ideiglenes jellegű tevékenység után az adóévben megfizetett adó.</w:t>
      </w:r>
    </w:p>
    <w:p w14:paraId="2CC2C412" w14:textId="77777777" w:rsidR="00851B0C" w:rsidRDefault="00851B0C" w:rsidP="00851B0C">
      <w:pPr>
        <w:numPr>
          <w:ilvl w:val="0"/>
          <w:numId w:val="12"/>
        </w:numPr>
        <w:tabs>
          <w:tab w:val="left" w:pos="426"/>
          <w:tab w:val="left" w:pos="709"/>
          <w:tab w:val="right" w:pos="3969"/>
        </w:tabs>
        <w:jc w:val="both"/>
      </w:pPr>
      <w:r>
        <w:t>Az ideiglenes tevékenység után megfizetett adó a székhely, illetve telephely(ek) szerinti ö</w:t>
      </w:r>
      <w:r>
        <w:t>n</w:t>
      </w:r>
      <w:r>
        <w:t xml:space="preserve">kormányzathoz </w:t>
      </w:r>
      <w:proofErr w:type="gramStart"/>
      <w:r>
        <w:t>fizetendő  adóból</w:t>
      </w:r>
      <w:proofErr w:type="gramEnd"/>
      <w:r>
        <w:t xml:space="preserve"> a vállalkozás szintjén  képződő teljes törvényi adóalap </w:t>
      </w:r>
      <w:r>
        <w:lastRenderedPageBreak/>
        <w:t>és az egyes (székhely, illetve telephely(ek) szerinti) önkormányzathoz  kimutatott törvényi adóala</w:t>
      </w:r>
      <w:r>
        <w:t>p</w:t>
      </w:r>
      <w:r>
        <w:t>ok arányában vonható le</w:t>
      </w:r>
      <w:r>
        <w:rPr>
          <w:b/>
          <w:bCs/>
          <w:iCs/>
        </w:rPr>
        <w:t>.</w:t>
      </w:r>
    </w:p>
    <w:p w14:paraId="46E8AB66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 xml:space="preserve"> 29.§</w:t>
      </w:r>
      <w:r w:rsidR="00D37B08">
        <w:rPr>
          <w:rStyle w:val="Lbjegyzet-hivatkozs"/>
          <w:b/>
        </w:rPr>
        <w:footnoteReference w:id="21"/>
      </w:r>
    </w:p>
    <w:p w14:paraId="67043F1F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28F664A6" w14:textId="77777777" w:rsidR="00851B0C" w:rsidRDefault="00D37B08" w:rsidP="00851B0C">
      <w:pPr>
        <w:pStyle w:val="Szvegtrzs"/>
        <w:tabs>
          <w:tab w:val="left" w:pos="426"/>
          <w:tab w:val="right" w:pos="3969"/>
        </w:tabs>
        <w:ind w:left="360"/>
        <w:rPr>
          <w:strike/>
        </w:rPr>
      </w:pPr>
      <w:r w:rsidRPr="002B20FE">
        <w:t>A rendelet alkalmazása során történő értelmezésre a Htv. 52.§. rendelkezéseit kell a</w:t>
      </w:r>
      <w:r w:rsidRPr="002B20FE">
        <w:t>l</w:t>
      </w:r>
      <w:r>
        <w:t>kalmazni.</w:t>
      </w:r>
    </w:p>
    <w:p w14:paraId="0F800CB9" w14:textId="77777777" w:rsidR="00851B0C" w:rsidRDefault="00851B0C" w:rsidP="00851B0C">
      <w:pPr>
        <w:pStyle w:val="Cmsor2"/>
      </w:pPr>
      <w:r>
        <w:t>6.ZÁRÓ RENDELKEZÉSEK</w:t>
      </w:r>
    </w:p>
    <w:p w14:paraId="3E74D592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  <w:rPr>
          <w:b/>
        </w:rPr>
      </w:pPr>
    </w:p>
    <w:p w14:paraId="23321D01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center"/>
        <w:rPr>
          <w:b/>
        </w:rPr>
      </w:pPr>
      <w:r>
        <w:rPr>
          <w:b/>
        </w:rPr>
        <w:t>30.§</w:t>
      </w:r>
    </w:p>
    <w:p w14:paraId="548F7678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1EC0C1E5" w14:textId="77777777" w:rsidR="00851B0C" w:rsidRDefault="00851B0C" w:rsidP="00851B0C">
      <w:pPr>
        <w:numPr>
          <w:ilvl w:val="0"/>
          <w:numId w:val="20"/>
        </w:numPr>
        <w:tabs>
          <w:tab w:val="left" w:pos="426"/>
          <w:tab w:val="left" w:pos="709"/>
          <w:tab w:val="right" w:pos="3969"/>
        </w:tabs>
        <w:jc w:val="both"/>
      </w:pPr>
      <w:r>
        <w:t>A jogszabályban előírt bizonylatok, nyilvántartások hiánya, vagy nem a jogszabályban meghatározott módon való kezelése, valamint az adóbevallás elmulasztása vagy kés</w:t>
      </w:r>
      <w:r>
        <w:t>e</w:t>
      </w:r>
      <w:r>
        <w:t>delmes teljesítése, adóeltitkolás, a megállapított és beszedett adó esedékesség utáni kés</w:t>
      </w:r>
      <w:r>
        <w:t>e</w:t>
      </w:r>
      <w:r>
        <w:t>delmes befizetése az adózás rendjéről szóló 2003. évi XCII. törvényben meghatározott hátrányos jogkövetkezményekkel jár (mulasztási bírság, adóbírság, késedelmi pótlék).</w:t>
      </w:r>
    </w:p>
    <w:p w14:paraId="63DB4209" w14:textId="77777777" w:rsidR="00851B0C" w:rsidRDefault="00851B0C" w:rsidP="00851B0C">
      <w:pPr>
        <w:numPr>
          <w:ilvl w:val="0"/>
          <w:numId w:val="20"/>
        </w:numPr>
        <w:tabs>
          <w:tab w:val="left" w:pos="426"/>
          <w:tab w:val="left" w:pos="709"/>
          <w:tab w:val="right" w:pos="3969"/>
        </w:tabs>
        <w:jc w:val="both"/>
      </w:pPr>
      <w:r>
        <w:t>Az e rendeletben nem szabályozott kérdésekben a Htv</w:t>
      </w:r>
      <w:r>
        <w:rPr>
          <w:iCs/>
        </w:rPr>
        <w:t>.</w:t>
      </w:r>
      <w:r>
        <w:t xml:space="preserve"> és az adózás rendjéről szóló 2003. évi XCII. törvény hatályos rendelkezéseit, valamint a helyi adókat érintő hatályos törvények rendelkezéseit kell alka</w:t>
      </w:r>
      <w:r>
        <w:t>l</w:t>
      </w:r>
      <w:r>
        <w:t>mazni.</w:t>
      </w:r>
    </w:p>
    <w:p w14:paraId="6D8136EC" w14:textId="77777777" w:rsidR="00851B0C" w:rsidRDefault="00851B0C" w:rsidP="00851B0C">
      <w:pPr>
        <w:numPr>
          <w:ilvl w:val="0"/>
          <w:numId w:val="20"/>
        </w:numPr>
        <w:tabs>
          <w:tab w:val="left" w:pos="284"/>
          <w:tab w:val="left" w:pos="426"/>
          <w:tab w:val="right" w:pos="3969"/>
        </w:tabs>
        <w:jc w:val="both"/>
      </w:pPr>
      <w:r>
        <w:t>Ez a rendelet 2012.január 01.napján lép hatályba.</w:t>
      </w:r>
    </w:p>
    <w:p w14:paraId="1124EBE8" w14:textId="77777777" w:rsidR="00851B0C" w:rsidRDefault="00851B0C" w:rsidP="00851B0C">
      <w:pPr>
        <w:numPr>
          <w:ilvl w:val="0"/>
          <w:numId w:val="20"/>
        </w:numPr>
        <w:tabs>
          <w:tab w:val="left" w:pos="284"/>
          <w:tab w:val="left" w:pos="426"/>
          <w:tab w:val="right" w:pos="3969"/>
        </w:tabs>
        <w:jc w:val="both"/>
        <w:rPr>
          <w:color w:val="000000"/>
        </w:rPr>
      </w:pPr>
      <w:r>
        <w:t xml:space="preserve">Hatályát </w:t>
      </w:r>
      <w:proofErr w:type="gramStart"/>
      <w:r>
        <w:t>veszti  a</w:t>
      </w:r>
      <w:proofErr w:type="gramEnd"/>
      <w:r>
        <w:t xml:space="preserve"> Szántód Község Önkormányzatának helyi adókról szóló  </w:t>
      </w:r>
      <w:r>
        <w:rPr>
          <w:color w:val="000000"/>
        </w:rPr>
        <w:t>13/2011.(X.20.)számú  rendelet</w:t>
      </w:r>
      <w:r>
        <w:rPr>
          <w:iCs/>
          <w:color w:val="000000"/>
        </w:rPr>
        <w:t>.</w:t>
      </w:r>
    </w:p>
    <w:p w14:paraId="507AD39C" w14:textId="77777777" w:rsidR="00851B0C" w:rsidRDefault="00851B0C" w:rsidP="00851B0C">
      <w:pPr>
        <w:tabs>
          <w:tab w:val="left" w:pos="426"/>
          <w:tab w:val="left" w:pos="709"/>
          <w:tab w:val="right" w:pos="3969"/>
        </w:tabs>
        <w:jc w:val="both"/>
      </w:pPr>
    </w:p>
    <w:p w14:paraId="1314E795" w14:textId="77777777" w:rsidR="00851B0C" w:rsidRDefault="009052F2" w:rsidP="00851B0C">
      <w:pPr>
        <w:tabs>
          <w:tab w:val="left" w:pos="426"/>
          <w:tab w:val="left" w:pos="709"/>
          <w:tab w:val="right" w:pos="3969"/>
        </w:tabs>
        <w:jc w:val="both"/>
      </w:pPr>
      <w:r>
        <w:t>Szántód, 2016.november 30</w:t>
      </w:r>
      <w:r w:rsidR="00D37B08">
        <w:t>.</w:t>
      </w:r>
    </w:p>
    <w:p w14:paraId="240505CA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</w:p>
    <w:p w14:paraId="6FBBD4DF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  <w:r>
        <w:tab/>
        <w:t xml:space="preserve">                                                                                                                 Dr.Kiss Pál</w:t>
      </w:r>
    </w:p>
    <w:p w14:paraId="13E25B96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  <w:r>
        <w:tab/>
        <w:t xml:space="preserve">                                                                                                            címzetes főjegyző</w:t>
      </w:r>
    </w:p>
    <w:p w14:paraId="6DE0449C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</w:p>
    <w:p w14:paraId="4FB4FA93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</w:p>
    <w:p w14:paraId="6CFDB470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</w:p>
    <w:p w14:paraId="5C002120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</w:p>
    <w:p w14:paraId="0C03ACF5" w14:textId="77777777" w:rsidR="00851B0C" w:rsidRDefault="00851B0C" w:rsidP="00851B0C">
      <w:pPr>
        <w:tabs>
          <w:tab w:val="center" w:pos="1701"/>
          <w:tab w:val="center" w:pos="7371"/>
        </w:tabs>
        <w:jc w:val="both"/>
      </w:pPr>
    </w:p>
    <w:p w14:paraId="040EEECD" w14:textId="77777777" w:rsidR="00851B0C" w:rsidRDefault="00851B0C" w:rsidP="00851B0C">
      <w:pPr>
        <w:tabs>
          <w:tab w:val="left" w:pos="180"/>
        </w:tabs>
        <w:jc w:val="center"/>
        <w:rPr>
          <w:b/>
          <w:bCs/>
          <w:sz w:val="22"/>
          <w:lang w:eastAsia="en-US"/>
        </w:rPr>
      </w:pPr>
      <w:r>
        <w:rPr>
          <w:rStyle w:val="Lbjegyzet-hivatkozs"/>
          <w:b/>
          <w:bCs/>
          <w:sz w:val="22"/>
        </w:rPr>
        <w:footnoteReference w:id="22"/>
      </w:r>
      <w:r>
        <w:rPr>
          <w:b/>
          <w:bCs/>
          <w:sz w:val="22"/>
        </w:rPr>
        <w:t>1.  melléklet</w:t>
      </w:r>
    </w:p>
    <w:p w14:paraId="4BEBE000" w14:textId="77777777" w:rsidR="0001413D" w:rsidRDefault="0001413D"/>
    <w:sectPr w:rsidR="0001413D" w:rsidSect="0001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CB67" w14:textId="77777777" w:rsidR="000A2A33" w:rsidRDefault="000A2A33" w:rsidP="00851B0C">
      <w:r>
        <w:separator/>
      </w:r>
    </w:p>
  </w:endnote>
  <w:endnote w:type="continuationSeparator" w:id="0">
    <w:p w14:paraId="23EC2357" w14:textId="77777777" w:rsidR="000A2A33" w:rsidRDefault="000A2A33" w:rsidP="0085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3C50" w14:textId="77777777" w:rsidR="000A2A33" w:rsidRDefault="000A2A33" w:rsidP="00851B0C">
      <w:r>
        <w:separator/>
      </w:r>
    </w:p>
  </w:footnote>
  <w:footnote w:type="continuationSeparator" w:id="0">
    <w:p w14:paraId="63D75813" w14:textId="77777777" w:rsidR="000A2A33" w:rsidRDefault="000A2A33" w:rsidP="00851B0C">
      <w:r>
        <w:continuationSeparator/>
      </w:r>
    </w:p>
  </w:footnote>
  <w:footnote w:id="1">
    <w:p w14:paraId="49ED9658" w14:textId="77777777" w:rsidR="009052F2" w:rsidRDefault="009052F2">
      <w:pPr>
        <w:pStyle w:val="Lbjegyzetszveg"/>
      </w:pPr>
      <w:r>
        <w:rPr>
          <w:rStyle w:val="Lbjegyzet-hivatkozs"/>
        </w:rPr>
        <w:footnoteRef/>
      </w:r>
      <w:r>
        <w:t xml:space="preserve"> Módosította a 11/2016.(XI.30.) önkormányzati rendelet.</w:t>
      </w:r>
    </w:p>
  </w:footnote>
  <w:footnote w:id="2">
    <w:p w14:paraId="3AAD924C" w14:textId="77777777" w:rsidR="00851B0C" w:rsidRDefault="00851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1.§-a. Hatályos 2016.január 1.napjától</w:t>
      </w:r>
    </w:p>
  </w:footnote>
  <w:footnote w:id="3">
    <w:p w14:paraId="2FD24FC4" w14:textId="77777777" w:rsidR="00851B0C" w:rsidRDefault="00851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2.§-a. Hatályos 2016.január 1.napjától</w:t>
      </w:r>
    </w:p>
  </w:footnote>
  <w:footnote w:id="4">
    <w:p w14:paraId="324AEA18" w14:textId="77777777" w:rsidR="00851B0C" w:rsidRDefault="00851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3.§-a. Hatályos 2016.január 1.napjától</w:t>
      </w:r>
    </w:p>
  </w:footnote>
  <w:footnote w:id="5">
    <w:p w14:paraId="7F037707" w14:textId="77777777" w:rsidR="00851B0C" w:rsidRDefault="00851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4.§-a. Hatályos 2016.január 1.napjától</w:t>
      </w:r>
    </w:p>
  </w:footnote>
  <w:footnote w:id="6">
    <w:p w14:paraId="42FA3F5A" w14:textId="77777777" w:rsidR="00851B0C" w:rsidRDefault="00851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5.§-a. Hatályos 2016.január 1.napjától</w:t>
      </w:r>
    </w:p>
  </w:footnote>
  <w:footnote w:id="7">
    <w:p w14:paraId="155D4A9F" w14:textId="77777777" w:rsidR="00851B0C" w:rsidRDefault="00851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</w:t>
      </w:r>
      <w:r w:rsidR="00BE39A7">
        <w:t>6.§-a. Hatályos 2016.január 1.napjától</w:t>
      </w:r>
    </w:p>
  </w:footnote>
  <w:footnote w:id="8">
    <w:p w14:paraId="370470F5" w14:textId="77777777" w:rsidR="00BE39A7" w:rsidRDefault="00BE39A7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</w:t>
      </w:r>
      <w:proofErr w:type="gramStart"/>
      <w:r>
        <w:t>rendelet  7.</w:t>
      </w:r>
      <w:proofErr w:type="gramEnd"/>
      <w:r>
        <w:t>§-a. Hatályos 2016.január 1.napjától</w:t>
      </w:r>
    </w:p>
  </w:footnote>
  <w:footnote w:id="9">
    <w:p w14:paraId="406E2D83" w14:textId="77777777" w:rsidR="00BE39A7" w:rsidRDefault="00BE39A7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8.§-a. Hatályos 2016.január 1.napjától</w:t>
      </w:r>
    </w:p>
  </w:footnote>
  <w:footnote w:id="10">
    <w:p w14:paraId="5DD4D181" w14:textId="77777777" w:rsidR="00BE39A7" w:rsidRDefault="00BE39A7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9.§-a. Hatályos 2016.január 1.napjától</w:t>
      </w:r>
    </w:p>
  </w:footnote>
  <w:footnote w:id="11">
    <w:p w14:paraId="487636AD" w14:textId="77777777" w:rsidR="0012428F" w:rsidRDefault="0012428F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10.§-a. Hatályos </w:t>
      </w:r>
      <w:proofErr w:type="gramStart"/>
      <w:r>
        <w:t>2016.január  1.</w:t>
      </w:r>
      <w:proofErr w:type="gramEnd"/>
      <w:r>
        <w:t>napjától</w:t>
      </w:r>
    </w:p>
  </w:footnote>
  <w:footnote w:id="12">
    <w:p w14:paraId="7A1C6B80" w14:textId="77777777" w:rsidR="0012428F" w:rsidRDefault="0012428F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</w:t>
      </w:r>
      <w:proofErr w:type="gramStart"/>
      <w:r>
        <w:t>rendelet  11.</w:t>
      </w:r>
      <w:proofErr w:type="gramEnd"/>
      <w:r>
        <w:t>§-a. Hatályos 2016.január 1.napjától</w:t>
      </w:r>
    </w:p>
  </w:footnote>
  <w:footnote w:id="13">
    <w:p w14:paraId="2F5519D8" w14:textId="77777777" w:rsidR="008712ED" w:rsidRDefault="008712ED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12.§-a. Hatályos 2016.január 1.napjától</w:t>
      </w:r>
    </w:p>
  </w:footnote>
  <w:footnote w:id="14">
    <w:p w14:paraId="6ECD2F2F" w14:textId="77777777" w:rsidR="008712ED" w:rsidRDefault="008712ED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13.§-a. Hatályos 2016.január 1.napjától</w:t>
      </w:r>
    </w:p>
  </w:footnote>
  <w:footnote w:id="15">
    <w:p w14:paraId="5098155C" w14:textId="77777777" w:rsidR="00D37B08" w:rsidRDefault="00D37B08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14.§-a. Hatályos 2016.január 1.napjától</w:t>
      </w:r>
    </w:p>
  </w:footnote>
  <w:footnote w:id="16">
    <w:p w14:paraId="75784ADA" w14:textId="77777777" w:rsidR="009052F2" w:rsidRDefault="009052F2">
      <w:pPr>
        <w:pStyle w:val="Lbjegyzetszveg"/>
      </w:pPr>
      <w:r>
        <w:rPr>
          <w:rStyle w:val="Lbjegyzet-hivatkozs"/>
        </w:rPr>
        <w:footnoteRef/>
      </w:r>
      <w:r>
        <w:t xml:space="preserve"> Kiegészítette a 11/2016.(XI.30.) önkormányzati rendelet 1.§-a. Hatályos 2016.december 1.napjától, </w:t>
      </w:r>
      <w:proofErr w:type="gramStart"/>
      <w:r>
        <w:t>de</w:t>
      </w:r>
      <w:r w:rsidRPr="009052F2">
        <w:t xml:space="preserve"> </w:t>
      </w:r>
      <w:r>
        <w:t xml:space="preserve"> az</w:t>
      </w:r>
      <w:proofErr w:type="gramEnd"/>
      <w:r>
        <w:t xml:space="preserve"> adómentességet 2016. évre is alkalmazni kell.</w:t>
      </w:r>
    </w:p>
  </w:footnote>
  <w:footnote w:id="17">
    <w:p w14:paraId="22DC84A2" w14:textId="77777777" w:rsidR="00D37B08" w:rsidRDefault="00D37B08">
      <w:pPr>
        <w:pStyle w:val="Lbjegyzetszveg"/>
      </w:pPr>
      <w:r>
        <w:rPr>
          <w:rStyle w:val="Lbjegyzet-hivatkozs"/>
        </w:rPr>
        <w:footnoteRef/>
      </w:r>
      <w:r>
        <w:t xml:space="preserve">  Módosította az 5/2015.(VI.30.) önkormányzati </w:t>
      </w:r>
      <w:proofErr w:type="gramStart"/>
      <w:r>
        <w:t>rendelet  15.</w:t>
      </w:r>
      <w:proofErr w:type="gramEnd"/>
      <w:r>
        <w:t>§-a. Hatályos 2016.január 1.napjától</w:t>
      </w:r>
    </w:p>
  </w:footnote>
  <w:footnote w:id="18">
    <w:p w14:paraId="00D90303" w14:textId="77777777" w:rsidR="00D37B08" w:rsidRDefault="00D37B08">
      <w:pPr>
        <w:pStyle w:val="Lbjegyzetszveg"/>
      </w:pPr>
      <w:r>
        <w:rPr>
          <w:rStyle w:val="Lbjegyzet-hivatkozs"/>
        </w:rPr>
        <w:footnoteRef/>
      </w:r>
      <w:r>
        <w:t xml:space="preserve">  Módosította az 5/2015.(VI.30.) önkormányzati rendelet 16.§-a. Hatályos 2016.január 1.napjától</w:t>
      </w:r>
    </w:p>
  </w:footnote>
  <w:footnote w:id="19">
    <w:p w14:paraId="20553A7F" w14:textId="77777777" w:rsidR="00D37B08" w:rsidRDefault="00D37B08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17.§-a. Hatályos 2016.január 1.napjától</w:t>
      </w:r>
    </w:p>
  </w:footnote>
  <w:footnote w:id="20">
    <w:p w14:paraId="00B1DAA8" w14:textId="77777777" w:rsidR="00D37B08" w:rsidRDefault="00D37B08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rendelet 18.§-a. Hatályos 2016.január 1.napjától</w:t>
      </w:r>
    </w:p>
  </w:footnote>
  <w:footnote w:id="21">
    <w:p w14:paraId="421E06B5" w14:textId="77777777" w:rsidR="00D37B08" w:rsidRDefault="00D37B08">
      <w:pPr>
        <w:pStyle w:val="Lbjegyzetszveg"/>
      </w:pPr>
      <w:r>
        <w:rPr>
          <w:rStyle w:val="Lbjegyzet-hivatkozs"/>
        </w:rPr>
        <w:footnoteRef/>
      </w:r>
      <w:r>
        <w:t xml:space="preserve"> Módosította az 5/2015.(VI.30.) önkormányzati </w:t>
      </w:r>
      <w:proofErr w:type="gramStart"/>
      <w:r>
        <w:t>rendelet  19.</w:t>
      </w:r>
      <w:proofErr w:type="gramEnd"/>
      <w:r>
        <w:t>§-a. Hatályos 2016.január 1.napjától</w:t>
      </w:r>
    </w:p>
  </w:footnote>
  <w:footnote w:id="22">
    <w:p w14:paraId="14F41B45" w14:textId="77777777" w:rsidR="00851B0C" w:rsidRDefault="00851B0C" w:rsidP="00851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10/2013.(XII.2.) önkormányzati rendelet 2.§ (1) bekezdése.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D03"/>
    <w:multiLevelType w:val="hybridMultilevel"/>
    <w:tmpl w:val="D246827C"/>
    <w:lvl w:ilvl="0" w:tplc="0AF243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2FC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E27C1"/>
    <w:multiLevelType w:val="singleLevel"/>
    <w:tmpl w:val="4ABA1F3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BCC4AC5"/>
    <w:multiLevelType w:val="singleLevel"/>
    <w:tmpl w:val="DE26E65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8D01994"/>
    <w:multiLevelType w:val="singleLevel"/>
    <w:tmpl w:val="3AF8946E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AF02EC2"/>
    <w:multiLevelType w:val="singleLevel"/>
    <w:tmpl w:val="3AF8946E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FFC47CF"/>
    <w:multiLevelType w:val="singleLevel"/>
    <w:tmpl w:val="154425B4"/>
    <w:lvl w:ilvl="0">
      <w:start w:val="1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hint="default"/>
      </w:rPr>
    </w:lvl>
  </w:abstractNum>
  <w:abstractNum w:abstractNumId="6" w15:restartNumberingAfterBreak="0">
    <w:nsid w:val="20547E68"/>
    <w:multiLevelType w:val="singleLevel"/>
    <w:tmpl w:val="4ABA1F3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0F35307"/>
    <w:multiLevelType w:val="singleLevel"/>
    <w:tmpl w:val="3AF8946E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6634BD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C60C5"/>
    <w:multiLevelType w:val="singleLevel"/>
    <w:tmpl w:val="4E7EAC12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2FE0964"/>
    <w:multiLevelType w:val="singleLevel"/>
    <w:tmpl w:val="E3DCEFF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389A23E7"/>
    <w:multiLevelType w:val="hybridMultilevel"/>
    <w:tmpl w:val="49F803A2"/>
    <w:lvl w:ilvl="0" w:tplc="C16CE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559B8"/>
    <w:multiLevelType w:val="hybridMultilevel"/>
    <w:tmpl w:val="CD00FAE6"/>
    <w:lvl w:ilvl="0" w:tplc="0AF243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72DE3"/>
    <w:multiLevelType w:val="singleLevel"/>
    <w:tmpl w:val="4ABA1F3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BEF5C6E"/>
    <w:multiLevelType w:val="singleLevel"/>
    <w:tmpl w:val="706EC1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833AF3"/>
    <w:multiLevelType w:val="singleLevel"/>
    <w:tmpl w:val="3AF8946E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6A12B19"/>
    <w:multiLevelType w:val="singleLevel"/>
    <w:tmpl w:val="4ABA1F3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9B070ED"/>
    <w:multiLevelType w:val="multilevel"/>
    <w:tmpl w:val="3B9A0A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60CDB"/>
    <w:multiLevelType w:val="hybridMultilevel"/>
    <w:tmpl w:val="A728489A"/>
    <w:lvl w:ilvl="0" w:tplc="5554F93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3C5C5B"/>
    <w:multiLevelType w:val="hybridMultilevel"/>
    <w:tmpl w:val="8E409BA4"/>
    <w:lvl w:ilvl="0" w:tplc="85102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02CB9"/>
    <w:multiLevelType w:val="singleLevel"/>
    <w:tmpl w:val="0102265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BF25729"/>
    <w:multiLevelType w:val="singleLevel"/>
    <w:tmpl w:val="01022656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7"/>
  </w:num>
  <w:num w:numId="7">
    <w:abstractNumId w:val="13"/>
  </w:num>
  <w:num w:numId="8">
    <w:abstractNumId w:val="6"/>
  </w:num>
  <w:num w:numId="9">
    <w:abstractNumId w:val="7"/>
  </w:num>
  <w:num w:numId="10">
    <w:abstractNumId w:val="21"/>
  </w:num>
  <w:num w:numId="11">
    <w:abstractNumId w:val="1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2"/>
  </w:num>
  <w:num w:numId="17">
    <w:abstractNumId w:val="10"/>
  </w:num>
  <w:num w:numId="18">
    <w:abstractNumId w:val="5"/>
  </w:num>
  <w:num w:numId="19">
    <w:abstractNumId w:val="0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0C"/>
    <w:rsid w:val="0001413D"/>
    <w:rsid w:val="000A2A33"/>
    <w:rsid w:val="000B44D7"/>
    <w:rsid w:val="0012428F"/>
    <w:rsid w:val="002D7DD0"/>
    <w:rsid w:val="00851B0C"/>
    <w:rsid w:val="00853E8D"/>
    <w:rsid w:val="008712ED"/>
    <w:rsid w:val="009052F2"/>
    <w:rsid w:val="00BE39A7"/>
    <w:rsid w:val="00D3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D7B66F"/>
  <w15:chartTrackingRefBased/>
  <w15:docId w15:val="{FFD29D18-706D-4F8D-95DF-8ACF334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B0C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851B0C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851B0C"/>
    <w:pPr>
      <w:keepNext/>
      <w:jc w:val="center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51B0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51B0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semiHidden/>
    <w:rsid w:val="00851B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51B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51B0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51B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51B0C"/>
    <w:pPr>
      <w:tabs>
        <w:tab w:val="left" w:pos="426"/>
        <w:tab w:val="left" w:pos="709"/>
        <w:tab w:val="right" w:pos="3969"/>
      </w:tabs>
      <w:ind w:left="284" w:hanging="284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51B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851B0C"/>
    <w:pPr>
      <w:tabs>
        <w:tab w:val="left" w:pos="426"/>
        <w:tab w:val="left" w:pos="709"/>
        <w:tab w:val="right" w:pos="3969"/>
      </w:tabs>
      <w:ind w:left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51B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51B0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51B0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51B0C"/>
    <w:rPr>
      <w:vertAlign w:val="superscript"/>
    </w:rPr>
  </w:style>
  <w:style w:type="paragraph" w:styleId="Szvegtrzs3">
    <w:name w:val="Body Text 3"/>
    <w:basedOn w:val="Norml"/>
    <w:link w:val="Szvegtrzs3Char"/>
    <w:semiHidden/>
    <w:rsid w:val="00851B0C"/>
    <w:pPr>
      <w:jc w:val="both"/>
    </w:pPr>
    <w:rPr>
      <w:b/>
      <w:bCs/>
      <w:i/>
      <w:iCs/>
      <w:strike/>
    </w:rPr>
  </w:style>
  <w:style w:type="character" w:customStyle="1" w:styleId="Szvegtrzs3Char">
    <w:name w:val="Szövegtörzs 3 Char"/>
    <w:basedOn w:val="Bekezdsalapbettpusa"/>
    <w:link w:val="Szvegtrzs3"/>
    <w:semiHidden/>
    <w:rsid w:val="00851B0C"/>
    <w:rPr>
      <w:rFonts w:ascii="Times New Roman" w:eastAsia="Times New Roman" w:hAnsi="Times New Roman" w:cs="Times New Roman"/>
      <w:b/>
      <w:bCs/>
      <w:i/>
      <w:iCs/>
      <w:strike/>
      <w:sz w:val="24"/>
      <w:szCs w:val="20"/>
      <w:lang w:eastAsia="hu-HU"/>
    </w:rPr>
  </w:style>
  <w:style w:type="paragraph" w:styleId="Nincstrkz">
    <w:name w:val="No Spacing"/>
    <w:uiPriority w:val="1"/>
    <w:qFormat/>
    <w:rsid w:val="00851B0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ABABF-CA1D-45B3-BC9E-E3F0C2BD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BfPgmh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</dc:creator>
  <cp:keywords/>
  <dc:description/>
  <cp:lastModifiedBy>drNAGY</cp:lastModifiedBy>
  <cp:revision>2</cp:revision>
  <dcterms:created xsi:type="dcterms:W3CDTF">2021-03-25T16:54:00Z</dcterms:created>
  <dcterms:modified xsi:type="dcterms:W3CDTF">2021-03-25T16:54:00Z</dcterms:modified>
</cp:coreProperties>
</file>