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74" w:rsidRPr="00405B6D" w:rsidRDefault="00324574" w:rsidP="00324574">
      <w:pPr>
        <w:spacing w:after="160" w:line="259" w:lineRule="auto"/>
        <w:jc w:val="right"/>
        <w:rPr>
          <w:rFonts w:eastAsia="Times New Roman"/>
          <w:b/>
          <w:iCs/>
          <w:lang w:eastAsia="ar-SA"/>
        </w:rPr>
      </w:pPr>
      <w:r w:rsidRPr="00405B6D">
        <w:rPr>
          <w:rFonts w:eastAsia="Times New Roman"/>
          <w:b/>
          <w:iCs/>
          <w:lang w:eastAsia="ar-SA"/>
        </w:rPr>
        <w:t xml:space="preserve">1. melléklet a </w:t>
      </w:r>
      <w:r>
        <w:rPr>
          <w:rFonts w:eastAsia="Times New Roman"/>
          <w:b/>
          <w:iCs/>
          <w:lang w:eastAsia="ar-SA"/>
        </w:rPr>
        <w:t>48</w:t>
      </w:r>
      <w:r w:rsidRPr="00405B6D">
        <w:rPr>
          <w:rFonts w:eastAsia="Times New Roman"/>
          <w:b/>
          <w:iCs/>
          <w:lang w:eastAsia="ar-SA"/>
        </w:rPr>
        <w:t>/2020. (</w:t>
      </w:r>
      <w:r>
        <w:rPr>
          <w:rFonts w:eastAsia="Times New Roman"/>
          <w:b/>
          <w:iCs/>
          <w:lang w:eastAsia="ar-SA"/>
        </w:rPr>
        <w:t>XII. 28.</w:t>
      </w:r>
      <w:r w:rsidRPr="00405B6D">
        <w:rPr>
          <w:rFonts w:eastAsia="Times New Roman"/>
          <w:b/>
          <w:iCs/>
          <w:lang w:eastAsia="ar-SA"/>
        </w:rPr>
        <w:t>) önkormányzati rendelethez</w:t>
      </w:r>
    </w:p>
    <w:p w:rsidR="00324574" w:rsidRPr="00405B6D" w:rsidRDefault="00324574" w:rsidP="00324574">
      <w:pPr>
        <w:suppressAutoHyphens/>
        <w:jc w:val="both"/>
        <w:rPr>
          <w:rFonts w:eastAsia="Times New Roman"/>
          <w:iCs/>
          <w:lang w:eastAsia="ar-SA"/>
        </w:rPr>
      </w:pPr>
    </w:p>
    <w:p w:rsidR="00324574" w:rsidRPr="00405B6D" w:rsidRDefault="00324574" w:rsidP="00324574">
      <w:pPr>
        <w:jc w:val="right"/>
        <w:outlineLvl w:val="1"/>
        <w:rPr>
          <w:rFonts w:eastAsia="Times New Roman"/>
          <w:bCs/>
          <w:i/>
          <w:iCs/>
          <w:sz w:val="22"/>
          <w:szCs w:val="22"/>
          <w:u w:val="single"/>
          <w:lang w:eastAsia="hu-HU"/>
        </w:rPr>
      </w:pPr>
      <w:r w:rsidRPr="00405B6D">
        <w:rPr>
          <w:rFonts w:eastAsia="Times New Roman"/>
          <w:bCs/>
          <w:i/>
          <w:iCs/>
          <w:sz w:val="22"/>
          <w:szCs w:val="22"/>
          <w:u w:val="single"/>
          <w:lang w:eastAsia="hu-HU"/>
        </w:rPr>
        <w:t>„4. melléklet a 45/2017. (XII. 14.) önkormányzati rendelethez</w:t>
      </w:r>
    </w:p>
    <w:p w:rsidR="00324574" w:rsidRPr="00405B6D" w:rsidRDefault="00324574" w:rsidP="00324574">
      <w:pPr>
        <w:jc w:val="center"/>
        <w:outlineLvl w:val="1"/>
        <w:rPr>
          <w:rFonts w:eastAsia="Times New Roman"/>
          <w:b/>
          <w:bCs/>
          <w:iCs/>
          <w:lang w:eastAsia="hu-HU"/>
        </w:rPr>
      </w:pP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  <w:r w:rsidRPr="00405B6D">
        <w:rPr>
          <w:rFonts w:eastAsia="Times New Roman"/>
          <w:b/>
          <w:bCs/>
          <w:iCs/>
          <w:lang w:eastAsia="hu-HU"/>
        </w:rPr>
        <w:t xml:space="preserve">I. Építmények, amelyek építésére, bővítésére, településképet érintő átalakítására irányuló építési, összevont vagy fennmaradási engedélyezési eljárásaihoz a polgármester településképi véleményét az önkormányzati </w:t>
      </w:r>
      <w:proofErr w:type="spellStart"/>
      <w:r w:rsidRPr="00405B6D">
        <w:rPr>
          <w:rFonts w:eastAsia="Times New Roman"/>
          <w:b/>
          <w:bCs/>
          <w:iCs/>
          <w:lang w:eastAsia="hu-HU"/>
        </w:rPr>
        <w:t>főépítész</w:t>
      </w:r>
      <w:proofErr w:type="spellEnd"/>
      <w:r w:rsidRPr="00405B6D">
        <w:rPr>
          <w:rFonts w:eastAsia="Times New Roman"/>
          <w:b/>
          <w:bCs/>
          <w:iCs/>
          <w:lang w:eastAsia="hu-HU"/>
        </w:rPr>
        <w:t xml:space="preserve"> szakmai véleményére alapozza</w:t>
      </w: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lang w:eastAsia="hu-HU"/>
        </w:rPr>
      </w:pPr>
    </w:p>
    <w:p w:rsidR="00324574" w:rsidRPr="00405B6D" w:rsidRDefault="00324574" w:rsidP="00324574">
      <w:pPr>
        <w:widowControl w:val="0"/>
        <w:numPr>
          <w:ilvl w:val="1"/>
          <w:numId w:val="1"/>
        </w:numPr>
        <w:suppressAutoHyphens/>
        <w:ind w:left="720"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 xml:space="preserve">Helyi területi védelemmel érintett területen, valamint a településképi szempontból meghatározó területen elhelyezkedő valamennyi olyan építmény és építményegyüttes rendeltetéstől függetlenül, amelyek nettó </w:t>
      </w:r>
      <w:proofErr w:type="spellStart"/>
      <w:r w:rsidRPr="00405B6D">
        <w:rPr>
          <w:rFonts w:eastAsia="Times New Roman"/>
          <w:lang w:eastAsia="hu-HU"/>
        </w:rPr>
        <w:t>összalapterületének</w:t>
      </w:r>
      <w:proofErr w:type="spellEnd"/>
      <w:r w:rsidRPr="00405B6D">
        <w:rPr>
          <w:rFonts w:eastAsia="Times New Roman"/>
          <w:lang w:eastAsia="hu-HU"/>
        </w:rPr>
        <w:t xml:space="preserve"> nagysága meghaladja 20 m</w:t>
      </w:r>
      <w:r w:rsidRPr="00405B6D">
        <w:rPr>
          <w:rFonts w:eastAsia="Times New Roman"/>
          <w:position w:val="10"/>
          <w:vertAlign w:val="superscript"/>
          <w:lang w:eastAsia="hu-HU"/>
        </w:rPr>
        <w:t>2</w:t>
      </w:r>
      <w:r w:rsidRPr="00405B6D">
        <w:rPr>
          <w:rFonts w:eastAsia="Times New Roman"/>
          <w:lang w:eastAsia="hu-HU"/>
        </w:rPr>
        <w:t>-t, de nem haladja meg az 1.200 m</w:t>
      </w:r>
      <w:r w:rsidRPr="00405B6D">
        <w:rPr>
          <w:rFonts w:eastAsia="Times New Roman"/>
          <w:position w:val="10"/>
          <w:vertAlign w:val="superscript"/>
          <w:lang w:eastAsia="hu-HU"/>
        </w:rPr>
        <w:t>2</w:t>
      </w:r>
      <w:r w:rsidRPr="00405B6D">
        <w:rPr>
          <w:rFonts w:eastAsia="Times New Roman"/>
          <w:lang w:eastAsia="hu-HU"/>
        </w:rPr>
        <w:t>-t.</w:t>
      </w:r>
    </w:p>
    <w:p w:rsidR="00324574" w:rsidRPr="00405B6D" w:rsidRDefault="00324574" w:rsidP="00324574">
      <w:pPr>
        <w:widowControl w:val="0"/>
        <w:numPr>
          <w:ilvl w:val="1"/>
          <w:numId w:val="1"/>
        </w:numPr>
        <w:suppressAutoHyphens/>
        <w:ind w:left="720"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Helyi egyedi védelem alatt álló építmények szomszédságában lévő építmények.</w:t>
      </w:r>
    </w:p>
    <w:p w:rsidR="00324574" w:rsidRPr="00405B6D" w:rsidRDefault="00324574" w:rsidP="00324574">
      <w:pPr>
        <w:widowControl w:val="0"/>
        <w:numPr>
          <w:ilvl w:val="1"/>
          <w:numId w:val="1"/>
        </w:numPr>
        <w:suppressAutoHyphens/>
        <w:ind w:left="720"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Közterületen önálló kert, park.</w:t>
      </w: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iCs/>
          <w:lang w:eastAsia="hu-HU"/>
        </w:rPr>
      </w:pPr>
      <w:r w:rsidRPr="00405B6D">
        <w:rPr>
          <w:rFonts w:eastAsia="Times New Roman"/>
          <w:b/>
          <w:bCs/>
          <w:iCs/>
          <w:lang w:eastAsia="hu-HU"/>
        </w:rPr>
        <w:t>II. Építmények, amelyek építésére, bővítésére, településképet érintő átalakítására irányuló építési, összevont vagy fennmaradási engedélyezési eljárásaihoz a polgármester településképi véleményét a Tervtanács szakmai véleményére alapozza</w:t>
      </w:r>
    </w:p>
    <w:p w:rsidR="00324574" w:rsidRPr="00405B6D" w:rsidRDefault="00324574" w:rsidP="00324574">
      <w:pPr>
        <w:jc w:val="center"/>
        <w:outlineLvl w:val="2"/>
        <w:rPr>
          <w:rFonts w:eastAsia="Times New Roman"/>
          <w:b/>
          <w:bCs/>
          <w:lang w:eastAsia="hu-HU"/>
        </w:rPr>
      </w:pP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Helyi egyedi védelem alatt álló építmény.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Közterületen, közlekedési területen lévő építmény.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Tömbtelek építménye.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 xml:space="preserve">Valamennyi olyan építmény és építmény együttes rendeltetéstől függetlenül, amelyek nettó </w:t>
      </w:r>
      <w:proofErr w:type="spellStart"/>
      <w:r w:rsidRPr="00405B6D">
        <w:rPr>
          <w:rFonts w:eastAsia="Times New Roman"/>
          <w:lang w:eastAsia="hu-HU"/>
        </w:rPr>
        <w:t>összalapterületének</w:t>
      </w:r>
      <w:proofErr w:type="spellEnd"/>
      <w:r w:rsidRPr="00405B6D">
        <w:rPr>
          <w:rFonts w:eastAsia="Times New Roman"/>
          <w:lang w:eastAsia="hu-HU"/>
        </w:rPr>
        <w:t xml:space="preserve"> nagysága az 1.200 m2-t meghaladja.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Háromnál több rendeltetési egységet tartalmazó építmény.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 xml:space="preserve">A Nagykörút által határolt területen, valamint e rendelet 22. § (4) bekezdésének b) pontjában meghatározott területen belül tervezett építmény. 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Lakóparkokban, telepszerű, illetve sorházas beépítésű területen épület, épületegyüttes, legalább 3 szomszédos önálló épületegység esetében;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Az önálló lakó rendeltetés vitelére alkalmas, de közös előtérből nyíló rendeltetési egységeket is tartalmazó lakóépületek, melyek így számított rendeltetési egységeinek száma eléri a 6 darabot.</w:t>
      </w:r>
    </w:p>
    <w:p w:rsidR="00324574" w:rsidRPr="00405B6D" w:rsidRDefault="00324574" w:rsidP="00324574">
      <w:pPr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hu-HU"/>
        </w:rPr>
      </w:pPr>
      <w:r w:rsidRPr="00405B6D">
        <w:rPr>
          <w:rFonts w:eastAsia="Times New Roman"/>
          <w:lang w:eastAsia="hu-HU"/>
        </w:rPr>
        <w:t>Különleges területen (K) megvalósuló építmények.</w:t>
      </w:r>
    </w:p>
    <w:p w:rsidR="001F4370" w:rsidRDefault="00324574" w:rsidP="00324574">
      <w:r w:rsidRPr="00405B6D">
        <w:rPr>
          <w:rFonts w:eastAsia="Times New Roman"/>
          <w:lang w:eastAsia="hu-HU"/>
        </w:rPr>
        <w:t>A 7,0 m vagy azt meghaladó építménymagasságot, épületmagasságot, homlokzat magasságot meghaladó építmények esetén.”</w:t>
      </w:r>
      <w:bookmarkStart w:id="0" w:name="_GoBack"/>
      <w:bookmarkEnd w:id="0"/>
    </w:p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200B"/>
    <w:multiLevelType w:val="hybridMultilevel"/>
    <w:tmpl w:val="3A4026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C62D7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54CDD"/>
    <w:multiLevelType w:val="hybridMultilevel"/>
    <w:tmpl w:val="DE109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74"/>
    <w:rsid w:val="001F4370"/>
    <w:rsid w:val="003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B6D83-349F-4BC6-9439-EB62950B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45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1725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2020-12-28T16:21:00Z</dcterms:created>
  <dcterms:modified xsi:type="dcterms:W3CDTF">2020-12-28T16:21:00Z</dcterms:modified>
</cp:coreProperties>
</file>