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58" w:rsidRPr="003315BD" w:rsidRDefault="00991758" w:rsidP="00991758">
      <w:pPr>
        <w:pStyle w:val="Listaszerbekezds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5BD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3315BD">
        <w:rPr>
          <w:rFonts w:ascii="Times New Roman" w:hAnsi="Times New Roman" w:cs="Times New Roman"/>
          <w:sz w:val="24"/>
          <w:szCs w:val="24"/>
        </w:rPr>
        <w:t>.melléklet</w:t>
      </w:r>
      <w:proofErr w:type="gramEnd"/>
      <w:r w:rsidRPr="003315BD">
        <w:rPr>
          <w:rFonts w:ascii="Times New Roman" w:hAnsi="Times New Roman" w:cs="Times New Roman"/>
          <w:sz w:val="24"/>
          <w:szCs w:val="24"/>
        </w:rPr>
        <w:t xml:space="preserve"> a 6/2020.(V.28.) önkormányzati rendelethez</w:t>
      </w:r>
    </w:p>
    <w:p w:rsidR="00991758" w:rsidRPr="003315BD" w:rsidRDefault="00991758" w:rsidP="00991758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758" w:rsidRPr="005F59C3" w:rsidRDefault="00991758" w:rsidP="00991758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3">
        <w:rPr>
          <w:rFonts w:ascii="Times New Roman" w:hAnsi="Times New Roman" w:cs="Times New Roman"/>
          <w:b/>
          <w:sz w:val="24"/>
          <w:szCs w:val="24"/>
        </w:rPr>
        <w:t xml:space="preserve">A temetési helyek feletti rendelkezési jog időtartama, valamint a megváltás és az </w:t>
      </w:r>
      <w:proofErr w:type="spellStart"/>
      <w:r w:rsidRPr="005F59C3">
        <w:rPr>
          <w:rFonts w:ascii="Times New Roman" w:hAnsi="Times New Roman" w:cs="Times New Roman"/>
          <w:b/>
          <w:sz w:val="24"/>
          <w:szCs w:val="24"/>
        </w:rPr>
        <w:t>újraváltás</w:t>
      </w:r>
      <w:proofErr w:type="spellEnd"/>
      <w:r w:rsidRPr="005F59C3">
        <w:rPr>
          <w:rFonts w:ascii="Times New Roman" w:hAnsi="Times New Roman" w:cs="Times New Roman"/>
          <w:b/>
          <w:sz w:val="24"/>
          <w:szCs w:val="24"/>
        </w:rPr>
        <w:t xml:space="preserve"> – általános forgalmi adó nélkül feltüntetett – díjai </w:t>
      </w:r>
    </w:p>
    <w:p w:rsidR="00991758" w:rsidRPr="005F59C3" w:rsidRDefault="00991758" w:rsidP="00991758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367"/>
        <w:gridCol w:w="1390"/>
        <w:gridCol w:w="1390"/>
      </w:tblGrid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Temetési hely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használati idő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megváltási/ </w:t>
            </w:r>
            <w:proofErr w:type="spell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újraváltási</w:t>
            </w:r>
            <w:proofErr w:type="spellEnd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Egyes sírhely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30 év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7.900 Ft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Kettős sírhely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30 év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11.800 Ft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Gyermeksírhely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30 év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0 Ft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Urnafülke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30 év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19.700 Ft</w:t>
            </w:r>
          </w:p>
        </w:tc>
      </w:tr>
      <w:tr w:rsidR="00991758" w:rsidRPr="005F59C3" w:rsidTr="003E2F56">
        <w:tc>
          <w:tcPr>
            <w:tcW w:w="409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7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Urnasírhely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30 év</w:t>
            </w:r>
          </w:p>
        </w:tc>
        <w:tc>
          <w:tcPr>
            <w:tcW w:w="1390" w:type="dxa"/>
          </w:tcPr>
          <w:p w:rsidR="00991758" w:rsidRPr="005F59C3" w:rsidRDefault="00991758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7.900 Ft</w:t>
            </w:r>
          </w:p>
        </w:tc>
      </w:tr>
    </w:tbl>
    <w:p w:rsidR="00991758" w:rsidRPr="005F59C3" w:rsidRDefault="00991758" w:rsidP="009917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1758" w:rsidRPr="005F59C3" w:rsidRDefault="00991758" w:rsidP="009917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5B72" w:rsidRDefault="00965B72">
      <w:bookmarkStart w:id="0" w:name="_GoBack"/>
      <w:bookmarkEnd w:id="0"/>
    </w:p>
    <w:sectPr w:rsidR="009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8F"/>
    <w:rsid w:val="007A768F"/>
    <w:rsid w:val="00965B72"/>
    <w:rsid w:val="009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A027B-4D35-49DB-BE14-42BF59D9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758"/>
    <w:pPr>
      <w:ind w:left="720"/>
      <w:contextualSpacing/>
    </w:pPr>
  </w:style>
  <w:style w:type="table" w:styleId="Rcsostblzat">
    <w:name w:val="Table Grid"/>
    <w:basedOn w:val="Normltblzat"/>
    <w:uiPriority w:val="59"/>
    <w:rsid w:val="0099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2020-06-01T12:53:00Z</dcterms:created>
  <dcterms:modified xsi:type="dcterms:W3CDTF">2020-06-01T12:53:00Z</dcterms:modified>
</cp:coreProperties>
</file>