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DB" w:rsidRDefault="00EB6ADB" w:rsidP="00EB6ADB">
      <w:pPr>
        <w:numPr>
          <w:ilvl w:val="3"/>
          <w:numId w:val="1"/>
        </w:numPr>
        <w:spacing w:line="288" w:lineRule="auto"/>
        <w:jc w:val="center"/>
        <w:rPr>
          <w:b/>
        </w:rPr>
      </w:pPr>
      <w:r>
        <w:rPr>
          <w:b/>
        </w:rPr>
        <w:t>melléklet: Tárkány Község Önkormányzata tevékenységéhez kapcsolódó feladatai</w:t>
      </w:r>
    </w:p>
    <w:p w:rsidR="00EB6ADB" w:rsidRDefault="00EB6ADB" w:rsidP="00EB6ADB">
      <w:pPr>
        <w:pStyle w:val="Szvegtrzs21"/>
        <w:shd w:val="clear" w:color="auto" w:fill="auto"/>
        <w:spacing w:after="44" w:line="180" w:lineRule="exact"/>
        <w:ind w:left="20"/>
        <w:rPr>
          <w:rStyle w:val="Szvegtrzs20"/>
          <w:sz w:val="24"/>
          <w:szCs w:val="24"/>
        </w:rPr>
      </w:pPr>
    </w:p>
    <w:p w:rsidR="00EB6ADB" w:rsidRDefault="00EB6ADB" w:rsidP="00EB6ADB">
      <w:pPr>
        <w:spacing w:after="44" w:line="180" w:lineRule="exact"/>
        <w:ind w:left="20"/>
        <w:jc w:val="both"/>
        <w:rPr>
          <w:rFonts w:eastAsia="Calibri"/>
          <w:sz w:val="18"/>
          <w:szCs w:val="18"/>
          <w:lang w:eastAsia="en-US"/>
        </w:rPr>
      </w:pPr>
    </w:p>
    <w:p w:rsidR="00EB6ADB" w:rsidRDefault="00EB6ADB" w:rsidP="00EB6ADB">
      <w:pPr>
        <w:spacing w:after="44" w:line="180" w:lineRule="exact"/>
        <w:ind w:left="20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u w:val="single"/>
          <w:shd w:val="clear" w:color="auto" w:fill="FFFFFF"/>
          <w:lang w:eastAsia="en-US"/>
        </w:rPr>
        <w:t xml:space="preserve">Kormányzati </w:t>
      </w:r>
      <w:proofErr w:type="gramStart"/>
      <w:r>
        <w:rPr>
          <w:rFonts w:eastAsia="Calibri"/>
          <w:szCs w:val="24"/>
          <w:u w:val="single"/>
          <w:shd w:val="clear" w:color="auto" w:fill="FFFFFF"/>
          <w:lang w:eastAsia="en-US"/>
        </w:rPr>
        <w:t>funkció</w:t>
      </w:r>
      <w:proofErr w:type="gramEnd"/>
      <w:r>
        <w:rPr>
          <w:rFonts w:eastAsia="Calibri"/>
          <w:szCs w:val="24"/>
          <w:u w:val="single"/>
          <w:shd w:val="clear" w:color="auto" w:fill="FFFFFF"/>
          <w:lang w:eastAsia="en-US"/>
        </w:rPr>
        <w:t>:</w:t>
      </w:r>
    </w:p>
    <w:p w:rsidR="00EB6ADB" w:rsidRDefault="00EB6ADB" w:rsidP="00EB6ADB">
      <w:pPr>
        <w:tabs>
          <w:tab w:val="left" w:pos="998"/>
        </w:tabs>
        <w:spacing w:line="230" w:lineRule="exact"/>
        <w:ind w:left="1410" w:hanging="111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011130</w:t>
      </w:r>
      <w:r>
        <w:rPr>
          <w:rFonts w:eastAsia="Calibri"/>
          <w:szCs w:val="24"/>
          <w:shd w:val="clear" w:color="auto" w:fill="FFFFFF"/>
          <w:lang w:eastAsia="en-US"/>
        </w:rPr>
        <w:tab/>
        <w:t>Önkormányzatok és önkormányzati hivatalok jogalkotó és általános igazgatási tevékenysége</w:t>
      </w:r>
    </w:p>
    <w:p w:rsidR="00EB6ADB" w:rsidRDefault="00EB6ADB" w:rsidP="00EB6ADB">
      <w:pPr>
        <w:tabs>
          <w:tab w:val="left" w:pos="998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013320</w:t>
      </w:r>
      <w:r>
        <w:rPr>
          <w:rFonts w:eastAsia="Calibri"/>
          <w:szCs w:val="24"/>
          <w:shd w:val="clear" w:color="auto" w:fill="FFFFFF"/>
          <w:lang w:eastAsia="en-US"/>
        </w:rPr>
        <w:tab/>
        <w:t>Köztemető-fenntartás és -működtetés</w:t>
      </w:r>
    </w:p>
    <w:p w:rsidR="00EB6ADB" w:rsidRDefault="00EB6ADB" w:rsidP="00EB6ADB">
      <w:pPr>
        <w:tabs>
          <w:tab w:val="left" w:pos="998"/>
        </w:tabs>
        <w:spacing w:line="230" w:lineRule="exact"/>
        <w:ind w:left="1410" w:hanging="111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016010</w:t>
      </w:r>
      <w:r>
        <w:rPr>
          <w:rFonts w:eastAsia="Calibri"/>
          <w:szCs w:val="24"/>
          <w:shd w:val="clear" w:color="auto" w:fill="FFFFFF"/>
          <w:lang w:eastAsia="en-US"/>
        </w:rPr>
        <w:tab/>
        <w:t>Országgyűlési, önkormányzati és európai parlamenti képviselőválasztásokhoz kapcsolódó tevékenységek</w:t>
      </w:r>
    </w:p>
    <w:p w:rsidR="00EB6ADB" w:rsidRDefault="00EB6ADB" w:rsidP="00EB6ADB">
      <w:pPr>
        <w:tabs>
          <w:tab w:val="left" w:pos="998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016020</w:t>
      </w:r>
      <w:r>
        <w:rPr>
          <w:rFonts w:eastAsia="Calibri"/>
          <w:szCs w:val="24"/>
          <w:shd w:val="clear" w:color="auto" w:fill="FFFFFF"/>
          <w:lang w:eastAsia="en-US"/>
        </w:rPr>
        <w:tab/>
        <w:t>Országos és helyi népszavazással kapcsolatos tevékenységek</w:t>
      </w:r>
    </w:p>
    <w:p w:rsidR="00EB6ADB" w:rsidRDefault="00EB6ADB" w:rsidP="00EB6ADB">
      <w:pPr>
        <w:tabs>
          <w:tab w:val="left" w:pos="1056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041231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Rövid időtartamú közfoglalkoztatás</w:t>
      </w:r>
    </w:p>
    <w:p w:rsidR="00EB6ADB" w:rsidRDefault="00EB6ADB" w:rsidP="00EB6ADB">
      <w:pPr>
        <w:tabs>
          <w:tab w:val="left" w:pos="1070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041232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Start-munka program - Téli közfoglalkoztatás</w:t>
      </w:r>
    </w:p>
    <w:p w:rsidR="00EB6ADB" w:rsidRDefault="00EB6ADB" w:rsidP="00EB6ADB">
      <w:pPr>
        <w:tabs>
          <w:tab w:val="left" w:pos="1056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041233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Hosszabb időtartamú közfoglalkoztatás</w:t>
      </w:r>
    </w:p>
    <w:p w:rsidR="00EB6ADB" w:rsidRDefault="00EB6ADB" w:rsidP="00EB6ADB">
      <w:pPr>
        <w:tabs>
          <w:tab w:val="left" w:pos="1063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041236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Országos közfoglalkoztatási program</w:t>
      </w:r>
    </w:p>
    <w:p w:rsidR="00EB6ADB" w:rsidRDefault="00EB6ADB" w:rsidP="00EB6ADB">
      <w:pPr>
        <w:tabs>
          <w:tab w:val="left" w:pos="1063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041237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Közfoglalkoztatási mintaprogram</w:t>
      </w:r>
    </w:p>
    <w:p w:rsidR="00EB6ADB" w:rsidRDefault="00EB6ADB" w:rsidP="00EB6ADB">
      <w:pPr>
        <w:tabs>
          <w:tab w:val="left" w:pos="998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042130</w:t>
      </w:r>
      <w:r>
        <w:rPr>
          <w:rFonts w:eastAsia="Calibri"/>
          <w:szCs w:val="24"/>
          <w:shd w:val="clear" w:color="auto" w:fill="FFFFFF"/>
          <w:lang w:eastAsia="en-US"/>
        </w:rPr>
        <w:tab/>
        <w:t>Növénytermesztés, állattenyésztés és kapcsolódó szolgáltatások</w:t>
      </w:r>
    </w:p>
    <w:p w:rsidR="00EB6ADB" w:rsidRDefault="00EB6ADB" w:rsidP="00EB6ADB">
      <w:pPr>
        <w:tabs>
          <w:tab w:val="left" w:pos="998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064010</w:t>
      </w:r>
      <w:r>
        <w:rPr>
          <w:rFonts w:eastAsia="Calibri"/>
          <w:szCs w:val="24"/>
          <w:shd w:val="clear" w:color="auto" w:fill="FFFFFF"/>
          <w:lang w:eastAsia="en-US"/>
        </w:rPr>
        <w:tab/>
        <w:t>Közvilágítás</w:t>
      </w:r>
    </w:p>
    <w:p w:rsidR="00EB6ADB" w:rsidRDefault="00EB6ADB" w:rsidP="00EB6ADB">
      <w:pPr>
        <w:tabs>
          <w:tab w:val="left" w:pos="998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066020</w:t>
      </w:r>
      <w:r>
        <w:rPr>
          <w:rFonts w:eastAsia="Calibri"/>
          <w:szCs w:val="24"/>
          <w:shd w:val="clear" w:color="auto" w:fill="FFFFFF"/>
          <w:lang w:eastAsia="en-US"/>
        </w:rPr>
        <w:tab/>
        <w:t>Város-, községgazdálkodási egyéb szolgáltatások</w:t>
      </w:r>
    </w:p>
    <w:p w:rsidR="00EB6ADB" w:rsidRDefault="00EB6ADB" w:rsidP="00EB6ADB">
      <w:pPr>
        <w:tabs>
          <w:tab w:val="left" w:pos="998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072111</w:t>
      </w:r>
      <w:r>
        <w:rPr>
          <w:rFonts w:eastAsia="Calibri"/>
          <w:szCs w:val="24"/>
          <w:shd w:val="clear" w:color="auto" w:fill="FFFFFF"/>
          <w:lang w:eastAsia="en-US"/>
        </w:rPr>
        <w:tab/>
        <w:t>Háziorvosi alapellátás</w:t>
      </w:r>
    </w:p>
    <w:p w:rsidR="00EB6ADB" w:rsidRDefault="00EB6ADB" w:rsidP="00EB6ADB">
      <w:pPr>
        <w:tabs>
          <w:tab w:val="left" w:pos="998"/>
        </w:tabs>
        <w:spacing w:line="230" w:lineRule="exact"/>
        <w:ind w:left="30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081030</w:t>
      </w:r>
      <w:r>
        <w:rPr>
          <w:rFonts w:eastAsia="Calibri"/>
          <w:szCs w:val="24"/>
          <w:shd w:val="clear" w:color="auto" w:fill="FFFFFF"/>
          <w:lang w:eastAsia="en-US"/>
        </w:rPr>
        <w:tab/>
        <w:t>Sportlétesítmények, edzőtáborok működtetése és fejlesztése</w:t>
      </w:r>
    </w:p>
    <w:p w:rsidR="00EB6ADB" w:rsidRDefault="00EB6ADB" w:rsidP="00EB6ADB">
      <w:pPr>
        <w:tabs>
          <w:tab w:val="left" w:pos="1035"/>
        </w:tabs>
        <w:spacing w:line="230" w:lineRule="exac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 xml:space="preserve">     082044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Könyvtári szolgáltatások</w:t>
      </w:r>
    </w:p>
    <w:p w:rsidR="00EB6ADB" w:rsidRDefault="00EB6ADB" w:rsidP="00EB6ADB">
      <w:pPr>
        <w:tabs>
          <w:tab w:val="left" w:pos="1089"/>
        </w:tabs>
        <w:spacing w:line="230" w:lineRule="exac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 xml:space="preserve">     082092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Közművelődés - hagyományos közösségi kulturális értékek gondozása</w:t>
      </w:r>
    </w:p>
    <w:p w:rsidR="00EB6ADB" w:rsidRDefault="00EB6ADB" w:rsidP="00EB6ADB">
      <w:pPr>
        <w:pStyle w:val="Nincstrkz"/>
        <w:rPr>
          <w:rFonts w:eastAsia="Calibri"/>
          <w:szCs w:val="20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     091140</w:t>
      </w:r>
      <w:r>
        <w:rPr>
          <w:rFonts w:eastAsia="Calibri"/>
          <w:shd w:val="clear" w:color="auto" w:fill="FFFFFF"/>
        </w:rPr>
        <w:tab/>
        <w:t>Óvodai nevelés, ellátás működtetési feladatai</w:t>
      </w:r>
    </w:p>
    <w:p w:rsidR="00EB6ADB" w:rsidRDefault="00EB6ADB" w:rsidP="00EB6ADB">
      <w:pPr>
        <w:pStyle w:val="Nincstrkz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     096015       Gyermekétkeztetés köznevelési intézményben</w:t>
      </w:r>
    </w:p>
    <w:p w:rsidR="00EB6ADB" w:rsidRDefault="00EB6ADB" w:rsidP="00EB6ADB">
      <w:pPr>
        <w:tabs>
          <w:tab w:val="left" w:pos="1024"/>
        </w:tabs>
        <w:spacing w:line="230" w:lineRule="exact"/>
        <w:ind w:left="1460" w:hanging="112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106020</w:t>
      </w:r>
      <w:r>
        <w:rPr>
          <w:rFonts w:eastAsia="Calibri"/>
          <w:szCs w:val="24"/>
          <w:shd w:val="clear" w:color="auto" w:fill="FFFFFF"/>
          <w:lang w:eastAsia="en-US"/>
        </w:rPr>
        <w:tab/>
        <w:t>Lakásfenntartással, lakhatással összefüggő ellátások</w:t>
      </w:r>
    </w:p>
    <w:p w:rsidR="00EB6ADB" w:rsidRDefault="00EB6ADB" w:rsidP="00EB6ADB">
      <w:pPr>
        <w:tabs>
          <w:tab w:val="left" w:pos="1089"/>
        </w:tabs>
        <w:spacing w:line="230" w:lineRule="exact"/>
        <w:ind w:left="340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shd w:val="clear" w:color="auto" w:fill="FFFFFF"/>
          <w:lang w:eastAsia="en-US"/>
        </w:rPr>
        <w:t>107051</w:t>
      </w:r>
      <w:r>
        <w:rPr>
          <w:rFonts w:eastAsia="Calibri"/>
          <w:szCs w:val="24"/>
          <w:shd w:val="clear" w:color="auto" w:fill="FFFFFF"/>
          <w:lang w:eastAsia="en-US"/>
        </w:rPr>
        <w:tab/>
      </w:r>
      <w:r>
        <w:rPr>
          <w:rFonts w:eastAsia="Calibri"/>
          <w:szCs w:val="24"/>
          <w:shd w:val="clear" w:color="auto" w:fill="FFFFFF"/>
          <w:lang w:eastAsia="en-US"/>
        </w:rPr>
        <w:tab/>
        <w:t>Szociális étkeztetés</w:t>
      </w:r>
    </w:p>
    <w:p w:rsidR="00EB6ADB" w:rsidRDefault="00EB6ADB" w:rsidP="00EB6ADB">
      <w:pPr>
        <w:pStyle w:val="Nincstrkz"/>
        <w:rPr>
          <w:rFonts w:eastAsia="Calibri"/>
          <w:szCs w:val="20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      107052</w:t>
      </w:r>
      <w:r>
        <w:rPr>
          <w:rFonts w:eastAsia="Calibri"/>
          <w:shd w:val="clear" w:color="auto" w:fill="FFFFFF"/>
        </w:rPr>
        <w:tab/>
        <w:t>Házi segítségnyújtás</w:t>
      </w:r>
    </w:p>
    <w:p w:rsidR="00EB6ADB" w:rsidRDefault="00EB6ADB" w:rsidP="00EB6ADB">
      <w:pPr>
        <w:pStyle w:val="Nincstrkz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 xml:space="preserve">      107054</w:t>
      </w:r>
      <w:r>
        <w:rPr>
          <w:rFonts w:eastAsia="Calibri"/>
          <w:shd w:val="clear" w:color="auto" w:fill="FFFFFF"/>
        </w:rPr>
        <w:tab/>
        <w:t>Családsegítés</w:t>
      </w:r>
    </w:p>
    <w:p w:rsidR="00EB6ADB" w:rsidRDefault="00EB6ADB" w:rsidP="00EB6ADB">
      <w:pPr>
        <w:pStyle w:val="Nincstrkz"/>
        <w:rPr>
          <w:rFonts w:eastAsia="Calibri"/>
          <w:lang w:eastAsia="hu-HU"/>
        </w:rPr>
      </w:pPr>
      <w:r>
        <w:rPr>
          <w:rFonts w:eastAsia="Calibri"/>
        </w:rPr>
        <w:t xml:space="preserve">      104037      Intézményen kívüli gyermekétkeztetés</w:t>
      </w:r>
    </w:p>
    <w:p w:rsidR="00EB6ADB" w:rsidRDefault="00EB6ADB" w:rsidP="00EB6ADB">
      <w:pPr>
        <w:pStyle w:val="Nincstrkz"/>
        <w:rPr>
          <w:rFonts w:eastAsia="Calibri"/>
        </w:rPr>
      </w:pPr>
      <w:r>
        <w:rPr>
          <w:rFonts w:eastAsia="Calibri"/>
        </w:rPr>
        <w:t xml:space="preserve">      107060      Egyéb szociális pénzbeli és természetbeni ellátások, támogatások</w:t>
      </w:r>
    </w:p>
    <w:p w:rsidR="00EB6ADB" w:rsidRDefault="00EB6ADB" w:rsidP="00EB6ADB">
      <w:pPr>
        <w:ind w:left="720"/>
        <w:jc w:val="center"/>
        <w:rPr>
          <w:b/>
        </w:rPr>
      </w:pPr>
    </w:p>
    <w:p w:rsidR="00EB6ADB" w:rsidRDefault="00EB6ADB" w:rsidP="00EB6ADB">
      <w:pPr>
        <w:spacing w:line="240" w:lineRule="auto"/>
        <w:jc w:val="both"/>
        <w:rPr>
          <w:szCs w:val="24"/>
        </w:rPr>
      </w:pPr>
    </w:p>
    <w:p w:rsidR="00B303DD" w:rsidRDefault="00B303DD">
      <w:bookmarkStart w:id="0" w:name="_GoBack"/>
      <w:bookmarkEnd w:id="0"/>
    </w:p>
    <w:sectPr w:rsidR="00B3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D5090"/>
    <w:multiLevelType w:val="hybridMultilevel"/>
    <w:tmpl w:val="6090CA6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DB"/>
    <w:rsid w:val="00B303DD"/>
    <w:rsid w:val="00E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D49E3-EE6C-485E-91EB-BC22763C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6ADB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incstrkzChar">
    <w:name w:val="Nincs térköz Char"/>
    <w:link w:val="Nincstrkz"/>
    <w:uiPriority w:val="1"/>
    <w:locked/>
    <w:rsid w:val="00EB6ADB"/>
    <w:rPr>
      <w:sz w:val="24"/>
    </w:rPr>
  </w:style>
  <w:style w:type="paragraph" w:styleId="Nincstrkz">
    <w:name w:val="No Spacing"/>
    <w:link w:val="NincstrkzChar"/>
    <w:uiPriority w:val="1"/>
    <w:qFormat/>
    <w:rsid w:val="00EB6ADB"/>
    <w:pPr>
      <w:spacing w:after="0" w:line="240" w:lineRule="auto"/>
    </w:pPr>
    <w:rPr>
      <w:sz w:val="24"/>
    </w:rPr>
  </w:style>
  <w:style w:type="character" w:customStyle="1" w:styleId="Szvegtrzs2">
    <w:name w:val="Szövegtörzs (2)_"/>
    <w:link w:val="Szvegtrzs21"/>
    <w:locked/>
    <w:rsid w:val="00EB6ADB"/>
    <w:rPr>
      <w:sz w:val="18"/>
      <w:szCs w:val="18"/>
      <w:shd w:val="clear" w:color="auto" w:fill="FFFFFF"/>
    </w:rPr>
  </w:style>
  <w:style w:type="paragraph" w:customStyle="1" w:styleId="Szvegtrzs21">
    <w:name w:val="Szövegtörzs (2)1"/>
    <w:basedOn w:val="Norml"/>
    <w:link w:val="Szvegtrzs2"/>
    <w:rsid w:val="00EB6ADB"/>
    <w:pPr>
      <w:shd w:val="clear" w:color="auto" w:fill="FFFFFF"/>
      <w:spacing w:after="120" w:line="240" w:lineRule="atLeas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Szvegtrzs20">
    <w:name w:val="Szövegtörzs (2)"/>
    <w:rsid w:val="00EB6ADB"/>
    <w:rPr>
      <w:sz w:val="18"/>
      <w:szCs w:val="18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2018-10-12T09:32:00Z</dcterms:created>
  <dcterms:modified xsi:type="dcterms:W3CDTF">2018-10-12T09:32:00Z</dcterms:modified>
</cp:coreProperties>
</file>