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AE4" w:rsidRDefault="007E0AE4" w:rsidP="007E0AE4">
      <w:pPr>
        <w:jc w:val="center"/>
        <w:rPr>
          <w:b/>
        </w:rPr>
      </w:pPr>
      <w:r>
        <w:rPr>
          <w:b/>
        </w:rPr>
        <w:t>Balatongyörök Község Önkormányzata Képviselő-testületének</w:t>
      </w:r>
    </w:p>
    <w:p w:rsidR="007E0AE4" w:rsidRDefault="007E0AE4" w:rsidP="007E0AE4">
      <w:pPr>
        <w:jc w:val="center"/>
        <w:rPr>
          <w:b/>
        </w:rPr>
      </w:pPr>
      <w:r>
        <w:rPr>
          <w:b/>
        </w:rPr>
        <w:t>25/2016. (XII. 27.)</w:t>
      </w:r>
      <w:r w:rsidR="003F0EE7">
        <w:rPr>
          <w:b/>
        </w:rPr>
        <w:t xml:space="preserve"> önkormányzati rendelet</w:t>
      </w:r>
      <w:bookmarkStart w:id="0" w:name="_GoBack"/>
      <w:bookmarkEnd w:id="0"/>
      <w:r>
        <w:rPr>
          <w:b/>
        </w:rPr>
        <w:t>e</w:t>
      </w:r>
    </w:p>
    <w:p w:rsidR="007E0AE4" w:rsidRDefault="007E0AE4" w:rsidP="007E0AE4">
      <w:pPr>
        <w:jc w:val="center"/>
        <w:rPr>
          <w:b/>
        </w:rPr>
      </w:pPr>
      <w:r>
        <w:rPr>
          <w:b/>
        </w:rPr>
        <w:t>a parkolásról szóló 1/2014. (I.30.) önkormányzati rendelet módosításáról</w:t>
      </w:r>
    </w:p>
    <w:p w:rsidR="007E0AE4" w:rsidRDefault="007E0AE4" w:rsidP="007E0AE4">
      <w:pPr>
        <w:jc w:val="center"/>
        <w:rPr>
          <w:b/>
        </w:rPr>
      </w:pPr>
    </w:p>
    <w:p w:rsidR="007E0AE4" w:rsidRDefault="007E0AE4" w:rsidP="007E0AE4">
      <w:pPr>
        <w:jc w:val="center"/>
        <w:rPr>
          <w:b/>
        </w:rPr>
      </w:pPr>
    </w:p>
    <w:p w:rsidR="007E0AE4" w:rsidRDefault="007E0AE4" w:rsidP="007E0AE4">
      <w:pPr>
        <w:autoSpaceDE w:val="0"/>
        <w:autoSpaceDN w:val="0"/>
        <w:adjustRightInd w:val="0"/>
        <w:spacing w:before="240" w:after="240"/>
        <w:jc w:val="both"/>
      </w:pPr>
      <w:r>
        <w:t xml:space="preserve">Balatongyörök Község Önkormányzata Képviselő-testülete Magyarország Alaptörvénye 32. cikk (1) bekezdés a.) pontjában biztosított jogkörében, Magyarország helyi önkormányzatairól szóló 2011. évi CLXXXIX törvény 13. § (1) bekezdésének 2. pontjában rögzített feladatkörében eljárva, valamint az országos településrendezési és építési követelményekről szóló 253/1997. (XII. 20.) Korm. Rendelet (továbbiakban OTÉK) 42. §. (11) bekezdésében foglalt felhatalmazás alapján a parkolásról szóló 1/2014. (I.30.) önkormányzat rendeletét az alábbiak szerint módosítja: </w:t>
      </w:r>
    </w:p>
    <w:p w:rsidR="007E0AE4" w:rsidRDefault="007E0AE4" w:rsidP="007E0AE4">
      <w:pPr>
        <w:autoSpaceDE w:val="0"/>
        <w:autoSpaceDN w:val="0"/>
        <w:adjustRightInd w:val="0"/>
        <w:spacing w:before="240" w:after="240"/>
        <w:jc w:val="both"/>
      </w:pPr>
    </w:p>
    <w:p w:rsidR="007E0AE4" w:rsidRDefault="007E0AE4" w:rsidP="007E0AE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center"/>
        <w:rPr>
          <w:b/>
        </w:rPr>
      </w:pPr>
      <w:r>
        <w:rPr>
          <w:b/>
        </w:rPr>
        <w:t>§</w:t>
      </w:r>
    </w:p>
    <w:p w:rsidR="007E0AE4" w:rsidRDefault="007E0AE4" w:rsidP="007E0AE4">
      <w:pPr>
        <w:autoSpaceDE w:val="0"/>
        <w:autoSpaceDN w:val="0"/>
        <w:adjustRightInd w:val="0"/>
        <w:spacing w:before="240" w:after="240"/>
        <w:jc w:val="both"/>
      </w:pPr>
      <w:r>
        <w:t xml:space="preserve">A Rendelet 1. számú melléklete helyében e Rendelet 1. számú melléklete lép. </w:t>
      </w:r>
    </w:p>
    <w:p w:rsidR="007E0AE4" w:rsidRDefault="007E0AE4" w:rsidP="007E0AE4">
      <w:pPr>
        <w:autoSpaceDE w:val="0"/>
        <w:autoSpaceDN w:val="0"/>
        <w:adjustRightInd w:val="0"/>
        <w:spacing w:before="240" w:after="240"/>
        <w:ind w:left="360"/>
        <w:jc w:val="both"/>
      </w:pPr>
    </w:p>
    <w:p w:rsidR="007E0AE4" w:rsidRDefault="007E0AE4" w:rsidP="007E0AE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center"/>
        <w:rPr>
          <w:b/>
        </w:rPr>
      </w:pPr>
      <w:r>
        <w:rPr>
          <w:b/>
        </w:rPr>
        <w:t>§</w:t>
      </w:r>
    </w:p>
    <w:p w:rsidR="007E0AE4" w:rsidRDefault="007E0AE4" w:rsidP="007E0AE4">
      <w:pPr>
        <w:autoSpaceDE w:val="0"/>
        <w:autoSpaceDN w:val="0"/>
        <w:adjustRightInd w:val="0"/>
        <w:spacing w:before="240" w:after="240"/>
        <w:jc w:val="both"/>
      </w:pPr>
      <w:r>
        <w:t xml:space="preserve"> Ez a Rendelet 2017. január 1-jén lép hatályba és hatályba lépését követő napon hatályát veszti. </w:t>
      </w:r>
    </w:p>
    <w:p w:rsidR="007E0AE4" w:rsidRDefault="007E0AE4" w:rsidP="007E0AE4">
      <w:pPr>
        <w:jc w:val="center"/>
        <w:rPr>
          <w:b/>
        </w:rPr>
      </w:pPr>
    </w:p>
    <w:p w:rsidR="007E0AE4" w:rsidRDefault="007E0AE4" w:rsidP="007E0AE4">
      <w:pPr>
        <w:jc w:val="both"/>
      </w:pPr>
      <w:r>
        <w:t>Balatongyörök, 2016. december 21.</w:t>
      </w:r>
    </w:p>
    <w:p w:rsidR="007E0AE4" w:rsidRDefault="007E0AE4" w:rsidP="007E0AE4">
      <w:pPr>
        <w:jc w:val="both"/>
      </w:pPr>
    </w:p>
    <w:p w:rsidR="007E0AE4" w:rsidRDefault="007E0AE4" w:rsidP="007E0AE4">
      <w:pPr>
        <w:jc w:val="both"/>
      </w:pPr>
    </w:p>
    <w:p w:rsidR="007E0AE4" w:rsidRDefault="007E0AE4" w:rsidP="007E0AE4">
      <w:pPr>
        <w:jc w:val="both"/>
      </w:pPr>
    </w:p>
    <w:p w:rsidR="007E0AE4" w:rsidRDefault="007E0AE4" w:rsidP="007E0AE4">
      <w:pPr>
        <w:jc w:val="both"/>
      </w:pPr>
      <w:r>
        <w:tab/>
      </w:r>
      <w:r>
        <w:tab/>
      </w:r>
      <w:r>
        <w:tab/>
        <w:t>Biró Róbert</w:t>
      </w:r>
      <w:r>
        <w:tab/>
      </w:r>
      <w:r>
        <w:tab/>
      </w:r>
      <w:r>
        <w:tab/>
        <w:t>Bertalanné dr. Gallé Vera</w:t>
      </w:r>
    </w:p>
    <w:p w:rsidR="007E0AE4" w:rsidRDefault="007E0AE4" w:rsidP="007E0AE4">
      <w:pPr>
        <w:jc w:val="both"/>
      </w:pPr>
      <w:r>
        <w:tab/>
      </w:r>
      <w:r>
        <w:tab/>
      </w:r>
      <w:r>
        <w:tab/>
        <w:t>polgármester</w:t>
      </w:r>
      <w:r>
        <w:tab/>
      </w:r>
      <w:r>
        <w:tab/>
      </w:r>
      <w:r>
        <w:tab/>
      </w:r>
      <w:r>
        <w:tab/>
        <w:t xml:space="preserve">jegyző </w:t>
      </w:r>
    </w:p>
    <w:p w:rsidR="007E0AE4" w:rsidRDefault="007E0AE4" w:rsidP="007E0AE4">
      <w:pPr>
        <w:jc w:val="center"/>
        <w:rPr>
          <w:b/>
        </w:rPr>
      </w:pPr>
    </w:p>
    <w:p w:rsidR="007E0AE4" w:rsidRDefault="007E0AE4" w:rsidP="007E0AE4">
      <w:pPr>
        <w:jc w:val="center"/>
      </w:pPr>
    </w:p>
    <w:p w:rsidR="007E0AE4" w:rsidRDefault="007E0AE4" w:rsidP="007E0AE4">
      <w:pPr>
        <w:jc w:val="both"/>
      </w:pPr>
    </w:p>
    <w:p w:rsidR="007E0AE4" w:rsidRDefault="007E0AE4" w:rsidP="007E0AE4">
      <w:pPr>
        <w:jc w:val="both"/>
      </w:pPr>
    </w:p>
    <w:p w:rsidR="007E0AE4" w:rsidRDefault="007E0AE4" w:rsidP="007E0AE4">
      <w:pPr>
        <w:jc w:val="both"/>
      </w:pPr>
    </w:p>
    <w:p w:rsidR="007E0AE4" w:rsidRDefault="007E0AE4" w:rsidP="007E0AE4">
      <w:pPr>
        <w:jc w:val="both"/>
      </w:pPr>
    </w:p>
    <w:p w:rsidR="007E0AE4" w:rsidRDefault="007E0AE4" w:rsidP="007E0AE4">
      <w:pPr>
        <w:jc w:val="both"/>
      </w:pPr>
      <w:r>
        <w:t xml:space="preserve">Kihirdetési záradék: </w:t>
      </w:r>
    </w:p>
    <w:p w:rsidR="007E0AE4" w:rsidRDefault="007E0AE4" w:rsidP="007E0AE4">
      <w:pPr>
        <w:jc w:val="both"/>
      </w:pPr>
    </w:p>
    <w:p w:rsidR="007E0AE4" w:rsidRDefault="007E0AE4" w:rsidP="007E0AE4">
      <w:pPr>
        <w:jc w:val="both"/>
      </w:pPr>
      <w:r>
        <w:t xml:space="preserve">A Rendelet kihirdetése a Vonyarcvashegyi Közös Önkormányzati Hivatal Balatongyöröki Kirendeltségének hirdető tábláján a mai napon megtörtént. </w:t>
      </w:r>
    </w:p>
    <w:p w:rsidR="007E0AE4" w:rsidRDefault="007E0AE4" w:rsidP="007E0AE4">
      <w:pPr>
        <w:jc w:val="both"/>
      </w:pPr>
    </w:p>
    <w:p w:rsidR="007E0AE4" w:rsidRDefault="007E0AE4" w:rsidP="007E0AE4">
      <w:pPr>
        <w:jc w:val="both"/>
      </w:pPr>
      <w:r>
        <w:t>Balatongyörök, 2016. december 27.</w:t>
      </w:r>
    </w:p>
    <w:p w:rsidR="007E0AE4" w:rsidRDefault="007E0AE4" w:rsidP="007E0AE4">
      <w:pPr>
        <w:jc w:val="both"/>
      </w:pPr>
    </w:p>
    <w:p w:rsidR="007E0AE4" w:rsidRDefault="007E0AE4" w:rsidP="007E0AE4">
      <w:pPr>
        <w:jc w:val="both"/>
      </w:pPr>
    </w:p>
    <w:p w:rsidR="007E0AE4" w:rsidRDefault="007E0AE4" w:rsidP="007E0AE4">
      <w:pPr>
        <w:jc w:val="both"/>
      </w:pPr>
      <w:r>
        <w:t>Bertalanné dr. Gallé Vera</w:t>
      </w:r>
    </w:p>
    <w:p w:rsidR="007E0AE4" w:rsidRDefault="007E0AE4" w:rsidP="007E0AE4">
      <w:pPr>
        <w:jc w:val="both"/>
      </w:pPr>
      <w:r>
        <w:tab/>
        <w:t xml:space="preserve">jegyző </w:t>
      </w:r>
    </w:p>
    <w:p w:rsidR="007E0AE4" w:rsidRDefault="007E0AE4" w:rsidP="007E0AE4">
      <w:pPr>
        <w:jc w:val="both"/>
      </w:pPr>
    </w:p>
    <w:p w:rsidR="000B4CC5" w:rsidRDefault="000B4CC5"/>
    <w:p w:rsidR="00157AE9" w:rsidRDefault="00157AE9" w:rsidP="00157AE9">
      <w:pPr>
        <w:pStyle w:val="NormlWeb"/>
        <w:jc w:val="both"/>
        <w:rPr>
          <w:bCs/>
          <w:i/>
          <w:iCs/>
          <w:u w:val="single"/>
        </w:rPr>
      </w:pPr>
      <w:r>
        <w:rPr>
          <w:bCs/>
          <w:i/>
          <w:iCs/>
          <w:u w:val="single"/>
        </w:rPr>
        <w:lastRenderedPageBreak/>
        <w:t>1. melléklet</w:t>
      </w:r>
    </w:p>
    <w:p w:rsidR="00157AE9" w:rsidRPr="00F2347A" w:rsidRDefault="00157AE9" w:rsidP="00157AE9">
      <w:pPr>
        <w:pStyle w:val="NormlWeb"/>
        <w:jc w:val="both"/>
        <w:rPr>
          <w:bCs/>
        </w:rPr>
      </w:pPr>
      <w:r w:rsidRPr="00F2347A">
        <w:rPr>
          <w:bCs/>
          <w:i/>
          <w:iCs/>
          <w:u w:val="single"/>
        </w:rPr>
        <w:t xml:space="preserve">Melléklet </w:t>
      </w:r>
      <w:r w:rsidRPr="00F2347A">
        <w:rPr>
          <w:bCs/>
        </w:rPr>
        <w:t>Gépjármű várakozóhelyek érvényes megváltási alapdíja, terepszinten megvalósuló személygépkocsi parkoló építés esetén:</w:t>
      </w:r>
    </w:p>
    <w:p w:rsidR="00157AE9" w:rsidRPr="00F2347A" w:rsidRDefault="00157AE9" w:rsidP="00157AE9">
      <w:pPr>
        <w:pStyle w:val="NormlWeb"/>
        <w:jc w:val="both"/>
        <w:rPr>
          <w:bCs/>
        </w:rPr>
      </w:pPr>
      <w:r>
        <w:rPr>
          <w:bCs/>
        </w:rPr>
        <w:t xml:space="preserve">500.000 </w:t>
      </w:r>
      <w:r w:rsidRPr="00F2347A">
        <w:rPr>
          <w:bCs/>
        </w:rPr>
        <w:t xml:space="preserve">Ft + ÁFA / gépkocsi várakozóhely   </w:t>
      </w:r>
    </w:p>
    <w:p w:rsidR="00157AE9" w:rsidRPr="00F2347A" w:rsidRDefault="00157AE9" w:rsidP="00157AE9">
      <w:pPr>
        <w:pStyle w:val="NormlWeb"/>
        <w:jc w:val="both"/>
        <w:rPr>
          <w:bCs/>
        </w:rPr>
      </w:pPr>
      <w:r w:rsidRPr="00F2347A">
        <w:rPr>
          <w:bCs/>
        </w:rPr>
        <w:t xml:space="preserve">Egy várakozóhely mérete: </w:t>
      </w:r>
      <w:smartTag w:uri="urn:schemas-microsoft-com:office:smarttags" w:element="metricconverter">
        <w:smartTagPr>
          <w:attr w:name="ProductID" w:val="2,5 m"/>
        </w:smartTagPr>
        <w:r w:rsidRPr="00F2347A">
          <w:rPr>
            <w:bCs/>
          </w:rPr>
          <w:t>2,5 m</w:t>
        </w:r>
      </w:smartTag>
      <w:r w:rsidRPr="00F2347A">
        <w:rPr>
          <w:bCs/>
        </w:rPr>
        <w:t xml:space="preserve"> x </w:t>
      </w:r>
      <w:smartTag w:uri="urn:schemas-microsoft-com:office:smarttags" w:element="metricconverter">
        <w:smartTagPr>
          <w:attr w:name="ProductID" w:val="5,00 m"/>
        </w:smartTagPr>
        <w:r w:rsidRPr="00F2347A">
          <w:rPr>
            <w:bCs/>
          </w:rPr>
          <w:t>5,00 m</w:t>
        </w:r>
      </w:smartTag>
      <w:r w:rsidRPr="00F2347A">
        <w:rPr>
          <w:bCs/>
        </w:rPr>
        <w:t xml:space="preserve"> = </w:t>
      </w:r>
      <w:smartTag w:uri="urn:schemas-microsoft-com:office:smarttags" w:element="metricconverter">
        <w:smartTagPr>
          <w:attr w:name="ProductID" w:val="12,5 mﾲ"/>
        </w:smartTagPr>
        <w:r w:rsidRPr="00F2347A">
          <w:rPr>
            <w:bCs/>
          </w:rPr>
          <w:t>12,5 m²</w:t>
        </w:r>
      </w:smartTag>
    </w:p>
    <w:p w:rsidR="00157AE9" w:rsidRDefault="00157AE9"/>
    <w:sectPr w:rsidR="0015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5006B"/>
    <w:multiLevelType w:val="hybridMultilevel"/>
    <w:tmpl w:val="398895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E4"/>
    <w:rsid w:val="000B4CC5"/>
    <w:rsid w:val="00157AE9"/>
    <w:rsid w:val="003F0EE7"/>
    <w:rsid w:val="007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B4F490"/>
  <w15:chartTrackingRefBased/>
  <w15:docId w15:val="{3FD100AC-5BEF-4B37-81E1-385EA012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7E0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0AE4"/>
    <w:pPr>
      <w:ind w:left="720"/>
      <w:contextualSpacing/>
    </w:pPr>
  </w:style>
  <w:style w:type="paragraph" w:styleId="NormlWeb">
    <w:name w:val="Normal (Web)"/>
    <w:basedOn w:val="Norml"/>
    <w:rsid w:val="00157A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2016-12-22T06:19:00Z</dcterms:created>
  <dcterms:modified xsi:type="dcterms:W3CDTF">2016-12-28T10:51:00Z</dcterms:modified>
</cp:coreProperties>
</file>