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362EFD" w:rsidRPr="006F26DB" w:rsidRDefault="005C2E5B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362EFD" w:rsidRPr="006F26DB">
        <w:rPr>
          <w:rFonts w:cs="Times New Roman"/>
          <w:szCs w:val="24"/>
        </w:rPr>
        <w:t>201</w:t>
      </w:r>
      <w:r w:rsidRPr="006F26DB">
        <w:rPr>
          <w:rFonts w:cs="Times New Roman"/>
          <w:szCs w:val="24"/>
        </w:rPr>
        <w:t>9</w:t>
      </w:r>
      <w:r w:rsidR="00362EFD" w:rsidRPr="006F26DB">
        <w:rPr>
          <w:rFonts w:cs="Times New Roman"/>
          <w:szCs w:val="24"/>
        </w:rPr>
        <w:t xml:space="preserve">. évi </w:t>
      </w:r>
      <w:r w:rsidR="00BC5221">
        <w:rPr>
          <w:rFonts w:cs="Times New Roman"/>
          <w:szCs w:val="24"/>
        </w:rPr>
        <w:t>zárszámadásról</w:t>
      </w:r>
      <w:r w:rsidR="00362EFD" w:rsidRPr="006F26DB">
        <w:rPr>
          <w:rFonts w:cs="Times New Roman"/>
          <w:szCs w:val="24"/>
        </w:rPr>
        <w:t xml:space="preserve"> szóló rendelet az államháztartásról szóló 2011. évi CXCV. törvény (továbbiakban Áht.) </w:t>
      </w:r>
      <w:r w:rsidR="00BC5221">
        <w:rPr>
          <w:rFonts w:cs="Times New Roman"/>
          <w:szCs w:val="24"/>
        </w:rPr>
        <w:t>91</w:t>
      </w:r>
      <w:r w:rsidR="00362EFD" w:rsidRPr="006F26DB">
        <w:rPr>
          <w:rFonts w:cs="Times New Roman"/>
          <w:szCs w:val="24"/>
        </w:rPr>
        <w:t>. §-</w:t>
      </w:r>
      <w:proofErr w:type="spellStart"/>
      <w:r w:rsidR="00362EFD" w:rsidRPr="006F26DB">
        <w:rPr>
          <w:rFonts w:cs="Times New Roman"/>
          <w:szCs w:val="24"/>
        </w:rPr>
        <w:t>ában</w:t>
      </w:r>
      <w:proofErr w:type="spellEnd"/>
      <w:r w:rsidR="00362EFD" w:rsidRPr="006F26DB">
        <w:rPr>
          <w:rFonts w:cs="Times New Roman"/>
          <w:szCs w:val="24"/>
        </w:rPr>
        <w:t xml:space="preserve"> kapott felhatalmazás alapján, a Magyarország 201</w:t>
      </w:r>
      <w:r w:rsidRPr="006F26DB">
        <w:rPr>
          <w:rFonts w:cs="Times New Roman"/>
          <w:szCs w:val="24"/>
        </w:rPr>
        <w:t>9</w:t>
      </w:r>
      <w:r w:rsidR="00362EFD" w:rsidRPr="006F26DB">
        <w:rPr>
          <w:rFonts w:cs="Times New Roman"/>
          <w:szCs w:val="24"/>
        </w:rPr>
        <w:t>. évi költségvetéséről szóló 201</w:t>
      </w:r>
      <w:r w:rsidRPr="006F26DB">
        <w:rPr>
          <w:rFonts w:cs="Times New Roman"/>
          <w:szCs w:val="24"/>
        </w:rPr>
        <w:t>8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L</w:t>
      </w:r>
      <w:r w:rsidR="00362EFD" w:rsidRPr="006F26DB">
        <w:rPr>
          <w:rFonts w:cs="Times New Roman"/>
          <w:szCs w:val="24"/>
        </w:rPr>
        <w:t>. törvény, valamint az államháztartásról szóló törvény végrehajtásáról rendelkező 368/2011.(XII.31.) kormányrendelet előírásait figyelembe véve került összeállításra.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rendelet hatályával kapcsolatos rendelkezéseket tartalmazza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Az önkormányzat 2019. évi </w:t>
      </w:r>
      <w:r w:rsidR="00A717D3">
        <w:rPr>
          <w:rFonts w:cs="Times New Roman"/>
          <w:szCs w:val="24"/>
        </w:rPr>
        <w:t>zárszámadásának</w:t>
      </w:r>
      <w:r w:rsidRPr="006F26DB">
        <w:rPr>
          <w:rFonts w:cs="Times New Roman"/>
          <w:szCs w:val="24"/>
        </w:rPr>
        <w:t xml:space="preserve"> bevételi, kiadási főösszege</w:t>
      </w:r>
      <w:r w:rsidR="00A717D3">
        <w:rPr>
          <w:rFonts w:cs="Times New Roman"/>
          <w:szCs w:val="24"/>
        </w:rPr>
        <w:t>it tartalmazza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§-hoz</w:t>
      </w:r>
    </w:p>
    <w:p w:rsidR="0098690E" w:rsidRPr="006F26DB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bevételeket tartalmazza kiemelt előirányzatonként</w:t>
      </w:r>
      <w:r w:rsidRPr="006F26DB">
        <w:rPr>
          <w:rFonts w:cs="Times New Roman"/>
          <w:szCs w:val="24"/>
        </w:rPr>
        <w:t>.</w:t>
      </w:r>
    </w:p>
    <w:p w:rsidR="0098690E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8690E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6F26DB">
        <w:rPr>
          <w:rFonts w:cs="Times New Roman"/>
          <w:szCs w:val="24"/>
        </w:rPr>
        <w:t>. §-hoz</w:t>
      </w:r>
    </w:p>
    <w:p w:rsidR="0098690E" w:rsidRPr="006F26DB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kiadásokat tartalmazza kiemelt előirányzatonként</w:t>
      </w:r>
      <w:r w:rsidRPr="006F26DB">
        <w:rPr>
          <w:rFonts w:cs="Times New Roman"/>
          <w:szCs w:val="24"/>
        </w:rPr>
        <w:t>.</w:t>
      </w:r>
    </w:p>
    <w:p w:rsidR="0098690E" w:rsidRDefault="0098690E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8690E" w:rsidRDefault="003E40C7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98690E">
        <w:rPr>
          <w:rFonts w:cs="Times New Roman"/>
          <w:szCs w:val="24"/>
        </w:rPr>
        <w:t xml:space="preserve">. § - </w:t>
      </w:r>
      <w:r>
        <w:rPr>
          <w:rFonts w:cs="Times New Roman"/>
          <w:szCs w:val="24"/>
        </w:rPr>
        <w:t>9</w:t>
      </w:r>
      <w:r w:rsidR="0098690E">
        <w:rPr>
          <w:rFonts w:cs="Times New Roman"/>
          <w:szCs w:val="24"/>
        </w:rPr>
        <w:t>. §-</w:t>
      </w:r>
      <w:proofErr w:type="spellStart"/>
      <w:r w:rsidR="0098690E">
        <w:rPr>
          <w:rFonts w:cs="Times New Roman"/>
          <w:szCs w:val="24"/>
        </w:rPr>
        <w:t>ig</w:t>
      </w:r>
      <w:proofErr w:type="spellEnd"/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Rendelet mellékleteit </w:t>
      </w:r>
      <w:r w:rsidR="00A717D3">
        <w:rPr>
          <w:rFonts w:cs="Times New Roman"/>
          <w:szCs w:val="24"/>
        </w:rPr>
        <w:t>állapítja meg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3E40C7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 §-hoz</w:t>
      </w:r>
    </w:p>
    <w:p w:rsidR="0098690E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létszámkeretet állapítja meg.</w:t>
      </w:r>
    </w:p>
    <w:p w:rsidR="0098690E" w:rsidRDefault="0098690E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8690E" w:rsidRDefault="0098690E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3E40C7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Hatályba léptető rendelkezés</w:t>
      </w:r>
      <w:r w:rsidR="005C7DC3">
        <w:rPr>
          <w:rFonts w:cs="Times New Roman"/>
          <w:szCs w:val="24"/>
        </w:rPr>
        <w:t>eke</w:t>
      </w:r>
      <w:r w:rsidRPr="006F26DB">
        <w:rPr>
          <w:rFonts w:cs="Times New Roman"/>
          <w:szCs w:val="24"/>
        </w:rPr>
        <w:t>t tartalmaz</w:t>
      </w:r>
      <w:r w:rsidR="005C7DC3">
        <w:rPr>
          <w:rFonts w:cs="Times New Roman"/>
          <w:szCs w:val="24"/>
        </w:rPr>
        <w:t>za</w:t>
      </w:r>
      <w:r w:rsidRPr="006F26DB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A717D3">
        <w:rPr>
          <w:rFonts w:cs="Times New Roman"/>
          <w:szCs w:val="24"/>
        </w:rPr>
        <w:t>zárszámadási</w:t>
      </w:r>
      <w:r w:rsidRPr="006F26DB">
        <w:rPr>
          <w:rFonts w:cs="Times New Roman"/>
          <w:szCs w:val="24"/>
        </w:rPr>
        <w:t xml:space="preserve"> rendelet a</w:t>
      </w:r>
      <w:r w:rsidR="00A717D3"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végrehajtott gazdálkodás</w:t>
      </w:r>
      <w:r w:rsidR="00A717D3">
        <w:rPr>
          <w:rFonts w:cs="Times New Roman"/>
          <w:szCs w:val="24"/>
        </w:rPr>
        <w:t xml:space="preserve"> alapján</w:t>
      </w:r>
      <w:r w:rsidRPr="006F26DB">
        <w:rPr>
          <w:rFonts w:cs="Times New Roman"/>
          <w:szCs w:val="24"/>
        </w:rPr>
        <w:t xml:space="preserve"> az állampolgárok számára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nyomon követhető, átfogó képet ad az önkormányzat pénzügyi helyzetéről, a végrehaj</w:t>
      </w:r>
      <w:r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>andó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feladatokról, a tervezett fejlesztésekről, lehetőséget teremt az önkormányzati gazdálkodás ellenőrzésére.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A717D3" w:rsidRPr="00BB66CA" w:rsidRDefault="00A717D3" w:rsidP="00A717D3">
      <w:pPr>
        <w:autoSpaceDE w:val="0"/>
        <w:autoSpaceDN w:val="0"/>
        <w:adjustRightInd w:val="0"/>
        <w:spacing w:after="0"/>
        <w:rPr>
          <w:b/>
          <w:bCs/>
        </w:rPr>
      </w:pPr>
      <w:r w:rsidRPr="00BB66CA">
        <w:t>A rendelet megalkotásának szükségességét az Államháztartásról szóló 2011.évi CXCV.</w:t>
      </w:r>
      <w:r>
        <w:t xml:space="preserve"> </w:t>
      </w:r>
      <w:r w:rsidRPr="00BB66CA">
        <w:t>törvény 91.§-a írja elő.</w:t>
      </w:r>
    </w:p>
    <w:p w:rsidR="00A717D3" w:rsidRPr="00BB66CA" w:rsidRDefault="00A717D3" w:rsidP="00A717D3">
      <w:pPr>
        <w:autoSpaceDE w:val="0"/>
        <w:autoSpaceDN w:val="0"/>
        <w:adjustRightInd w:val="0"/>
        <w:rPr>
          <w:b/>
          <w:bCs/>
        </w:rPr>
      </w:pPr>
      <w:r w:rsidRPr="00BB66CA">
        <w:t xml:space="preserve">A </w:t>
      </w:r>
      <w:r>
        <w:t xml:space="preserve">rendelet </w:t>
      </w:r>
      <w:r w:rsidRPr="00BB66CA">
        <w:t xml:space="preserve">megalkotásának elmaradása esetén az önkormányzat </w:t>
      </w:r>
      <w:proofErr w:type="spellStart"/>
      <w:r w:rsidRPr="00BB66CA">
        <w:t>mulasztásos</w:t>
      </w:r>
      <w:proofErr w:type="spellEnd"/>
      <w:r w:rsidRPr="00BB66CA">
        <w:t xml:space="preserve"> jogsértést követ el. </w:t>
      </w: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</w:t>
      </w:r>
      <w:r w:rsidR="00A717D3">
        <w:rPr>
          <w:rFonts w:cs="Times New Roman"/>
          <w:szCs w:val="24"/>
        </w:rPr>
        <w:t xml:space="preserve"> a Hivatalnál</w:t>
      </w:r>
      <w:r w:rsidRPr="006F26DB">
        <w:rPr>
          <w:rFonts w:cs="Times New Roman"/>
          <w:szCs w:val="24"/>
        </w:rPr>
        <w:t xml:space="preserve">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232F76"/>
    <w:rsid w:val="00362EFD"/>
    <w:rsid w:val="003E40C7"/>
    <w:rsid w:val="00457869"/>
    <w:rsid w:val="005C2E5B"/>
    <w:rsid w:val="005C7DC3"/>
    <w:rsid w:val="006F26DB"/>
    <w:rsid w:val="006F3C85"/>
    <w:rsid w:val="008D1E3E"/>
    <w:rsid w:val="0098690E"/>
    <w:rsid w:val="009B2522"/>
    <w:rsid w:val="00A136A5"/>
    <w:rsid w:val="00A717D3"/>
    <w:rsid w:val="00BA792A"/>
    <w:rsid w:val="00BC5221"/>
    <w:rsid w:val="00CC1A80"/>
    <w:rsid w:val="00CF48A0"/>
    <w:rsid w:val="00D16F50"/>
    <w:rsid w:val="00E03883"/>
    <w:rsid w:val="00E30E60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48E3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5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3</cp:revision>
  <cp:lastPrinted>2020-06-30T12:57:00Z</cp:lastPrinted>
  <dcterms:created xsi:type="dcterms:W3CDTF">2020-07-06T13:44:00Z</dcterms:created>
  <dcterms:modified xsi:type="dcterms:W3CDTF">2020-07-07T07:39:00Z</dcterms:modified>
</cp:coreProperties>
</file>